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AA" w:rsidRDefault="006C1BAA" w:rsidP="006C1B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szCs w:val="24"/>
          <w:lang w:eastAsia="hu-HU"/>
        </w:rPr>
      </w:pPr>
      <w:bookmarkStart w:id="0" w:name="_GoBack"/>
      <w:bookmarkEnd w:id="0"/>
      <w:r w:rsidRPr="006C1BAA">
        <w:rPr>
          <w:rFonts w:eastAsia="Times New Roman" w:cs="Arial"/>
          <w:b/>
          <w:szCs w:val="24"/>
          <w:lang w:eastAsia="hu-HU"/>
        </w:rPr>
        <w:t>2. melléklet a 33/2012. (XI. 12.) önkormányzati rendelethez</w:t>
      </w:r>
    </w:p>
    <w:p w:rsidR="00D06038" w:rsidRPr="006C1BAA" w:rsidRDefault="00D06038" w:rsidP="006C1B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szCs w:val="24"/>
          <w:lang w:eastAsia="hu-HU"/>
        </w:rPr>
      </w:pPr>
    </w:p>
    <w:p w:rsidR="006C1BAA" w:rsidRPr="006C1BAA" w:rsidRDefault="006C1BAA" w:rsidP="006C1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</w:p>
    <w:p w:rsidR="006C1BAA" w:rsidRPr="006C1BAA" w:rsidRDefault="006C1BAA" w:rsidP="006C1B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iCs/>
          <w:szCs w:val="24"/>
          <w:lang w:eastAsia="hu-HU"/>
        </w:rPr>
      </w:pPr>
      <w:r w:rsidRPr="006C1BAA">
        <w:rPr>
          <w:rFonts w:eastAsia="Times New Roman" w:cs="Arial"/>
          <w:b/>
          <w:bCs/>
          <w:iCs/>
          <w:szCs w:val="24"/>
          <w:lang w:eastAsia="hu-HU"/>
        </w:rPr>
        <w:t>A helyi jelentőségű védett természetvédelmi területek adatai</w:t>
      </w:r>
    </w:p>
    <w:p w:rsidR="006C1BAA" w:rsidRPr="006C1BAA" w:rsidRDefault="006C1BAA" w:rsidP="006C1B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Cs w:val="24"/>
          <w:lang w:eastAsia="hu-H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558"/>
        <w:gridCol w:w="2898"/>
      </w:tblGrid>
      <w:tr w:rsidR="006C1BAA" w:rsidRPr="006C1BAA" w:rsidTr="000609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  <w:r w:rsidRPr="006C1BAA">
              <w:rPr>
                <w:rFonts w:eastAsia="Times New Roman" w:cs="Arial"/>
                <w:i/>
                <w:iCs/>
                <w:szCs w:val="24"/>
                <w:lang w:eastAsia="hu-HU"/>
              </w:rPr>
              <w:t>hrsz.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terület </w:t>
            </w:r>
            <w:r w:rsidRPr="006C1BAA">
              <w:rPr>
                <w:rFonts w:eastAsia="Times New Roman" w:cs="Arial"/>
                <w:szCs w:val="24"/>
                <w:lang w:eastAsia="hu-HU"/>
              </w:rPr>
              <w:br/>
              <w:t>(m</w:t>
            </w:r>
            <w:r w:rsidRPr="006C1BAA">
              <w:rPr>
                <w:rFonts w:eastAsia="Times New Roman" w:cs="Arial"/>
                <w:szCs w:val="24"/>
                <w:vertAlign w:val="superscript"/>
                <w:lang w:eastAsia="hu-HU"/>
              </w:rPr>
              <w:t>2</w:t>
            </w:r>
            <w:r w:rsidRPr="006C1BAA">
              <w:rPr>
                <w:rFonts w:eastAsia="Times New Roman" w:cs="Arial"/>
                <w:szCs w:val="24"/>
                <w:lang w:eastAsia="hu-HU"/>
              </w:rPr>
              <w:t>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kezelő</w:t>
            </w:r>
          </w:p>
        </w:tc>
      </w:tr>
      <w:tr w:rsidR="006C1BAA" w:rsidRPr="006C1BAA" w:rsidTr="000609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iCs/>
                <w:szCs w:val="24"/>
                <w:u w:val="single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  <w:proofErr w:type="spellStart"/>
            <w:r w:rsidRPr="006C1BAA">
              <w:rPr>
                <w:rFonts w:eastAsia="Times New Roman" w:cs="Arial"/>
                <w:i/>
                <w:iCs/>
                <w:szCs w:val="24"/>
                <w:u w:val="single"/>
                <w:lang w:eastAsia="hu-HU"/>
              </w:rPr>
              <w:t>Gayer</w:t>
            </w:r>
            <w:proofErr w:type="spellEnd"/>
            <w:r w:rsidRPr="006C1BAA">
              <w:rPr>
                <w:rFonts w:eastAsia="Times New Roman" w:cs="Arial"/>
                <w:i/>
                <w:iCs/>
                <w:szCs w:val="24"/>
                <w:u w:val="single"/>
                <w:lang w:eastAsia="hu-HU"/>
              </w:rPr>
              <w:t>-Brenner parkegyüttes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</w:tr>
      <w:tr w:rsidR="006C1BAA" w:rsidRPr="006C1BAA" w:rsidTr="000609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  <w:proofErr w:type="spellStart"/>
            <w:r w:rsidRPr="006C1BAA">
              <w:rPr>
                <w:rFonts w:eastAsia="Times New Roman" w:cs="Arial"/>
                <w:szCs w:val="24"/>
                <w:lang w:eastAsia="hu-HU"/>
              </w:rPr>
              <w:t>Gayer</w:t>
            </w:r>
            <w:proofErr w:type="spellEnd"/>
            <w:r w:rsidRPr="006C1BAA">
              <w:rPr>
                <w:rFonts w:eastAsia="Times New Roman" w:cs="Arial"/>
                <w:szCs w:val="24"/>
                <w:lang w:eastAsia="hu-HU"/>
              </w:rPr>
              <w:t>-park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8444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19.255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</w:tr>
      <w:tr w:rsidR="006C1BAA" w:rsidRPr="006C1BAA" w:rsidTr="000609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Szombathely Megyei Jogú Város Önkormányzata</w:t>
            </w:r>
          </w:p>
        </w:tc>
      </w:tr>
      <w:tr w:rsidR="006C1BAA" w:rsidRPr="006C1BAA" w:rsidTr="000609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Brenner-park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8532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21.226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</w:tr>
      <w:tr w:rsidR="006C1BAA" w:rsidRPr="006C1BAA" w:rsidTr="000609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iCs/>
                <w:szCs w:val="24"/>
                <w:u w:val="single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  <w:r w:rsidRPr="006C1BAA">
              <w:rPr>
                <w:rFonts w:eastAsia="Times New Roman" w:cs="Arial"/>
                <w:i/>
                <w:iCs/>
                <w:szCs w:val="24"/>
                <w:u w:val="single"/>
                <w:lang w:eastAsia="hu-HU"/>
              </w:rPr>
              <w:t>Ezredévi-Szent István parkegyüttes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</w:tr>
      <w:tr w:rsidR="006C1BAA" w:rsidRPr="006C1BAA" w:rsidTr="000609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Ezredévi-park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5638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10.722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</w:tr>
      <w:tr w:rsidR="006C1BAA" w:rsidRPr="006C1BAA" w:rsidTr="000609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Szombathely Megyei Jogú Város Önkormányzata</w:t>
            </w:r>
          </w:p>
        </w:tc>
      </w:tr>
      <w:tr w:rsidR="006C1BAA" w:rsidRPr="006C1BAA" w:rsidTr="000609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Szent-István 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4686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9.323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</w:tr>
      <w:tr w:rsidR="006C1BAA" w:rsidRPr="006C1BAA" w:rsidTr="000609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4718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18.101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A" w:rsidRPr="006C1BAA" w:rsidRDefault="006C1BAA" w:rsidP="000609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eastAsia="hu-HU"/>
              </w:rPr>
            </w:pPr>
            <w:r w:rsidRPr="006C1BAA">
              <w:rPr>
                <w:rFonts w:eastAsia="Times New Roman" w:cs="Arial"/>
                <w:szCs w:val="24"/>
                <w:lang w:eastAsia="hu-HU"/>
              </w:rPr>
              <w:t xml:space="preserve"> </w:t>
            </w:r>
          </w:p>
        </w:tc>
      </w:tr>
    </w:tbl>
    <w:p w:rsidR="006C1BAA" w:rsidRPr="006C1BAA" w:rsidRDefault="006C1BAA" w:rsidP="006C1B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szCs w:val="24"/>
          <w:lang w:eastAsia="hu-HU"/>
        </w:rPr>
      </w:pPr>
    </w:p>
    <w:p w:rsidR="00A469E0" w:rsidRPr="006C1BAA" w:rsidRDefault="00A469E0"/>
    <w:sectPr w:rsidR="00A469E0" w:rsidRPr="006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AA"/>
    <w:rsid w:val="000B2737"/>
    <w:rsid w:val="006C1BAA"/>
    <w:rsid w:val="00A469E0"/>
    <w:rsid w:val="00D06038"/>
    <w:rsid w:val="00F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A822"/>
  <w15:chartTrackingRefBased/>
  <w15:docId w15:val="{53C5BAF4-0777-471C-9172-C11D96B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1B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426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Gergő dr.</dc:creator>
  <cp:keywords/>
  <dc:description/>
  <cp:lastModifiedBy>Szalai Gergő dr.</cp:lastModifiedBy>
  <cp:revision>3</cp:revision>
  <dcterms:created xsi:type="dcterms:W3CDTF">2020-03-04T07:27:00Z</dcterms:created>
  <dcterms:modified xsi:type="dcterms:W3CDTF">2020-03-05T12:51:00Z</dcterms:modified>
</cp:coreProperties>
</file>