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CF3" w:rsidRPr="00950824" w:rsidRDefault="00A10CF3" w:rsidP="00A10CF3">
      <w:pPr>
        <w:ind w:left="540"/>
        <w:jc w:val="center"/>
        <w:rPr>
          <w:b/>
          <w:color w:val="auto"/>
        </w:rPr>
      </w:pPr>
      <w:r w:rsidRPr="00950824">
        <w:rPr>
          <w:b/>
          <w:color w:val="auto"/>
        </w:rPr>
        <w:t>2. mellék</w:t>
      </w:r>
      <w:bookmarkStart w:id="0" w:name="_GoBack"/>
      <w:bookmarkEnd w:id="0"/>
      <w:r w:rsidRPr="00950824">
        <w:rPr>
          <w:b/>
          <w:color w:val="auto"/>
        </w:rPr>
        <w:t>let</w:t>
      </w:r>
    </w:p>
    <w:p w:rsidR="00A10CF3" w:rsidRPr="00950824" w:rsidRDefault="00A10CF3" w:rsidP="00A10CF3">
      <w:pPr>
        <w:ind w:left="360"/>
        <w:jc w:val="center"/>
        <w:rPr>
          <w:color w:val="auto"/>
        </w:rPr>
      </w:pPr>
    </w:p>
    <w:p w:rsidR="00A10CF3" w:rsidRPr="00950824" w:rsidRDefault="00A10CF3" w:rsidP="00A10CF3">
      <w:pPr>
        <w:ind w:left="360"/>
        <w:jc w:val="center"/>
        <w:rPr>
          <w:color w:val="auto"/>
        </w:rPr>
      </w:pPr>
      <w:r w:rsidRPr="00950824">
        <w:rPr>
          <w:color w:val="auto"/>
        </w:rPr>
        <w:t>Az önkormányzat Szervezeti és Működési Szabályzatáról szóló</w:t>
      </w:r>
    </w:p>
    <w:p w:rsidR="00A10CF3" w:rsidRPr="00950824" w:rsidRDefault="00A10CF3" w:rsidP="00A10CF3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rPr>
          <w:color w:val="auto"/>
        </w:rPr>
        <w:t>16</w:t>
      </w:r>
      <w:r w:rsidRPr="00950824">
        <w:rPr>
          <w:color w:val="auto"/>
        </w:rPr>
        <w:t xml:space="preserve">/2019. (X. </w:t>
      </w:r>
      <w:r>
        <w:rPr>
          <w:color w:val="auto"/>
        </w:rPr>
        <w:t>30</w:t>
      </w:r>
      <w:r w:rsidRPr="00950824">
        <w:rPr>
          <w:color w:val="auto"/>
        </w:rPr>
        <w:t>.) önkormányzati rendelethez</w:t>
      </w:r>
    </w:p>
    <w:p w:rsidR="00A10CF3" w:rsidRPr="00950824" w:rsidRDefault="00A10CF3" w:rsidP="00A10CF3">
      <w:pPr>
        <w:jc w:val="center"/>
        <w:rPr>
          <w:color w:val="auto"/>
        </w:rPr>
      </w:pPr>
    </w:p>
    <w:p w:rsidR="00A10CF3" w:rsidRPr="00950824" w:rsidRDefault="00A10CF3" w:rsidP="00A10CF3">
      <w:pPr>
        <w:jc w:val="center"/>
        <w:rPr>
          <w:b/>
          <w:color w:val="auto"/>
        </w:rPr>
      </w:pPr>
      <w:r w:rsidRPr="00950824">
        <w:rPr>
          <w:b/>
          <w:color w:val="auto"/>
        </w:rPr>
        <w:t xml:space="preserve">A bizottságok által benyújtandó és a bizottságok véleményével </w:t>
      </w:r>
    </w:p>
    <w:p w:rsidR="00A10CF3" w:rsidRPr="00950824" w:rsidRDefault="00A10CF3" w:rsidP="00A10CF3">
      <w:pPr>
        <w:jc w:val="center"/>
        <w:rPr>
          <w:b/>
          <w:color w:val="auto"/>
        </w:rPr>
      </w:pPr>
      <w:r w:rsidRPr="00950824">
        <w:rPr>
          <w:b/>
          <w:color w:val="auto"/>
        </w:rPr>
        <w:t>benyújtható előterjesztések</w:t>
      </w:r>
    </w:p>
    <w:p w:rsidR="00A10CF3" w:rsidRPr="00950824" w:rsidRDefault="00A10CF3" w:rsidP="00A10CF3">
      <w:pPr>
        <w:jc w:val="center"/>
        <w:rPr>
          <w:b/>
          <w:color w:val="auto"/>
        </w:rPr>
      </w:pPr>
    </w:p>
    <w:p w:rsidR="00A10CF3" w:rsidRPr="00950824" w:rsidRDefault="00A10CF3" w:rsidP="00A10CF3">
      <w:pPr>
        <w:jc w:val="both"/>
        <w:rPr>
          <w:color w:val="auto"/>
        </w:rPr>
      </w:pPr>
      <w:r w:rsidRPr="00950824">
        <w:rPr>
          <w:color w:val="auto"/>
        </w:rPr>
        <w:t xml:space="preserve">A képviselő-testület elé </w:t>
      </w:r>
      <w:r w:rsidRPr="00950824">
        <w:rPr>
          <w:b/>
          <w:color w:val="auto"/>
        </w:rPr>
        <w:t>a Pénzügyi és Ügyrendi Bizottság által</w:t>
      </w:r>
      <w:r w:rsidRPr="00950824">
        <w:rPr>
          <w:color w:val="auto"/>
        </w:rPr>
        <w:t xml:space="preserve"> benyújtandó előterjesztések: </w:t>
      </w:r>
    </w:p>
    <w:p w:rsidR="00A10CF3" w:rsidRPr="00950824" w:rsidRDefault="00A10CF3" w:rsidP="00A10CF3">
      <w:pPr>
        <w:widowControl/>
        <w:numPr>
          <w:ilvl w:val="0"/>
          <w:numId w:val="2"/>
        </w:numPr>
        <w:jc w:val="both"/>
        <w:rPr>
          <w:color w:val="auto"/>
        </w:rPr>
      </w:pPr>
      <w:r w:rsidRPr="00950824">
        <w:rPr>
          <w:color w:val="auto"/>
        </w:rPr>
        <w:t>a terv szerinti gazdálkodás figyelemmel kísérésének tapasztalatairól szóló előterjesztések,</w:t>
      </w:r>
    </w:p>
    <w:p w:rsidR="00A10CF3" w:rsidRPr="00950824" w:rsidRDefault="00A10CF3" w:rsidP="00A10CF3">
      <w:pPr>
        <w:widowControl/>
        <w:numPr>
          <w:ilvl w:val="0"/>
          <w:numId w:val="2"/>
        </w:numPr>
        <w:tabs>
          <w:tab w:val="left" w:leader="dot" w:pos="9072"/>
        </w:tabs>
        <w:jc w:val="both"/>
        <w:rPr>
          <w:color w:val="auto"/>
        </w:rPr>
      </w:pPr>
      <w:r w:rsidRPr="00950824">
        <w:rPr>
          <w:color w:val="auto"/>
        </w:rPr>
        <w:t>a vagyonnyilatkozat ellenőrzési eljárás eredményéről szóló beszámoló,</w:t>
      </w:r>
    </w:p>
    <w:p w:rsidR="00A10CF3" w:rsidRPr="00950824" w:rsidRDefault="00A10CF3" w:rsidP="00A10CF3">
      <w:pPr>
        <w:widowControl/>
        <w:numPr>
          <w:ilvl w:val="0"/>
          <w:numId w:val="2"/>
        </w:numPr>
        <w:tabs>
          <w:tab w:val="left" w:leader="dot" w:pos="9072"/>
        </w:tabs>
        <w:jc w:val="both"/>
        <w:rPr>
          <w:color w:val="auto"/>
        </w:rPr>
      </w:pPr>
      <w:r w:rsidRPr="00950824">
        <w:rPr>
          <w:color w:val="auto"/>
        </w:rPr>
        <w:t xml:space="preserve">az összeférhetetlenség megállapítására irányuló kezdeményezés kivizsgálására folytatott eljárás eredményéről szóló beszámoló, </w:t>
      </w:r>
    </w:p>
    <w:p w:rsidR="00A10CF3" w:rsidRPr="00950824" w:rsidRDefault="00A10CF3" w:rsidP="00A10CF3">
      <w:pPr>
        <w:widowControl/>
        <w:numPr>
          <w:ilvl w:val="0"/>
          <w:numId w:val="2"/>
        </w:numPr>
        <w:tabs>
          <w:tab w:val="left" w:leader="dot" w:pos="9072"/>
        </w:tabs>
        <w:jc w:val="both"/>
        <w:rPr>
          <w:color w:val="auto"/>
        </w:rPr>
      </w:pPr>
      <w:r w:rsidRPr="00950824">
        <w:rPr>
          <w:color w:val="auto"/>
        </w:rPr>
        <w:t>éves tevékenységéről szóló beszámoló</w:t>
      </w:r>
    </w:p>
    <w:p w:rsidR="00A10CF3" w:rsidRPr="00950824" w:rsidRDefault="00A10CF3" w:rsidP="00A10CF3">
      <w:pPr>
        <w:jc w:val="both"/>
        <w:rPr>
          <w:color w:val="auto"/>
        </w:rPr>
      </w:pPr>
    </w:p>
    <w:p w:rsidR="00A10CF3" w:rsidRPr="00950824" w:rsidRDefault="00A10CF3" w:rsidP="00A10CF3">
      <w:pPr>
        <w:jc w:val="both"/>
        <w:rPr>
          <w:color w:val="auto"/>
        </w:rPr>
      </w:pPr>
      <w:r w:rsidRPr="00950824">
        <w:rPr>
          <w:color w:val="auto"/>
        </w:rPr>
        <w:t xml:space="preserve">A képviselő-testület elé az </w:t>
      </w:r>
      <w:r w:rsidRPr="00950824">
        <w:rPr>
          <w:b/>
          <w:color w:val="auto"/>
        </w:rPr>
        <w:t>Pénzügyi és Ügyrendi Bizottság állásfoglalásával</w:t>
      </w:r>
      <w:r w:rsidRPr="00950824">
        <w:rPr>
          <w:color w:val="auto"/>
        </w:rPr>
        <w:t xml:space="preserve"> benyújtható előterjesztések:</w:t>
      </w:r>
    </w:p>
    <w:p w:rsidR="00A10CF3" w:rsidRPr="00950824" w:rsidRDefault="00A10CF3" w:rsidP="00A10CF3">
      <w:pPr>
        <w:widowControl/>
        <w:numPr>
          <w:ilvl w:val="0"/>
          <w:numId w:val="3"/>
        </w:numPr>
        <w:jc w:val="both"/>
        <w:rPr>
          <w:color w:val="auto"/>
        </w:rPr>
      </w:pPr>
      <w:r w:rsidRPr="00950824">
        <w:rPr>
          <w:color w:val="auto"/>
        </w:rPr>
        <w:t>az önkormányzat gazdasági programja,</w:t>
      </w:r>
    </w:p>
    <w:p w:rsidR="00A10CF3" w:rsidRPr="00950824" w:rsidRDefault="00A10CF3" w:rsidP="00A10CF3">
      <w:pPr>
        <w:widowControl/>
        <w:numPr>
          <w:ilvl w:val="0"/>
          <w:numId w:val="3"/>
        </w:numPr>
        <w:jc w:val="both"/>
        <w:rPr>
          <w:color w:val="auto"/>
        </w:rPr>
      </w:pPr>
      <w:r w:rsidRPr="00950824">
        <w:rPr>
          <w:color w:val="auto"/>
        </w:rPr>
        <w:t>az önkormányzat költségvetése,</w:t>
      </w:r>
    </w:p>
    <w:p w:rsidR="00A10CF3" w:rsidRPr="00950824" w:rsidRDefault="00A10CF3" w:rsidP="00A10CF3">
      <w:pPr>
        <w:widowControl/>
        <w:numPr>
          <w:ilvl w:val="0"/>
          <w:numId w:val="3"/>
        </w:numPr>
        <w:jc w:val="both"/>
        <w:rPr>
          <w:color w:val="auto"/>
        </w:rPr>
      </w:pPr>
      <w:r w:rsidRPr="00950824">
        <w:rPr>
          <w:color w:val="auto"/>
        </w:rPr>
        <w:t>a féléves költségvetési beszámoló,</w:t>
      </w:r>
    </w:p>
    <w:p w:rsidR="00A10CF3" w:rsidRPr="00950824" w:rsidRDefault="00A10CF3" w:rsidP="00A10CF3">
      <w:pPr>
        <w:widowControl/>
        <w:numPr>
          <w:ilvl w:val="0"/>
          <w:numId w:val="3"/>
        </w:numPr>
        <w:jc w:val="both"/>
        <w:rPr>
          <w:color w:val="auto"/>
        </w:rPr>
      </w:pPr>
      <w:r w:rsidRPr="00950824">
        <w:rPr>
          <w:color w:val="auto"/>
        </w:rPr>
        <w:t>az éves zárszámadási rendelet,</w:t>
      </w:r>
    </w:p>
    <w:p w:rsidR="00A10CF3" w:rsidRPr="00950824" w:rsidRDefault="00A10CF3" w:rsidP="00A10CF3">
      <w:pPr>
        <w:widowControl/>
        <w:numPr>
          <w:ilvl w:val="0"/>
          <w:numId w:val="3"/>
        </w:numPr>
        <w:jc w:val="both"/>
        <w:rPr>
          <w:color w:val="auto"/>
        </w:rPr>
      </w:pPr>
      <w:r w:rsidRPr="00950824">
        <w:rPr>
          <w:color w:val="auto"/>
        </w:rPr>
        <w:t>a költségvetés előirányzat módosítása,</w:t>
      </w:r>
    </w:p>
    <w:p w:rsidR="00A10CF3" w:rsidRPr="00950824" w:rsidRDefault="00A10CF3" w:rsidP="00A10CF3">
      <w:pPr>
        <w:pStyle w:val="behuz1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0824">
        <w:rPr>
          <w:sz w:val="24"/>
          <w:szCs w:val="24"/>
        </w:rPr>
        <w:t>a képviselő-testület általi hitelfelvétel, kötvény kibocsátása,</w:t>
      </w:r>
    </w:p>
    <w:p w:rsidR="00A10CF3" w:rsidRPr="00950824" w:rsidRDefault="00A10CF3" w:rsidP="00A10CF3">
      <w:pPr>
        <w:pStyle w:val="Listaszerbekezds"/>
        <w:numPr>
          <w:ilvl w:val="0"/>
          <w:numId w:val="3"/>
        </w:numPr>
        <w:rPr>
          <w:color w:val="auto"/>
        </w:rPr>
      </w:pPr>
      <w:r w:rsidRPr="00950824">
        <w:rPr>
          <w:color w:val="auto"/>
        </w:rPr>
        <w:t xml:space="preserve">a képviselő-testület rendeleteinek tervezete, </w:t>
      </w:r>
    </w:p>
    <w:p w:rsidR="00A10CF3" w:rsidRPr="00950824" w:rsidRDefault="00A10CF3" w:rsidP="00A10CF3">
      <w:pPr>
        <w:pStyle w:val="behuz1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0824">
        <w:rPr>
          <w:sz w:val="24"/>
          <w:szCs w:val="24"/>
        </w:rPr>
        <w:t>intézmény alapítása, megszüntetése, átszervezése, feladatának megváltoztatása,</w:t>
      </w:r>
    </w:p>
    <w:p w:rsidR="00A10CF3" w:rsidRPr="00950824" w:rsidRDefault="00A10CF3" w:rsidP="00A10CF3">
      <w:pPr>
        <w:widowControl/>
        <w:numPr>
          <w:ilvl w:val="0"/>
          <w:numId w:val="3"/>
        </w:numPr>
        <w:rPr>
          <w:color w:val="auto"/>
        </w:rPr>
      </w:pPr>
      <w:r w:rsidRPr="00950824">
        <w:rPr>
          <w:color w:val="auto"/>
        </w:rPr>
        <w:t xml:space="preserve">az önkormányzati tulajdon hasznosításával kapcsolatos előterjesztések, </w:t>
      </w:r>
    </w:p>
    <w:p w:rsidR="00A10CF3" w:rsidRPr="00950824" w:rsidRDefault="00A10CF3" w:rsidP="00A10CF3">
      <w:pPr>
        <w:widowControl/>
        <w:numPr>
          <w:ilvl w:val="0"/>
          <w:numId w:val="3"/>
        </w:numPr>
        <w:tabs>
          <w:tab w:val="left" w:leader="dot" w:pos="9072"/>
        </w:tabs>
        <w:jc w:val="both"/>
        <w:rPr>
          <w:color w:val="auto"/>
        </w:rPr>
      </w:pPr>
      <w:r w:rsidRPr="00950824">
        <w:rPr>
          <w:color w:val="auto"/>
        </w:rPr>
        <w:t xml:space="preserve">„Karácsond község </w:t>
      </w:r>
      <w:proofErr w:type="spellStart"/>
      <w:r w:rsidRPr="00950824">
        <w:rPr>
          <w:color w:val="auto"/>
        </w:rPr>
        <w:t>díszpolgára</w:t>
      </w:r>
      <w:proofErr w:type="spellEnd"/>
      <w:r w:rsidRPr="00950824">
        <w:rPr>
          <w:color w:val="auto"/>
        </w:rPr>
        <w:t>” cím adományozására vonatkozó előterjesztések.</w:t>
      </w:r>
    </w:p>
    <w:p w:rsidR="00A10CF3" w:rsidRPr="00950824" w:rsidRDefault="00A10CF3" w:rsidP="00A10CF3">
      <w:pPr>
        <w:rPr>
          <w:color w:val="auto"/>
        </w:rPr>
      </w:pPr>
    </w:p>
    <w:p w:rsidR="00A10CF3" w:rsidRPr="00950824" w:rsidRDefault="00A10CF3" w:rsidP="00A10CF3">
      <w:pPr>
        <w:jc w:val="both"/>
        <w:rPr>
          <w:color w:val="auto"/>
        </w:rPr>
      </w:pPr>
      <w:bookmarkStart w:id="1" w:name="_Hlk22283573"/>
      <w:r w:rsidRPr="00950824">
        <w:rPr>
          <w:color w:val="auto"/>
        </w:rPr>
        <w:t>A képviselő-testület elé a</w:t>
      </w:r>
      <w:r w:rsidRPr="00950824">
        <w:rPr>
          <w:b/>
          <w:color w:val="auto"/>
        </w:rPr>
        <w:t xml:space="preserve"> </w:t>
      </w:r>
      <w:r w:rsidRPr="00950824">
        <w:rPr>
          <w:b/>
          <w:bCs w:val="0"/>
          <w:color w:val="auto"/>
        </w:rPr>
        <w:t>Településstratégiai és Településfejlesztési Bizottság</w:t>
      </w:r>
      <w:r w:rsidRPr="00950824">
        <w:rPr>
          <w:b/>
          <w:color w:val="auto"/>
        </w:rPr>
        <w:t xml:space="preserve"> által</w:t>
      </w:r>
      <w:r w:rsidRPr="00950824">
        <w:rPr>
          <w:color w:val="auto"/>
        </w:rPr>
        <w:t xml:space="preserve"> benyújtandó előterjesztések</w:t>
      </w:r>
      <w:bookmarkEnd w:id="1"/>
      <w:r w:rsidRPr="00950824">
        <w:rPr>
          <w:color w:val="auto"/>
        </w:rPr>
        <w:t xml:space="preserve">: </w:t>
      </w:r>
    </w:p>
    <w:p w:rsidR="00A10CF3" w:rsidRPr="00950824" w:rsidRDefault="00A10CF3" w:rsidP="00A10CF3">
      <w:pPr>
        <w:widowControl/>
        <w:numPr>
          <w:ilvl w:val="0"/>
          <w:numId w:val="4"/>
        </w:numPr>
        <w:tabs>
          <w:tab w:val="left" w:leader="dot" w:pos="9072"/>
        </w:tabs>
        <w:jc w:val="both"/>
        <w:rPr>
          <w:color w:val="auto"/>
        </w:rPr>
      </w:pPr>
      <w:r w:rsidRPr="00950824">
        <w:rPr>
          <w:color w:val="auto"/>
        </w:rPr>
        <w:t>az átruházott hatáskörök gyakorlásáról a képviselő-testület tájékoztatása,</w:t>
      </w:r>
    </w:p>
    <w:p w:rsidR="00A10CF3" w:rsidRPr="00950824" w:rsidRDefault="00A10CF3" w:rsidP="00A10CF3">
      <w:pPr>
        <w:widowControl/>
        <w:numPr>
          <w:ilvl w:val="0"/>
          <w:numId w:val="4"/>
        </w:numPr>
        <w:jc w:val="both"/>
        <w:rPr>
          <w:color w:val="auto"/>
        </w:rPr>
      </w:pPr>
      <w:bookmarkStart w:id="2" w:name="_Hlk22283897"/>
      <w:r w:rsidRPr="00950824">
        <w:rPr>
          <w:color w:val="auto"/>
        </w:rPr>
        <w:t>éves tevékenységéről szóló beszámoló,</w:t>
      </w:r>
    </w:p>
    <w:bookmarkEnd w:id="2"/>
    <w:p w:rsidR="00A10CF3" w:rsidRPr="00950824" w:rsidRDefault="00A10CF3" w:rsidP="00A10CF3">
      <w:pPr>
        <w:pStyle w:val="behuz1"/>
        <w:numPr>
          <w:ilvl w:val="0"/>
          <w:numId w:val="4"/>
        </w:numPr>
        <w:spacing w:line="240" w:lineRule="auto"/>
        <w:rPr>
          <w:sz w:val="24"/>
        </w:rPr>
      </w:pPr>
      <w:r w:rsidRPr="00950824">
        <w:rPr>
          <w:sz w:val="24"/>
        </w:rPr>
        <w:tab/>
        <w:t>a közigazgatási határ kiigazítása, valamint jogszabályban meghatározott körben a földrajzi nevek megállapítása, megváltoztatása.</w:t>
      </w:r>
    </w:p>
    <w:p w:rsidR="00A10CF3" w:rsidRPr="00950824" w:rsidRDefault="00A10CF3" w:rsidP="00A10CF3">
      <w:pPr>
        <w:rPr>
          <w:color w:val="auto"/>
        </w:rPr>
      </w:pPr>
    </w:p>
    <w:p w:rsidR="00A10CF3" w:rsidRPr="00950824" w:rsidRDefault="00A10CF3" w:rsidP="00A10CF3">
      <w:pPr>
        <w:jc w:val="both"/>
        <w:rPr>
          <w:color w:val="auto"/>
        </w:rPr>
      </w:pPr>
      <w:r w:rsidRPr="00950824">
        <w:rPr>
          <w:color w:val="auto"/>
        </w:rPr>
        <w:t xml:space="preserve">A képviselő-testület elé a </w:t>
      </w:r>
      <w:r w:rsidRPr="00950824">
        <w:rPr>
          <w:b/>
          <w:bCs w:val="0"/>
          <w:color w:val="auto"/>
        </w:rPr>
        <w:t>Településstratégiai és Településfejlesztési Bizottság</w:t>
      </w:r>
      <w:r w:rsidRPr="00950824">
        <w:rPr>
          <w:b/>
          <w:color w:val="auto"/>
        </w:rPr>
        <w:t xml:space="preserve"> állásfoglalásával</w:t>
      </w:r>
      <w:r w:rsidRPr="00950824">
        <w:rPr>
          <w:color w:val="auto"/>
        </w:rPr>
        <w:t xml:space="preserve"> benyújtható előterjesztések </w:t>
      </w:r>
    </w:p>
    <w:p w:rsidR="00A10CF3" w:rsidRPr="00950824" w:rsidRDefault="00A10CF3" w:rsidP="00A10CF3">
      <w:pPr>
        <w:widowControl/>
        <w:numPr>
          <w:ilvl w:val="0"/>
          <w:numId w:val="5"/>
        </w:numPr>
        <w:jc w:val="both"/>
        <w:rPr>
          <w:color w:val="auto"/>
        </w:rPr>
      </w:pPr>
      <w:bookmarkStart w:id="3" w:name="_Hlk22284843"/>
      <w:r w:rsidRPr="00950824">
        <w:rPr>
          <w:color w:val="auto"/>
        </w:rPr>
        <w:t>az önkormányzat költségvetése,</w:t>
      </w:r>
    </w:p>
    <w:bookmarkEnd w:id="3"/>
    <w:p w:rsidR="00A10CF3" w:rsidRPr="00950824" w:rsidRDefault="00A10CF3" w:rsidP="00A10CF3">
      <w:pPr>
        <w:pStyle w:val="behuz1"/>
        <w:numPr>
          <w:ilvl w:val="0"/>
          <w:numId w:val="5"/>
        </w:numPr>
        <w:spacing w:line="240" w:lineRule="auto"/>
        <w:rPr>
          <w:sz w:val="24"/>
        </w:rPr>
      </w:pPr>
      <w:r w:rsidRPr="00950824">
        <w:rPr>
          <w:sz w:val="24"/>
        </w:rPr>
        <w:t>a településfejlesztési koncepció megállapítására, a rendezési tervek jóváhagyására, illetőleg a belterületi határvonal megállapítására vonatkozó előterjesztések.</w:t>
      </w:r>
    </w:p>
    <w:p w:rsidR="00A10CF3" w:rsidRPr="00950824" w:rsidRDefault="00A10CF3" w:rsidP="00A10CF3">
      <w:pPr>
        <w:pStyle w:val="behuz1"/>
        <w:numPr>
          <w:ilvl w:val="0"/>
          <w:numId w:val="5"/>
        </w:numPr>
        <w:spacing w:line="240" w:lineRule="auto"/>
        <w:rPr>
          <w:sz w:val="24"/>
        </w:rPr>
      </w:pPr>
      <w:r w:rsidRPr="00950824">
        <w:rPr>
          <w:sz w:val="24"/>
        </w:rPr>
        <w:t>a környezet- és természetvédelmi, továbbá településképi tárgyú helyi szabályok megállapítása, egyedi döntések meghozatala,</w:t>
      </w:r>
    </w:p>
    <w:p w:rsidR="00A10CF3" w:rsidRPr="00950824" w:rsidRDefault="00A10CF3" w:rsidP="00A10CF3">
      <w:pPr>
        <w:widowControl/>
        <w:numPr>
          <w:ilvl w:val="0"/>
          <w:numId w:val="5"/>
        </w:numPr>
        <w:tabs>
          <w:tab w:val="left" w:leader="dot" w:pos="9072"/>
        </w:tabs>
        <w:jc w:val="both"/>
        <w:rPr>
          <w:color w:val="auto"/>
        </w:rPr>
      </w:pPr>
      <w:r w:rsidRPr="00950824">
        <w:rPr>
          <w:color w:val="auto"/>
        </w:rPr>
        <w:t xml:space="preserve">„Karácsond község </w:t>
      </w:r>
      <w:proofErr w:type="spellStart"/>
      <w:r w:rsidRPr="00950824">
        <w:rPr>
          <w:color w:val="auto"/>
        </w:rPr>
        <w:t>díszpolgára</w:t>
      </w:r>
      <w:proofErr w:type="spellEnd"/>
      <w:r w:rsidRPr="00950824">
        <w:rPr>
          <w:color w:val="auto"/>
        </w:rPr>
        <w:t>” cím adományozására vonatkozó előterjesztések.</w:t>
      </w:r>
    </w:p>
    <w:p w:rsidR="00A10CF3" w:rsidRPr="00950824" w:rsidRDefault="00A10CF3" w:rsidP="00A10CF3">
      <w:pPr>
        <w:widowControl/>
        <w:jc w:val="both"/>
        <w:rPr>
          <w:color w:val="auto"/>
        </w:rPr>
      </w:pPr>
    </w:p>
    <w:p w:rsidR="00A10CF3" w:rsidRPr="00950824" w:rsidRDefault="00A10CF3" w:rsidP="00A10CF3">
      <w:pPr>
        <w:widowControl/>
        <w:jc w:val="both"/>
        <w:rPr>
          <w:color w:val="auto"/>
        </w:rPr>
      </w:pPr>
      <w:r w:rsidRPr="00950824">
        <w:rPr>
          <w:color w:val="auto"/>
        </w:rPr>
        <w:t xml:space="preserve">A képviselő-testület elé </w:t>
      </w:r>
      <w:r w:rsidRPr="00950824">
        <w:rPr>
          <w:b/>
          <w:bCs w:val="0"/>
          <w:color w:val="auto"/>
        </w:rPr>
        <w:t>Szociális Bizottság</w:t>
      </w:r>
      <w:r w:rsidRPr="00950824">
        <w:rPr>
          <w:b/>
          <w:color w:val="auto"/>
        </w:rPr>
        <w:t xml:space="preserve"> által</w:t>
      </w:r>
      <w:r w:rsidRPr="00950824">
        <w:rPr>
          <w:color w:val="auto"/>
        </w:rPr>
        <w:t xml:space="preserve"> benyújtandó előterjesztések</w:t>
      </w:r>
    </w:p>
    <w:p w:rsidR="00A10CF3" w:rsidRPr="00950824" w:rsidRDefault="00A10CF3" w:rsidP="00A10CF3">
      <w:pPr>
        <w:pStyle w:val="Listaszerbekezds"/>
        <w:widowControl/>
        <w:numPr>
          <w:ilvl w:val="1"/>
          <w:numId w:val="1"/>
        </w:numPr>
        <w:tabs>
          <w:tab w:val="left" w:leader="dot" w:pos="9072"/>
        </w:tabs>
        <w:ind w:left="709" w:hanging="283"/>
        <w:jc w:val="both"/>
        <w:rPr>
          <w:color w:val="auto"/>
        </w:rPr>
      </w:pPr>
      <w:r w:rsidRPr="00950824">
        <w:rPr>
          <w:color w:val="auto"/>
        </w:rPr>
        <w:t>javaslattétel a helyi szociális háló fejlesztésére,</w:t>
      </w:r>
    </w:p>
    <w:p w:rsidR="00A10CF3" w:rsidRPr="00950824" w:rsidRDefault="00A10CF3" w:rsidP="00A10CF3">
      <w:pPr>
        <w:pStyle w:val="Listaszerbekezds"/>
        <w:widowControl/>
        <w:numPr>
          <w:ilvl w:val="1"/>
          <w:numId w:val="1"/>
        </w:numPr>
        <w:tabs>
          <w:tab w:val="left" w:leader="dot" w:pos="9072"/>
        </w:tabs>
        <w:ind w:left="709" w:hanging="283"/>
        <w:jc w:val="both"/>
        <w:rPr>
          <w:color w:val="auto"/>
        </w:rPr>
      </w:pPr>
      <w:r w:rsidRPr="00950824">
        <w:rPr>
          <w:color w:val="auto"/>
        </w:rPr>
        <w:t>javaslattétel a gyermekvédelmi ellátások, szolgáltatások fejlesztésére,</w:t>
      </w:r>
    </w:p>
    <w:p w:rsidR="00A10CF3" w:rsidRPr="00950824" w:rsidRDefault="00A10CF3" w:rsidP="00A10CF3">
      <w:pPr>
        <w:pStyle w:val="Listaszerbekezds"/>
        <w:widowControl/>
        <w:numPr>
          <w:ilvl w:val="1"/>
          <w:numId w:val="1"/>
        </w:numPr>
        <w:tabs>
          <w:tab w:val="left" w:leader="dot" w:pos="9072"/>
        </w:tabs>
        <w:ind w:left="709" w:hanging="283"/>
        <w:jc w:val="both"/>
        <w:rPr>
          <w:color w:val="auto"/>
        </w:rPr>
      </w:pPr>
      <w:bookmarkStart w:id="4" w:name="_Hlk22284874"/>
      <w:r w:rsidRPr="00950824">
        <w:rPr>
          <w:color w:val="auto"/>
        </w:rPr>
        <w:t>az átruházott hatáskörök gyakorlásáról a képviselő-testület tájékoztatása,</w:t>
      </w:r>
    </w:p>
    <w:p w:rsidR="00A10CF3" w:rsidRDefault="00A10CF3" w:rsidP="00A10CF3">
      <w:pPr>
        <w:pStyle w:val="Listaszerbekezds"/>
        <w:widowControl/>
        <w:numPr>
          <w:ilvl w:val="1"/>
          <w:numId w:val="1"/>
        </w:numPr>
        <w:tabs>
          <w:tab w:val="left" w:leader="dot" w:pos="9072"/>
        </w:tabs>
        <w:ind w:left="709" w:hanging="283"/>
        <w:jc w:val="both"/>
        <w:rPr>
          <w:color w:val="auto"/>
        </w:rPr>
      </w:pPr>
      <w:r w:rsidRPr="00950824">
        <w:rPr>
          <w:color w:val="auto"/>
        </w:rPr>
        <w:t>éves tevékenységéről szóló beszámoló</w:t>
      </w:r>
      <w:r>
        <w:rPr>
          <w:color w:val="auto"/>
        </w:rPr>
        <w:t>.</w:t>
      </w:r>
    </w:p>
    <w:p w:rsidR="00A10CF3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147F1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bookmarkEnd w:id="4"/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Default="00A10CF3" w:rsidP="00A10CF3">
      <w:pPr>
        <w:jc w:val="both"/>
        <w:rPr>
          <w:color w:val="auto"/>
        </w:rPr>
      </w:pPr>
    </w:p>
    <w:p w:rsidR="00A10CF3" w:rsidRPr="00950824" w:rsidRDefault="00A10CF3" w:rsidP="00A10CF3">
      <w:pPr>
        <w:jc w:val="both"/>
        <w:rPr>
          <w:color w:val="auto"/>
        </w:rPr>
      </w:pPr>
      <w:r w:rsidRPr="00950824">
        <w:rPr>
          <w:color w:val="auto"/>
        </w:rPr>
        <w:t xml:space="preserve">A képviselő-testület elé a </w:t>
      </w:r>
      <w:r w:rsidRPr="00950824">
        <w:rPr>
          <w:b/>
          <w:bCs w:val="0"/>
          <w:color w:val="auto"/>
        </w:rPr>
        <w:t>Szociális Bizottság</w:t>
      </w:r>
      <w:r w:rsidRPr="00950824">
        <w:rPr>
          <w:b/>
          <w:color w:val="auto"/>
        </w:rPr>
        <w:t xml:space="preserve"> állásfoglalásával</w:t>
      </w:r>
      <w:r w:rsidRPr="00950824">
        <w:rPr>
          <w:color w:val="auto"/>
        </w:rPr>
        <w:t xml:space="preserve"> benyújtható előterjesztések </w:t>
      </w:r>
    </w:p>
    <w:p w:rsidR="00A10CF3" w:rsidRPr="00950824" w:rsidRDefault="00A10CF3" w:rsidP="00A10CF3">
      <w:pPr>
        <w:pStyle w:val="Listaszerbekezds"/>
        <w:numPr>
          <w:ilvl w:val="0"/>
          <w:numId w:val="6"/>
        </w:numPr>
        <w:jc w:val="both"/>
      </w:pPr>
      <w:proofErr w:type="spellStart"/>
      <w:r w:rsidRPr="00583CC9">
        <w:t>Bursa</w:t>
      </w:r>
      <w:proofErr w:type="spellEnd"/>
      <w:r w:rsidRPr="00583CC9">
        <w:t xml:space="preserve"> Hungarica Felsőoktatási Önkormányzati Ösztöndíj</w:t>
      </w:r>
      <w:r>
        <w:t xml:space="preserve">ra benyújtott pályázat </w:t>
      </w:r>
      <w:r w:rsidRPr="00950824">
        <w:rPr>
          <w:color w:val="auto"/>
        </w:rPr>
        <w:t>elbírálása,</w:t>
      </w:r>
    </w:p>
    <w:p w:rsidR="00A10CF3" w:rsidRPr="00950824" w:rsidRDefault="00A10CF3" w:rsidP="00A10CF3">
      <w:pPr>
        <w:pStyle w:val="Listaszerbekezds"/>
        <w:widowControl/>
        <w:numPr>
          <w:ilvl w:val="0"/>
          <w:numId w:val="6"/>
        </w:numPr>
        <w:jc w:val="both"/>
        <w:rPr>
          <w:color w:val="auto"/>
        </w:rPr>
      </w:pPr>
      <w:r w:rsidRPr="00950824">
        <w:rPr>
          <w:color w:val="auto"/>
        </w:rPr>
        <w:t>Arany János Tehetséggondozó Programban résztvevők személyének elbírálása,</w:t>
      </w:r>
    </w:p>
    <w:p w:rsidR="00A10CF3" w:rsidRPr="00950824" w:rsidRDefault="00A10CF3" w:rsidP="00A10CF3">
      <w:pPr>
        <w:pStyle w:val="Listaszerbekezds"/>
        <w:widowControl/>
        <w:numPr>
          <w:ilvl w:val="0"/>
          <w:numId w:val="6"/>
        </w:numPr>
        <w:rPr>
          <w:color w:val="auto"/>
        </w:rPr>
      </w:pPr>
      <w:r w:rsidRPr="00950824">
        <w:rPr>
          <w:color w:val="auto"/>
        </w:rPr>
        <w:t>egészségügyi és szociális vállalkozásokkal kapcsolatos ügyek,</w:t>
      </w:r>
    </w:p>
    <w:p w:rsidR="00A10CF3" w:rsidRPr="00950824" w:rsidRDefault="00A10CF3" w:rsidP="00A10CF3">
      <w:pPr>
        <w:widowControl/>
        <w:numPr>
          <w:ilvl w:val="0"/>
          <w:numId w:val="6"/>
        </w:numPr>
        <w:jc w:val="both"/>
        <w:rPr>
          <w:color w:val="auto"/>
        </w:rPr>
      </w:pPr>
      <w:r w:rsidRPr="00950824">
        <w:rPr>
          <w:color w:val="auto"/>
        </w:rPr>
        <w:t>az önkormányzat költségvetése,</w:t>
      </w:r>
    </w:p>
    <w:p w:rsidR="00A10CF3" w:rsidRPr="00950824" w:rsidRDefault="00A10CF3" w:rsidP="00A10CF3">
      <w:pPr>
        <w:widowControl/>
        <w:numPr>
          <w:ilvl w:val="0"/>
          <w:numId w:val="6"/>
        </w:numPr>
        <w:tabs>
          <w:tab w:val="left" w:leader="dot" w:pos="9072"/>
        </w:tabs>
        <w:jc w:val="both"/>
        <w:rPr>
          <w:color w:val="auto"/>
        </w:rPr>
      </w:pPr>
      <w:r w:rsidRPr="00950824">
        <w:rPr>
          <w:color w:val="auto"/>
        </w:rPr>
        <w:t xml:space="preserve">„Karácsond község </w:t>
      </w:r>
      <w:proofErr w:type="spellStart"/>
      <w:r w:rsidRPr="00950824">
        <w:rPr>
          <w:color w:val="auto"/>
        </w:rPr>
        <w:t>díszpolgára</w:t>
      </w:r>
      <w:proofErr w:type="spellEnd"/>
      <w:r w:rsidRPr="00950824">
        <w:rPr>
          <w:color w:val="auto"/>
        </w:rPr>
        <w:t>” cím adományozására vonatkozó előterjesztések.</w:t>
      </w:r>
    </w:p>
    <w:p w:rsidR="00A10CF3" w:rsidRPr="00950824" w:rsidRDefault="00A10CF3" w:rsidP="00A10CF3">
      <w:pPr>
        <w:pStyle w:val="Listaszerbekezds"/>
        <w:widowControl/>
        <w:rPr>
          <w:color w:val="auto"/>
        </w:rPr>
      </w:pPr>
    </w:p>
    <w:p w:rsidR="00A10CF3" w:rsidRPr="00950824" w:rsidRDefault="00A10CF3" w:rsidP="00A10CF3">
      <w:pPr>
        <w:pStyle w:val="Listaszerbekezds"/>
        <w:widowControl/>
        <w:ind w:left="0"/>
        <w:jc w:val="both"/>
        <w:rPr>
          <w:color w:val="auto"/>
        </w:rPr>
      </w:pPr>
      <w:r w:rsidRPr="00950824">
        <w:rPr>
          <w:color w:val="auto"/>
        </w:rPr>
        <w:t xml:space="preserve">A képviselő-testület elé </w:t>
      </w:r>
      <w:r w:rsidRPr="00950824">
        <w:rPr>
          <w:b/>
          <w:bCs w:val="0"/>
          <w:color w:val="auto"/>
        </w:rPr>
        <w:t>Kulturális, Ifjúsági és Sport Bizottság</w:t>
      </w:r>
      <w:r w:rsidRPr="00950824">
        <w:rPr>
          <w:b/>
          <w:color w:val="auto"/>
        </w:rPr>
        <w:t xml:space="preserve"> által</w:t>
      </w:r>
      <w:r w:rsidRPr="00950824">
        <w:rPr>
          <w:color w:val="auto"/>
        </w:rPr>
        <w:t xml:space="preserve"> benyújtandó előterjesztések</w:t>
      </w:r>
    </w:p>
    <w:p w:rsidR="00A10CF3" w:rsidRPr="00950824" w:rsidRDefault="00A10CF3" w:rsidP="00A10CF3">
      <w:pPr>
        <w:pStyle w:val="Listaszerbekezds"/>
        <w:widowControl/>
        <w:numPr>
          <w:ilvl w:val="0"/>
          <w:numId w:val="7"/>
        </w:numPr>
        <w:jc w:val="both"/>
        <w:rPr>
          <w:color w:val="auto"/>
        </w:rPr>
      </w:pPr>
      <w:bookmarkStart w:id="5" w:name="_Hlk22293554"/>
      <w:r w:rsidRPr="00950824">
        <w:rPr>
          <w:color w:val="auto"/>
        </w:rPr>
        <w:t>javaslattétel a községben élő ifjúság szabadidejének hasznos eltöltését szolgáló programokra,</w:t>
      </w:r>
    </w:p>
    <w:bookmarkEnd w:id="5"/>
    <w:p w:rsidR="00A10CF3" w:rsidRPr="00950824" w:rsidRDefault="00A10CF3" w:rsidP="00A10CF3">
      <w:pPr>
        <w:pStyle w:val="Listaszerbekezds"/>
        <w:widowControl/>
        <w:numPr>
          <w:ilvl w:val="0"/>
          <w:numId w:val="7"/>
        </w:numPr>
        <w:jc w:val="both"/>
        <w:rPr>
          <w:color w:val="auto"/>
        </w:rPr>
      </w:pPr>
      <w:r w:rsidRPr="00950824">
        <w:rPr>
          <w:color w:val="auto"/>
        </w:rPr>
        <w:t>javaslattétel az önkormányzat kulturális- és sport kapcsolatainak fejlesztésére,</w:t>
      </w:r>
    </w:p>
    <w:p w:rsidR="00A10CF3" w:rsidRPr="00950824" w:rsidRDefault="00A10CF3" w:rsidP="00A10CF3">
      <w:pPr>
        <w:pStyle w:val="Listaszerbekezds"/>
        <w:widowControl/>
        <w:numPr>
          <w:ilvl w:val="0"/>
          <w:numId w:val="7"/>
        </w:numPr>
        <w:jc w:val="both"/>
        <w:rPr>
          <w:color w:val="auto"/>
        </w:rPr>
      </w:pPr>
      <w:r w:rsidRPr="00950824">
        <w:rPr>
          <w:color w:val="auto"/>
        </w:rPr>
        <w:t>az átruházott hatáskörök gyakorlásáról a képviselő-testület tájékoztatása,</w:t>
      </w:r>
    </w:p>
    <w:p w:rsidR="00A10CF3" w:rsidRPr="00950824" w:rsidRDefault="00A10CF3" w:rsidP="00A10CF3">
      <w:pPr>
        <w:pStyle w:val="Listaszerbekezds"/>
        <w:widowControl/>
        <w:numPr>
          <w:ilvl w:val="0"/>
          <w:numId w:val="7"/>
        </w:numPr>
        <w:jc w:val="both"/>
        <w:rPr>
          <w:color w:val="auto"/>
        </w:rPr>
      </w:pPr>
      <w:r w:rsidRPr="00950824">
        <w:rPr>
          <w:color w:val="auto"/>
        </w:rPr>
        <w:t>éves tevékenységéről szóló beszámoló.</w:t>
      </w:r>
    </w:p>
    <w:p w:rsidR="00A10CF3" w:rsidRPr="00950824" w:rsidRDefault="00A10CF3" w:rsidP="00A10CF3">
      <w:pPr>
        <w:widowControl/>
        <w:tabs>
          <w:tab w:val="left" w:leader="dot" w:pos="9072"/>
        </w:tabs>
        <w:ind w:left="720"/>
        <w:jc w:val="both"/>
        <w:rPr>
          <w:color w:val="auto"/>
        </w:rPr>
      </w:pPr>
    </w:p>
    <w:p w:rsidR="00A10CF3" w:rsidRPr="00950824" w:rsidRDefault="00A10CF3" w:rsidP="00A10CF3">
      <w:pPr>
        <w:jc w:val="both"/>
        <w:rPr>
          <w:color w:val="auto"/>
        </w:rPr>
      </w:pPr>
      <w:r w:rsidRPr="00950824">
        <w:rPr>
          <w:color w:val="auto"/>
        </w:rPr>
        <w:t xml:space="preserve">A képviselő-testület elé a </w:t>
      </w:r>
      <w:r w:rsidRPr="00950824">
        <w:rPr>
          <w:b/>
          <w:bCs w:val="0"/>
          <w:color w:val="auto"/>
        </w:rPr>
        <w:t>Kulturális, Ifjúsági és Sport Bizottság</w:t>
      </w:r>
      <w:r w:rsidRPr="00950824">
        <w:rPr>
          <w:b/>
          <w:color w:val="auto"/>
        </w:rPr>
        <w:t xml:space="preserve"> állásfoglalásával</w:t>
      </w:r>
      <w:r w:rsidRPr="00950824">
        <w:rPr>
          <w:color w:val="auto"/>
        </w:rPr>
        <w:t xml:space="preserve"> benyújtható előterjesztések </w:t>
      </w:r>
    </w:p>
    <w:p w:rsidR="00A10CF3" w:rsidRPr="00950824" w:rsidRDefault="00A10CF3" w:rsidP="00A10CF3">
      <w:pPr>
        <w:pStyle w:val="Listaszerbekezds"/>
        <w:numPr>
          <w:ilvl w:val="0"/>
          <w:numId w:val="8"/>
        </w:numPr>
        <w:jc w:val="both"/>
        <w:rPr>
          <w:color w:val="auto"/>
        </w:rPr>
      </w:pPr>
      <w:r w:rsidRPr="00950824">
        <w:rPr>
          <w:color w:val="auto"/>
        </w:rPr>
        <w:t xml:space="preserve">Karácsond ÁMK Ady Endre Művelődési Ház, Könyvtári, Információs és Közösségi Hely éves szolgáltatási terve </w:t>
      </w:r>
    </w:p>
    <w:p w:rsidR="00A10CF3" w:rsidRPr="00950824" w:rsidRDefault="00A10CF3" w:rsidP="00A10CF3">
      <w:pPr>
        <w:widowControl/>
        <w:numPr>
          <w:ilvl w:val="0"/>
          <w:numId w:val="8"/>
        </w:numPr>
        <w:jc w:val="both"/>
        <w:rPr>
          <w:color w:val="auto"/>
        </w:rPr>
      </w:pPr>
      <w:r w:rsidRPr="00950824">
        <w:rPr>
          <w:color w:val="auto"/>
        </w:rPr>
        <w:t>az önkormányzat költségvetése,</w:t>
      </w:r>
    </w:p>
    <w:p w:rsidR="00A10CF3" w:rsidRPr="00950824" w:rsidRDefault="00A10CF3" w:rsidP="00A10CF3">
      <w:pPr>
        <w:widowControl/>
        <w:numPr>
          <w:ilvl w:val="0"/>
          <w:numId w:val="8"/>
        </w:numPr>
        <w:tabs>
          <w:tab w:val="left" w:leader="dot" w:pos="9072"/>
        </w:tabs>
        <w:jc w:val="both"/>
        <w:rPr>
          <w:color w:val="auto"/>
        </w:rPr>
      </w:pPr>
      <w:r w:rsidRPr="00950824">
        <w:rPr>
          <w:color w:val="auto"/>
        </w:rPr>
        <w:t xml:space="preserve">„Karácsond község </w:t>
      </w:r>
      <w:proofErr w:type="spellStart"/>
      <w:r w:rsidRPr="00950824">
        <w:rPr>
          <w:color w:val="auto"/>
        </w:rPr>
        <w:t>díszpolgára</w:t>
      </w:r>
      <w:proofErr w:type="spellEnd"/>
      <w:r w:rsidRPr="00950824">
        <w:rPr>
          <w:color w:val="auto"/>
        </w:rPr>
        <w:t>” cím adományozására vonatkozó előterjesztések.</w:t>
      </w: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A10CF3" w:rsidRPr="00950824" w:rsidRDefault="00A10CF3" w:rsidP="00A10CF3">
      <w:pPr>
        <w:widowControl/>
        <w:tabs>
          <w:tab w:val="left" w:leader="dot" w:pos="9072"/>
        </w:tabs>
        <w:jc w:val="both"/>
        <w:rPr>
          <w:color w:val="auto"/>
        </w:rPr>
      </w:pPr>
    </w:p>
    <w:p w:rsidR="008A664B" w:rsidRDefault="008A664B"/>
    <w:sectPr w:rsidR="008A664B" w:rsidSect="00A10C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1D36"/>
    <w:multiLevelType w:val="hybridMultilevel"/>
    <w:tmpl w:val="6D584C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21D"/>
    <w:multiLevelType w:val="hybridMultilevel"/>
    <w:tmpl w:val="00AADF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50A2"/>
    <w:multiLevelType w:val="hybridMultilevel"/>
    <w:tmpl w:val="419C5148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3630EFD"/>
    <w:multiLevelType w:val="hybridMultilevel"/>
    <w:tmpl w:val="0AB658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0509"/>
    <w:multiLevelType w:val="hybridMultilevel"/>
    <w:tmpl w:val="884EAF34"/>
    <w:lvl w:ilvl="0" w:tplc="DB12BA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35656B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7D222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E619E"/>
    <w:multiLevelType w:val="hybridMultilevel"/>
    <w:tmpl w:val="501E1E40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D8B59A8"/>
    <w:multiLevelType w:val="hybridMultilevel"/>
    <w:tmpl w:val="8CA40C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D21A5"/>
    <w:multiLevelType w:val="hybridMultilevel"/>
    <w:tmpl w:val="E03288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F3"/>
    <w:rsid w:val="008A664B"/>
    <w:rsid w:val="00A1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61EFE-DD44-4476-8907-6F2E0472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0CF3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A10CF3"/>
    <w:pPr>
      <w:ind w:left="720"/>
      <w:contextualSpacing/>
    </w:pPr>
  </w:style>
  <w:style w:type="paragraph" w:customStyle="1" w:styleId="behuz1">
    <w:name w:val="behuz_1"/>
    <w:basedOn w:val="Norml"/>
    <w:next w:val="Norml"/>
    <w:rsid w:val="00A10CF3"/>
    <w:pPr>
      <w:widowControl/>
      <w:tabs>
        <w:tab w:val="left" w:pos="454"/>
      </w:tabs>
      <w:spacing w:line="240" w:lineRule="exact"/>
      <w:ind w:left="454" w:hanging="284"/>
      <w:jc w:val="both"/>
    </w:pPr>
    <w:rPr>
      <w:bCs w:val="0"/>
      <w:color w:val="auto"/>
      <w:sz w:val="20"/>
      <w:szCs w:val="20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A10CF3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2019-11-04T09:51:00Z</dcterms:created>
  <dcterms:modified xsi:type="dcterms:W3CDTF">2019-11-04T09:52:00Z</dcterms:modified>
</cp:coreProperties>
</file>