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EC" w:rsidRDefault="00D003EC" w:rsidP="00D003EC">
      <w:pPr>
        <w:jc w:val="right"/>
        <w:rPr>
          <w:sz w:val="24"/>
          <w:szCs w:val="24"/>
        </w:rPr>
      </w:pPr>
      <w:r>
        <w:rPr>
          <w:sz w:val="24"/>
          <w:szCs w:val="24"/>
        </w:rPr>
        <w:t>2.melléklet a</w:t>
      </w:r>
    </w:p>
    <w:p w:rsidR="00D003EC" w:rsidRDefault="00D003EC" w:rsidP="00D003EC">
      <w:pPr>
        <w:jc w:val="right"/>
        <w:rPr>
          <w:sz w:val="24"/>
          <w:szCs w:val="24"/>
        </w:rPr>
      </w:pPr>
      <w:r>
        <w:rPr>
          <w:sz w:val="24"/>
          <w:szCs w:val="24"/>
        </w:rPr>
        <w:t>20/2013. (XII.19.) önkormányzati rendelethez</w:t>
      </w:r>
    </w:p>
    <w:p w:rsidR="00D003EC" w:rsidRDefault="00D003EC" w:rsidP="00D003EC">
      <w:pPr>
        <w:jc w:val="right"/>
      </w:pPr>
    </w:p>
    <w:p w:rsidR="00D003EC" w:rsidRDefault="00D003EC" w:rsidP="00D003E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Értesítés</w:t>
      </w:r>
    </w:p>
    <w:p w:rsidR="00D003EC" w:rsidRDefault="00D003EC" w:rsidP="00D003EC">
      <w:pPr>
        <w:jc w:val="center"/>
        <w:rPr>
          <w:sz w:val="24"/>
          <w:szCs w:val="24"/>
        </w:rPr>
      </w:pPr>
      <w:r>
        <w:rPr>
          <w:sz w:val="24"/>
          <w:szCs w:val="24"/>
        </w:rPr>
        <w:t>Lakástulajdonosok részére</w:t>
      </w:r>
    </w:p>
    <w:p w:rsidR="00D003EC" w:rsidRDefault="00D003EC" w:rsidP="00D003EC">
      <w:pPr>
        <w:jc w:val="both"/>
        <w:rPr>
          <w:sz w:val="24"/>
          <w:szCs w:val="24"/>
        </w:rPr>
      </w:pPr>
    </w:p>
    <w:p w:rsidR="00D003EC" w:rsidRDefault="00D003EC" w:rsidP="00D003EC">
      <w:pPr>
        <w:tabs>
          <w:tab w:val="right" w:pos="9072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Név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…….....………………………………………………………………………………………….</w:t>
      </w:r>
    </w:p>
    <w:p w:rsidR="00D003EC" w:rsidRDefault="00D003EC" w:rsidP="00D003EC">
      <w:pPr>
        <w:tabs>
          <w:tab w:val="right" w:pos="9072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Cím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………...…………………………………………………………………………………………</w:t>
      </w:r>
    </w:p>
    <w:p w:rsidR="00D003EC" w:rsidRDefault="00D003EC" w:rsidP="00D003EC">
      <w:pPr>
        <w:jc w:val="both"/>
        <w:rPr>
          <w:sz w:val="22"/>
          <w:szCs w:val="22"/>
        </w:rPr>
      </w:pPr>
      <w:r>
        <w:rPr>
          <w:sz w:val="22"/>
          <w:szCs w:val="22"/>
        </w:rPr>
        <w:t>Értesítjük Tisztelt Címet, hogy …............................................ 20/2013. (XII.19.) önkormányzati rendelete alapján a települési hulladék összegyűjtését, elszállítását és ártalommentes elhelyezését biztosító közszolgáltatás igénybevétele kötelező. A háztartási hulladékkal kapcsolatos közszolgáltatást az Ön számára cégünk, a VGÜ Salgótarjáni Hulladékgazdálkodási és Városüzemeltetési Nonprofit Kft.  mint Közszolgáltató az alábbi feltételek szerint nyújtja.</w:t>
      </w:r>
    </w:p>
    <w:p w:rsidR="00D003EC" w:rsidRDefault="00D003EC" w:rsidP="00D003EC">
      <w:pPr>
        <w:jc w:val="both"/>
        <w:rPr>
          <w:sz w:val="22"/>
          <w:szCs w:val="22"/>
        </w:rPr>
      </w:pP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A megjelölt közszolgáltatást a Közszolgáltató ……………………………… napjától folyamatosan biztosítja. </w:t>
      </w: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A szolgáltatás teljesítésének helye: ………………………………………………………………</w:t>
      </w: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 keletkező hulladék gyűjtésére és átmeneti tárolására Közszolgáltató az alábbi típusú és darabszámú gyűjtőedényt biztosítja:</w:t>
      </w:r>
    </w:p>
    <w:p w:rsidR="00D003EC" w:rsidRDefault="00D003EC" w:rsidP="00D003EC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Típus </w:t>
      </w:r>
      <w:r>
        <w:rPr>
          <w:sz w:val="22"/>
          <w:szCs w:val="22"/>
        </w:rPr>
        <w:tab/>
        <w:t xml:space="preserve">Azonosító </w:t>
      </w:r>
      <w:r>
        <w:rPr>
          <w:sz w:val="22"/>
          <w:szCs w:val="22"/>
        </w:rPr>
        <w:tab/>
        <w:t>Darabszám</w:t>
      </w:r>
    </w:p>
    <w:p w:rsidR="00D003EC" w:rsidRDefault="00D003EC" w:rsidP="00D003EC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D003EC" w:rsidRDefault="00D003EC" w:rsidP="00D003EC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D003EC" w:rsidRDefault="00D003EC" w:rsidP="00D003EC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A gyűjtőedény ürítési gyakorisága: ………… alkalom/hét, ürítési nap: H, K, SZ, CS, P</w:t>
      </w: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Az ingatlanon előreláthatólag keletkező hulladék mennyisége (Ör. szerint min. 120 l/hét)</w:t>
      </w: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……………………………………………………………………………………………………..</w:t>
      </w: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A közszolgáltatási díj mértékét évente a miniszteri rendelet határozza meg, melynek mértéke 2014. évre vonatkozóan:</w:t>
      </w:r>
    </w:p>
    <w:p w:rsidR="00D003EC" w:rsidRDefault="00D003EC" w:rsidP="00D003EC">
      <w:pPr>
        <w:tabs>
          <w:tab w:val="right" w:pos="9645"/>
        </w:tabs>
        <w:ind w:left="1140" w:firstLine="15"/>
        <w:jc w:val="both"/>
        <w:rPr>
          <w:sz w:val="22"/>
          <w:szCs w:val="22"/>
        </w:rPr>
      </w:pPr>
      <w:r>
        <w:rPr>
          <w:sz w:val="22"/>
          <w:szCs w:val="22"/>
        </w:rPr>
        <w:t>Ürítési díj: ………………………………………… Ft/hó</w:t>
      </w:r>
    </w:p>
    <w:p w:rsidR="00D003EC" w:rsidRDefault="00D003EC" w:rsidP="00D003EC">
      <w:pPr>
        <w:tabs>
          <w:tab w:val="right" w:pos="9645"/>
        </w:tabs>
        <w:ind w:left="1140" w:firstLine="15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Áfa:………………………………………… ….....Ft/hó</w:t>
      </w:r>
    </w:p>
    <w:p w:rsidR="00D003EC" w:rsidRDefault="00D003EC" w:rsidP="00D003EC">
      <w:pPr>
        <w:tabs>
          <w:tab w:val="right" w:pos="9645"/>
        </w:tabs>
        <w:ind w:left="1140" w:firstLine="15"/>
        <w:jc w:val="both"/>
        <w:rPr>
          <w:sz w:val="22"/>
          <w:szCs w:val="22"/>
        </w:rPr>
      </w:pPr>
      <w:r>
        <w:rPr>
          <w:sz w:val="22"/>
          <w:szCs w:val="22"/>
        </w:rPr>
        <w:t>Összesen:………………………………………… .Ft/hó</w:t>
      </w: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A díjat  számla alapján a tárgynegyedév utolsó napjáig   kell átutalással, vagy a számlával egyidejűleg megküldött csekken teljesíteni.</w:t>
      </w: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Az értesítésben meghatározott mennyiséget meghaladó többletszolgáltatás díjának mértéke megegyezik a közszolgáltatás díjának mértékével, azonban a szolgáltatás nyújtását követően külön kerül kiszámlázásra.</w:t>
      </w: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A közszolgáltatás teljesítésére vonatkozóan a 2012. évi CLXXXV. törvény és a …/2013. (….) önkormányzati rendelet rendelkezései az irányadóak</w:t>
      </w:r>
    </w:p>
    <w:p w:rsidR="00D003EC" w:rsidRDefault="00D003EC" w:rsidP="00D003EC">
      <w:pPr>
        <w:ind w:left="567" w:hanging="567"/>
        <w:jc w:val="both"/>
        <w:rPr>
          <w:sz w:val="22"/>
          <w:szCs w:val="22"/>
        </w:rPr>
      </w:pPr>
    </w:p>
    <w:p w:rsidR="00D003EC" w:rsidRDefault="00D003EC" w:rsidP="00D003EC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…............................, 201......................</w:t>
      </w:r>
    </w:p>
    <w:p w:rsidR="00D003EC" w:rsidRDefault="00D003EC" w:rsidP="00D003EC">
      <w:pPr>
        <w:tabs>
          <w:tab w:val="center" w:pos="6825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VGÜ Salgótarjáni</w:t>
      </w:r>
    </w:p>
    <w:p w:rsidR="00D003EC" w:rsidRDefault="00D003EC" w:rsidP="00D003EC">
      <w:pPr>
        <w:tabs>
          <w:tab w:val="center" w:pos="6825"/>
        </w:tabs>
        <w:ind w:left="567" w:hanging="567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Hulladékgazdálkodási és Városüzemeltetési Nonprofit Kft.</w:t>
      </w:r>
    </w:p>
    <w:p w:rsidR="00D003EC" w:rsidRDefault="00D003EC" w:rsidP="00D003EC"/>
    <w:p w:rsidR="00F9183E" w:rsidRDefault="00D003EC">
      <w:bookmarkStart w:id="0" w:name="_GoBack"/>
      <w:bookmarkEnd w:id="0"/>
    </w:p>
    <w:sectPr w:rsidR="00F91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EC"/>
    <w:rsid w:val="008116BF"/>
    <w:rsid w:val="00A9020D"/>
    <w:rsid w:val="00D0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2BC76-7E6D-4E76-9BBA-02BB53AD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D003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2016-03-22T11:55:00Z</dcterms:created>
  <dcterms:modified xsi:type="dcterms:W3CDTF">2016-03-22T11:56:00Z</dcterms:modified>
</cp:coreProperties>
</file>