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142C" w:rsidRDefault="00A7142C" w:rsidP="00A714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Indokolás</w:t>
      </w:r>
    </w:p>
    <w:p w:rsidR="00A7142C" w:rsidRDefault="00A7142C" w:rsidP="00A7142C">
      <w:pPr>
        <w:tabs>
          <w:tab w:val="left" w:pos="510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Tolna Város Önkormányzata Képviselő-testületének</w:t>
      </w:r>
    </w:p>
    <w:p w:rsidR="00A7142C" w:rsidRDefault="00A7142C" w:rsidP="00A714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közterületen történő szeszesital-fogyasztás tilalmáról szóló </w:t>
      </w:r>
    </w:p>
    <w:p w:rsidR="00A7142C" w:rsidRDefault="00A7142C" w:rsidP="00A714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önkormányzati rendelethez</w:t>
      </w:r>
    </w:p>
    <w:p w:rsidR="00A7142C" w:rsidRDefault="00A7142C" w:rsidP="00A714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7142C" w:rsidRDefault="00A7142C" w:rsidP="00A714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Általános indokolás</w:t>
      </w:r>
    </w:p>
    <w:p w:rsidR="00A7142C" w:rsidRDefault="00A7142C" w:rsidP="00A714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7142C" w:rsidRDefault="00A7142C" w:rsidP="00A7142C">
      <w:pPr>
        <w:suppressAutoHyphens/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Tolna Város Önkormányzata korábban rendelkezett közterületi szeszesital fogyasztását tiltó önkormányzati rendelettel, azonban magasabb rendű jogszabályok párhuzamos rendelkezései miatt azt hatályon kívül kellett helyezni.</w:t>
      </w:r>
    </w:p>
    <w:p w:rsidR="00A7142C" w:rsidRDefault="00A7142C" w:rsidP="00A7142C">
      <w:pPr>
        <w:suppressAutoHyphens/>
        <w:spacing w:after="0" w:line="240" w:lineRule="auto"/>
        <w:jc w:val="both"/>
        <w:rPr>
          <w:rFonts w:ascii="Arial" w:hAnsi="Arial" w:cs="Arial"/>
          <w:sz w:val="24"/>
        </w:rPr>
      </w:pPr>
    </w:p>
    <w:p w:rsidR="00A7142C" w:rsidRDefault="00A7142C" w:rsidP="00A7142C">
      <w:pPr>
        <w:suppressAutoHyphens/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szabálysértésekről, a szabálysértési eljárásról és a szabálysértési nyilvántartási rendszerről szóló 2012. évi II. törvény (a továbbiakban: </w:t>
      </w:r>
      <w:proofErr w:type="spellStart"/>
      <w:r>
        <w:rPr>
          <w:rFonts w:ascii="Arial" w:hAnsi="Arial" w:cs="Arial"/>
          <w:sz w:val="24"/>
        </w:rPr>
        <w:t>Szabs</w:t>
      </w:r>
      <w:proofErr w:type="spellEnd"/>
      <w:r>
        <w:rPr>
          <w:rFonts w:ascii="Arial" w:hAnsi="Arial" w:cs="Arial"/>
          <w:sz w:val="24"/>
        </w:rPr>
        <w:t xml:space="preserve">. tv.) módosítása azonban lehetővé tette a szeszesital fogyasztásának tilalmát helyi rendeletben szabályozni. </w:t>
      </w:r>
    </w:p>
    <w:p w:rsidR="00A7142C" w:rsidRDefault="00A7142C" w:rsidP="00A7142C">
      <w:pPr>
        <w:suppressAutoHyphens/>
        <w:spacing w:after="0" w:line="240" w:lineRule="auto"/>
        <w:jc w:val="both"/>
        <w:rPr>
          <w:rFonts w:ascii="Arial" w:hAnsi="Arial" w:cs="Arial"/>
          <w:sz w:val="24"/>
        </w:rPr>
      </w:pPr>
    </w:p>
    <w:p w:rsidR="00A7142C" w:rsidRDefault="00A7142C" w:rsidP="00A7142C">
      <w:pPr>
        <w:suppressAutoHyphens/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Amennyiben ilyen helyi rendelet nincs, úgy sem a közterület-felügyelő, sem pedig a rendőrség nem járhat el.</w:t>
      </w:r>
    </w:p>
    <w:p w:rsidR="00A7142C" w:rsidRDefault="00A7142C" w:rsidP="00A7142C">
      <w:pPr>
        <w:suppressAutoHyphens/>
        <w:spacing w:after="0" w:line="240" w:lineRule="auto"/>
        <w:jc w:val="both"/>
        <w:rPr>
          <w:rFonts w:ascii="Arial" w:hAnsi="Arial" w:cs="Arial"/>
          <w:sz w:val="24"/>
        </w:rPr>
      </w:pPr>
    </w:p>
    <w:p w:rsidR="00A7142C" w:rsidRDefault="00A7142C" w:rsidP="00A7142C">
      <w:pPr>
        <w:suppressAutoHyphens/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Mindenki által ismert az a probléma, hogy bizonyos üzletek környezetében rendszeres az alkoholfogyasztás közterületen, így egyfajta „kocsmahangulat” alakul ki azok környezetében. Ez zavarja az érintett helyeken élőket, valamint rontja a városképet is. </w:t>
      </w:r>
    </w:p>
    <w:p w:rsidR="00A7142C" w:rsidRDefault="00A7142C" w:rsidP="00A7142C">
      <w:pPr>
        <w:suppressAutoHyphens/>
        <w:spacing w:after="0" w:line="240" w:lineRule="auto"/>
        <w:jc w:val="both"/>
        <w:rPr>
          <w:rFonts w:ascii="Arial" w:hAnsi="Arial" w:cs="Arial"/>
          <w:sz w:val="24"/>
        </w:rPr>
      </w:pPr>
    </w:p>
    <w:p w:rsidR="00A7142C" w:rsidRDefault="00A7142C" w:rsidP="00A7142C">
      <w:pPr>
        <w:suppressAutoHyphens/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Mindezekre való tekintettel javaslom a közterületi szeszesital-fogyasztás tilalmának rendeleti korlátozását a város közigazgatási területén.</w:t>
      </w:r>
    </w:p>
    <w:p w:rsidR="00A7142C" w:rsidRDefault="00A7142C" w:rsidP="00A7142C">
      <w:pPr>
        <w:suppressAutoHyphens/>
        <w:spacing w:after="0" w:line="240" w:lineRule="auto"/>
        <w:jc w:val="both"/>
        <w:rPr>
          <w:rFonts w:ascii="Arial" w:hAnsi="Arial" w:cs="Arial"/>
          <w:sz w:val="24"/>
        </w:rPr>
      </w:pPr>
    </w:p>
    <w:p w:rsidR="00A7142C" w:rsidRDefault="00A7142C" w:rsidP="00A7142C">
      <w:pPr>
        <w:suppressAutoHyphens/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Kivételt képezne a vendéglátóegységek közterület-használati engedéllyel rendelkező kiülős része (amennyiben szeszesital forgalmazására vonatkozó engedéllyel az üzlet rendelkezik), az engedéllyel közterületen megtartott rendezvény helyszíne és szilveszter estéje, éjszakája.</w:t>
      </w:r>
    </w:p>
    <w:p w:rsidR="00A7142C" w:rsidRDefault="00A7142C" w:rsidP="00A7142C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7142C" w:rsidRDefault="00A7142C" w:rsidP="00A7142C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7142C" w:rsidRDefault="00A7142C" w:rsidP="00A7142C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Részletes indokolás</w:t>
      </w:r>
    </w:p>
    <w:p w:rsidR="00A7142C" w:rsidRDefault="00A7142C" w:rsidP="00A7142C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1.§-hoz</w:t>
      </w:r>
    </w:p>
    <w:p w:rsidR="00A7142C" w:rsidRDefault="00A7142C" w:rsidP="00A7142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rendelet hatályát tartalmazza. Területi hatálya Tolna Város közigazgatási területe, személyi hatálya a város közigazgatási területén bármilyen jogcímen tartózkodó természetes személy.</w:t>
      </w:r>
    </w:p>
    <w:p w:rsidR="00A7142C" w:rsidRDefault="00A7142C" w:rsidP="00A7142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142C" w:rsidRDefault="00A7142C" w:rsidP="00A7142C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2.§-hoz</w:t>
      </w:r>
    </w:p>
    <w:p w:rsidR="00A7142C" w:rsidRDefault="00A7142C" w:rsidP="00A7142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szeszesital közterületi fogyasztásának tilalmát tartalmazza, kivétel a vendéglátóegységek közterületen található terasza, ha erre vonatkozóan érvényes közterület-használati engedéllyel rendelkezik, illetve szeszesital forgalmazására vonatkozóan engedéllyel bír.</w:t>
      </w:r>
    </w:p>
    <w:p w:rsidR="00A7142C" w:rsidRDefault="00A7142C" w:rsidP="00A7142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További kivétel tulajdonképpen szilveszter éjszakája.</w:t>
      </w:r>
    </w:p>
    <w:p w:rsidR="00A7142C" w:rsidRDefault="00A7142C" w:rsidP="00A7142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142C" w:rsidRDefault="00A7142C" w:rsidP="00A7142C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3.§-hoz</w:t>
      </w:r>
    </w:p>
    <w:p w:rsidR="00A7142C" w:rsidRDefault="00A7142C" w:rsidP="00A7142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Értelmező rendelkezésekként a közterület fogalma (a szabálysértésekről, a szabálysértési eljárásról és a szabálysértési nyilvántartási rendszerről szóló 2012. évi II. törvény alapján), valamint a szeszesital fogalma (a kereskedelmi tevékenységek végzésének feltételeiről szóló 210/2009. (IX.29.) Korm. rendelet alapján) szerepel.</w:t>
      </w:r>
    </w:p>
    <w:p w:rsidR="00A7142C" w:rsidRDefault="00A7142C" w:rsidP="00A7142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142C" w:rsidRDefault="00A7142C" w:rsidP="00A7142C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4.§-hoz</w:t>
      </w:r>
    </w:p>
    <w:p w:rsidR="00A7142C" w:rsidRDefault="00A7142C" w:rsidP="00A7142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Hatályba lépésként 2020. október 1. napja javasolt.</w:t>
      </w:r>
    </w:p>
    <w:p w:rsidR="0056585E" w:rsidRDefault="0056585E"/>
    <w:sectPr w:rsidR="00565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2C"/>
    <w:rsid w:val="0056585E"/>
    <w:rsid w:val="00A7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9E093-E430-4785-B70E-7064E2AB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14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2020-09-24T08:21:00Z</dcterms:created>
  <dcterms:modified xsi:type="dcterms:W3CDTF">2020-09-24T08:21:00Z</dcterms:modified>
</cp:coreProperties>
</file>