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 w:rsidR="00442B63">
        <w:rPr>
          <w:rFonts w:ascii="Times New Roman" w:hAnsi="Times New Roman" w:cs="Times New Roman"/>
          <w:b/>
          <w:sz w:val="24"/>
          <w:szCs w:val="24"/>
        </w:rPr>
        <w:t>ben, hatályos 2015. október 29</w:t>
      </w:r>
      <w:r w:rsidR="003F7FD2">
        <w:rPr>
          <w:rFonts w:ascii="Times New Roman" w:hAnsi="Times New Roman" w:cs="Times New Roman"/>
          <w:b/>
          <w:sz w:val="24"/>
          <w:szCs w:val="24"/>
        </w:rPr>
        <w:t>-től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haladhatja meg, de maximális összege 3.000. forint lehet. A támogatást legfeljebb egy évre lehet megállapítani.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0811AB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 személy, aki az önkormányzat közigazgatási területén a gyermek születését megelőző 12 hónapban folyamatosan állandó bejelentett lakóhellyel rendelkezik.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33.§.</w:t>
      </w:r>
      <w:r>
        <w:rPr>
          <w:rFonts w:ascii="Times New Roman" w:hAnsi="Times New Roman"/>
        </w:rPr>
        <w:t xml:space="preserve"> </w:t>
      </w:r>
      <w:r w:rsidRPr="00E41562">
        <w:rPr>
          <w:rFonts w:ascii="Times New Roman" w:hAnsi="Times New Roman"/>
        </w:rPr>
        <w:t>A polgármester hatáskörébe tartozik a rendkívüli települési támogatás 26-32.§</w:t>
      </w:r>
      <w:proofErr w:type="spellStart"/>
      <w:r w:rsidRPr="00E41562">
        <w:rPr>
          <w:rFonts w:ascii="Times New Roman" w:hAnsi="Times New Roman"/>
        </w:rPr>
        <w:t>-ban</w:t>
      </w:r>
      <w:proofErr w:type="spellEnd"/>
      <w:r w:rsidRPr="00E41562">
        <w:rPr>
          <w:rFonts w:ascii="Times New Roman" w:hAnsi="Times New Roman"/>
        </w:rPr>
        <w:t xml:space="preserve"> meghatározott segélyekről való döntés, va</w:t>
      </w:r>
      <w:r>
        <w:rPr>
          <w:rFonts w:ascii="Times New Roman" w:hAnsi="Times New Roman"/>
        </w:rPr>
        <w:t>lamint a köztemetés elrendelése, illetve az 1993. évi III. törvény 7.§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szerinti döntés.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A képviselő-testület Szociális Bizottságának hatáskörébe tartozik a 17-25.§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támogatások megállapítása.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442B63" w:rsidRDefault="001B6499" w:rsidP="00E75A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6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42B63">
        <w:rPr>
          <w:rFonts w:ascii="Times New Roman" w:hAnsi="Times New Roman" w:cs="Times New Roman"/>
          <w:b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Ö</w:t>
      </w:r>
      <w:r w:rsidR="00442B63"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 w:rsidR="00442B63">
        <w:rPr>
          <w:rFonts w:ascii="Times New Roman" w:hAnsi="Times New Roman"/>
        </w:rPr>
        <w:t xml:space="preserve"> állít fel a jogosultak között.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A</w:t>
      </w:r>
      <w:r w:rsidR="00442B63" w:rsidRPr="00DB1455">
        <w:rPr>
          <w:rFonts w:ascii="Times New Roman" w:hAnsi="Times New Roman"/>
        </w:rPr>
        <w:t>z ösztöndíj támogatás megállapításával, megszüntetésével kapcsolatos hatásk</w:t>
      </w:r>
      <w:r w:rsidR="00442B63">
        <w:rPr>
          <w:rFonts w:ascii="Times New Roman" w:hAnsi="Times New Roman"/>
        </w:rPr>
        <w:t>ört a képviselő-testület gyakorolja.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Böhönye Község Polgármesterének 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 kérelmekről</w:t>
      </w:r>
      <w:r w:rsidRPr="00BB76EB">
        <w:rPr>
          <w:rFonts w:ascii="Times New Roman" w:hAnsi="Times New Roman" w:cs="Times New Roman"/>
        </w:rPr>
        <w:t xml:space="preserve"> a polgármester dönt.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3F7FD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 kérelmekről a polgármester dönt és a beszerzésről és elosztásról az önkormányzat kommunális csoportjának közreműködésével gondoskodik. A kérelmeket a szociális alapszolgáltatási központ vezetőjéhez lehet benyújtani, aki javaslatával együtt továbbítja a kérelmeket a polgármesternek.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21E91" w:rsidRPr="00221E91" w:rsidRDefault="00221E91" w:rsidP="00221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221E91" w:rsidRPr="00221E91" w:rsidRDefault="00221E91" w:rsidP="00221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díjak</w:t>
      </w: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</w:t>
      </w:r>
    </w:p>
    <w:p w:rsidR="00221E91" w:rsidRPr="00221E91" w:rsidRDefault="00221E91" w:rsidP="0022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Böhönyei Gézengúz Óvoda</w:t>
      </w: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térítési díjai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             nettó 165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 ebéd:                        nettó 90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                nettó 35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          nettó 35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Pál Általános és Alapfokú Művészeti Iskola részére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              nettó 180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  ebéd:                        nettó 100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                nettó 40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          nettó 40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A speciális étkeztetés térítési díja megegyezik az óvodára és az iskolára megállapított térítési díjak mértékével.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Szociális Alapszolgáltató Központ </w:t>
      </w: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díjai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1./Szociális étkeztetés: </w:t>
      </w: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 nettó 320 Ft.</w:t>
      </w: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étkezés kiszállítása intézményi térítési díja: nettó 65 forint.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 az egy címre történő kiszállítás díja.</w:t>
      </w: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2./ Házi segítségnyújtás intézményi térítési díja: díjmentes, 0 forint</w:t>
      </w:r>
    </w:p>
    <w:p w:rsidR="00221E91" w:rsidRPr="00221E91" w:rsidRDefault="00221E91" w:rsidP="00221E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864 Ft.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3./ Nappal</w:t>
      </w:r>
      <w:bookmarkStart w:id="0" w:name="_GoBack"/>
      <w:bookmarkEnd w:id="0"/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i ellátás keretében nyújtott étkezés intézményi térítési díja: nettó 320 Ft.</w:t>
      </w: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4. Nappali ellátás intézményi térítési díja étkezés nélkül: díjmentes, 0 forint</w:t>
      </w:r>
    </w:p>
    <w:p w:rsidR="00221E91" w:rsidRPr="00221E91" w:rsidRDefault="00221E91" w:rsidP="00221E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21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555 Ft.</w:t>
      </w:r>
    </w:p>
    <w:p w:rsidR="00221E91" w:rsidRPr="00221E91" w:rsidRDefault="00221E91" w:rsidP="0022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E91" w:rsidRPr="00221E91" w:rsidRDefault="00221E91" w:rsidP="0022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499" w:rsidRPr="001B6499" w:rsidRDefault="001B6499" w:rsidP="00221E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5223"/>
    <w:multiLevelType w:val="multilevel"/>
    <w:tmpl w:val="8B3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1C5A"/>
    <w:multiLevelType w:val="multilevel"/>
    <w:tmpl w:val="C49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1B6499"/>
    <w:rsid w:val="001D407E"/>
    <w:rsid w:val="00221E91"/>
    <w:rsid w:val="0025729F"/>
    <w:rsid w:val="003F7FD2"/>
    <w:rsid w:val="00442B63"/>
    <w:rsid w:val="00460722"/>
    <w:rsid w:val="00627B45"/>
    <w:rsid w:val="0066025B"/>
    <w:rsid w:val="006D504A"/>
    <w:rsid w:val="007557B2"/>
    <w:rsid w:val="007E0327"/>
    <w:rsid w:val="00DB2A3D"/>
    <w:rsid w:val="00E04F65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2A2D-7328-4E5C-9914-F0351F29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4375</Words>
  <Characters>30192</Characters>
  <Application>Microsoft Office Word</Application>
  <DocSecurity>4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Iroda-8596</cp:lastModifiedBy>
  <cp:revision>2</cp:revision>
  <dcterms:created xsi:type="dcterms:W3CDTF">2015-12-02T09:30:00Z</dcterms:created>
  <dcterms:modified xsi:type="dcterms:W3CDTF">2015-12-02T09:30:00Z</dcterms:modified>
</cp:coreProperties>
</file>