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P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r w:rsidRPr="00A2648B">
        <w:rPr>
          <w:rFonts w:ascii="Titillium" w:eastAsia="Calibri" w:hAnsi="Titillium" w:cs="Times New Roman"/>
          <w:b/>
          <w:sz w:val="48"/>
          <w:szCs w:val="24"/>
        </w:rPr>
        <w:t>Településképi rendelet</w:t>
      </w:r>
      <w:r w:rsidRPr="00A2648B">
        <w:rPr>
          <w:rFonts w:ascii="Titillium" w:eastAsia="Calibri" w:hAnsi="Titillium" w:cs="Times New Roman"/>
          <w:b/>
          <w:sz w:val="48"/>
          <w:szCs w:val="24"/>
        </w:rPr>
        <w:br/>
      </w:r>
      <w:r w:rsidR="00883E47">
        <w:rPr>
          <w:rFonts w:ascii="Titillium" w:eastAsia="Calibri" w:hAnsi="Titillium" w:cs="Times New Roman"/>
          <w:b/>
          <w:sz w:val="48"/>
          <w:szCs w:val="24"/>
        </w:rPr>
        <w:t>Drávacsepely</w:t>
      </w:r>
      <w:r w:rsidRPr="00A2648B">
        <w:rPr>
          <w:rFonts w:ascii="Titillium" w:eastAsia="Calibri" w:hAnsi="Titillium" w:cs="Times New Roman"/>
          <w:b/>
          <w:sz w:val="48"/>
          <w:szCs w:val="24"/>
        </w:rPr>
        <w:br/>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br w:type="page"/>
      </w:r>
      <w:r w:rsidRPr="001E0EA8">
        <w:rPr>
          <w:rFonts w:ascii="Titillium" w:hAnsi="Titillium"/>
          <w:sz w:val="24"/>
          <w:szCs w:val="24"/>
        </w:rPr>
        <w:lastRenderedPageBreak/>
        <w:t>TARTALOM</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I. fejezet - általános előírások </w:t>
      </w:r>
      <w:r w:rsidRPr="001E0EA8">
        <w:rPr>
          <w:rFonts w:ascii="Titillium" w:hAnsi="Titillium"/>
          <w:sz w:val="24"/>
          <w:szCs w:val="24"/>
        </w:rPr>
        <w:cr/>
        <w:t xml:space="preserve">1. A rendelet célja, hatálya és alkalmazása </w:t>
      </w:r>
      <w:r w:rsidRPr="001E0EA8">
        <w:rPr>
          <w:rFonts w:ascii="Titillium" w:hAnsi="Titillium"/>
          <w:sz w:val="24"/>
          <w:szCs w:val="24"/>
        </w:rPr>
        <w:cr/>
        <w:t xml:space="preserve">2. Értelmező rendelkezések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cr/>
        <w:t xml:space="preserve">II. FEJEZET – A HELYI VÉDELEM </w:t>
      </w:r>
      <w:r w:rsidRPr="001E0EA8">
        <w:rPr>
          <w:rFonts w:ascii="Titillium" w:hAnsi="Titillium"/>
          <w:sz w:val="24"/>
          <w:szCs w:val="24"/>
        </w:rPr>
        <w:cr/>
        <w:t xml:space="preserve">3. A helyi védelem célja </w:t>
      </w:r>
      <w:r w:rsidRPr="001E0EA8">
        <w:rPr>
          <w:rFonts w:ascii="Titillium" w:hAnsi="Titillium"/>
          <w:sz w:val="24"/>
          <w:szCs w:val="24"/>
        </w:rPr>
        <w:cr/>
        <w:t xml:space="preserve">4. A helyi védelem fajtái </w:t>
      </w:r>
      <w:r w:rsidRPr="001E0EA8">
        <w:rPr>
          <w:rFonts w:ascii="Titillium" w:hAnsi="Titillium"/>
          <w:sz w:val="24"/>
          <w:szCs w:val="24"/>
        </w:rPr>
        <w:cr/>
        <w:t xml:space="preserve">5. A helyi védelem megállapítása, valamint megszüntetése szabályai </w:t>
      </w:r>
      <w:r w:rsidRPr="001E0EA8">
        <w:rPr>
          <w:rFonts w:ascii="Titillium" w:hAnsi="Titillium"/>
          <w:sz w:val="24"/>
          <w:szCs w:val="24"/>
        </w:rPr>
        <w:cr/>
        <w:t xml:space="preserve">6. Védett értékek megjelölése </w:t>
      </w:r>
      <w:r w:rsidRPr="001E0EA8">
        <w:rPr>
          <w:rFonts w:ascii="Titillium" w:hAnsi="Titillium"/>
          <w:sz w:val="24"/>
          <w:szCs w:val="24"/>
        </w:rPr>
        <w:cr/>
        <w:t xml:space="preserve">7. A helyi védelem alatt álló értékek nyilvántartása </w:t>
      </w:r>
      <w:r w:rsidRPr="001E0EA8">
        <w:rPr>
          <w:rFonts w:ascii="Titillium" w:hAnsi="Titillium"/>
          <w:sz w:val="24"/>
          <w:szCs w:val="24"/>
        </w:rPr>
        <w:cr/>
        <w:t xml:space="preserve">8. A védettséggel összefüggő korlátozások, kötelezettségek </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III. FEJEZET - A TELEPÜLÉSKÉPI SZEMPONTBÓL MEGHATÁROZÓ TERÜLETEK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9. A településképi szempontból meghatározó területek megállapítása </w:t>
      </w:r>
      <w:r w:rsidRPr="001E0EA8">
        <w:rPr>
          <w:rFonts w:ascii="Titillium" w:hAnsi="Titillium"/>
          <w:sz w:val="24"/>
          <w:szCs w:val="24"/>
        </w:rPr>
        <w:cr/>
        <w:t xml:space="preserve">10. A településképi szempontból meghatározó területek szabályai </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IV. FEJEZET - A TELEPÜLÉSKÉPI KÖVETELMÉNYEK</w:t>
      </w:r>
      <w:r w:rsidRPr="001E0EA8">
        <w:rPr>
          <w:rFonts w:ascii="Titillium" w:hAnsi="Titillium"/>
          <w:sz w:val="24"/>
          <w:szCs w:val="24"/>
        </w:rPr>
        <w:cr/>
        <w:t xml:space="preserve">11. A helyi védett értékekre vonatkozó egyedi építészeti követelmények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12. </w:t>
      </w:r>
      <w:proofErr w:type="gramStart"/>
      <w:r w:rsidRPr="001E0EA8">
        <w:rPr>
          <w:rFonts w:ascii="Titillium" w:hAnsi="Titillium"/>
          <w:sz w:val="24"/>
          <w:szCs w:val="24"/>
        </w:rPr>
        <w:t>A  településképi</w:t>
      </w:r>
      <w:proofErr w:type="gramEnd"/>
      <w:r w:rsidRPr="001E0EA8">
        <w:rPr>
          <w:rFonts w:ascii="Titillium" w:hAnsi="Titillium"/>
          <w:sz w:val="24"/>
          <w:szCs w:val="24"/>
        </w:rPr>
        <w:t xml:space="preserve">  szempontból  meghatározó  területekre  vonatkozó  területi  építészeti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13. </w:t>
      </w:r>
      <w:proofErr w:type="gramStart"/>
      <w:r w:rsidRPr="001E0EA8">
        <w:rPr>
          <w:rFonts w:ascii="Titillium" w:hAnsi="Titillium"/>
          <w:sz w:val="24"/>
          <w:szCs w:val="24"/>
        </w:rPr>
        <w:t>A  településképi</w:t>
      </w:r>
      <w:proofErr w:type="gramEnd"/>
      <w:r w:rsidRPr="001E0EA8">
        <w:rPr>
          <w:rFonts w:ascii="Titillium" w:hAnsi="Titillium"/>
          <w:sz w:val="24"/>
          <w:szCs w:val="24"/>
        </w:rPr>
        <w:t xml:space="preserve">  szempontból  meghatározó  területekre  vonatkozó  egyedi  építészeti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14. A TELEPÜLÉS ELLÁTÁSÁT BIZTOSÍTÓ FELSZÍNI ENERGIAELLÁTÁSI ÉS ELEKTRONIKUS HÍRKÖZLÉSI SAJÁTOS ÉPÍTMÉNYEK, MŰTÁRGYAK ELHELYEZÉSÉRE VONATKOZÓ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15. A cégtáblákra és egyéb grafikai elemekre vonatkozó egyedi építészeti követelmények</w:t>
      </w:r>
    </w:p>
    <w:p w:rsidR="009C3DA2" w:rsidRPr="001E0EA8" w:rsidRDefault="00002B6D"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16. Reklámhordozókra és egyéb műszaki berendezésekre vonatkozó</w:t>
      </w:r>
      <w:r w:rsidR="009C3DA2" w:rsidRPr="001E0EA8">
        <w:rPr>
          <w:rFonts w:ascii="Titillium" w:hAnsi="Titillium"/>
          <w:sz w:val="24"/>
          <w:szCs w:val="24"/>
        </w:rPr>
        <w:t xml:space="preserve">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17. Természeti értékekre vonatkozó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 FEJEZET – A TELEPÜLÉSKÉP-VÉDELMI TÁJÉKOZTATÁS ÉS SZAKMAI KONZULTÁCIÓ</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18. A szakmai konzultáció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19. Szakmai konzultáció kötelező esetei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 FEJEZET - A TELEPÜLÉSKÉPI VÉLEMÉNYEZÉSI ELJÁRÁS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20. A településképi véleményezési eljárás alkalmazási köre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21. A településképi véleményezési eljárás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22. A településképi véleményezés szempontjai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VII. FEJEZET – A TELEPÜLÉSKÉPI BEJELENTÉSI ELJÁRÁS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23. A településképi bejelentési eljárás alkalmazási köre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24. A településképi bejelentési eljárás részletes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VIII. FEJEZET - A TELEPÜLÉSKÉPI KÖTELEZÉS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25. A településképi kötelezési eljárás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26. A településképi követelmények megszegésének esetei és jogkövetkezményei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IX. FEJEZET – ÖNKORMÁNYZATI TÁMOGATÁSI ÉS ÖSZTÖNTŐ RENDSZER</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27. A védett építmények fenntartásának támogatása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28. A támogatás és az Alap felhasználása használása</w:t>
      </w:r>
    </w:p>
    <w:p w:rsidR="00002B6D" w:rsidRPr="001E0EA8" w:rsidRDefault="00002B6D"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X. FEJEZET - ZÁRÓ RENDELKEZÉSEK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29. Hatályba léptető rendelkezések</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w:t>
      </w:r>
      <w:r w:rsidRPr="001E0EA8">
        <w:rPr>
          <w:rFonts w:ascii="Titillium" w:hAnsi="Titillium"/>
          <w:sz w:val="24"/>
          <w:szCs w:val="24"/>
        </w:rPr>
        <w:tab/>
      </w:r>
      <w:proofErr w:type="gramStart"/>
      <w:r w:rsidRPr="001E0EA8">
        <w:rPr>
          <w:rFonts w:ascii="Titillium" w:hAnsi="Titillium"/>
          <w:sz w:val="24"/>
          <w:szCs w:val="24"/>
        </w:rPr>
        <w:t>melléklet  –</w:t>
      </w:r>
      <w:proofErr w:type="gramEnd"/>
      <w:r w:rsidRPr="001E0EA8">
        <w:rPr>
          <w:rFonts w:ascii="Titillium" w:hAnsi="Titillium"/>
          <w:sz w:val="24"/>
          <w:szCs w:val="24"/>
        </w:rPr>
        <w:t xml:space="preserve">  Helyi  egyedi  védelem,  valamint  a  településképi  szempontból  meghatározó területek – térkép</w:t>
      </w:r>
    </w:p>
    <w:p w:rsidR="009C3DA2"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w:t>
      </w:r>
      <w:r w:rsidRPr="001E0EA8">
        <w:rPr>
          <w:rFonts w:ascii="Titillium" w:hAnsi="Titillium"/>
          <w:sz w:val="24"/>
          <w:szCs w:val="24"/>
        </w:rPr>
        <w:tab/>
        <w:t>melléklet – Helyi egyedi védelem</w:t>
      </w:r>
    </w:p>
    <w:p w:rsidR="00075724" w:rsidRPr="001E0EA8" w:rsidRDefault="00075724" w:rsidP="008874E3">
      <w:pPr>
        <w:tabs>
          <w:tab w:val="left" w:pos="1134"/>
        </w:tabs>
        <w:spacing w:after="0" w:line="300" w:lineRule="exact"/>
        <w:ind w:left="284"/>
        <w:jc w:val="both"/>
        <w:rPr>
          <w:rFonts w:ascii="Titillium" w:hAnsi="Titillium"/>
          <w:sz w:val="24"/>
          <w:szCs w:val="24"/>
        </w:rPr>
      </w:pPr>
      <w:r>
        <w:rPr>
          <w:rFonts w:ascii="Titillium" w:hAnsi="Titillium"/>
          <w:sz w:val="24"/>
          <w:szCs w:val="24"/>
        </w:rPr>
        <w:t>3.</w:t>
      </w:r>
      <w:r>
        <w:rPr>
          <w:rFonts w:ascii="Titillium" w:hAnsi="Titillium"/>
          <w:sz w:val="24"/>
          <w:szCs w:val="24"/>
        </w:rPr>
        <w:tab/>
        <w:t xml:space="preserve">melléklet – </w:t>
      </w:r>
      <w:r w:rsidR="0025441C">
        <w:rPr>
          <w:rFonts w:ascii="Titillium" w:hAnsi="Titillium"/>
          <w:sz w:val="24"/>
          <w:szCs w:val="24"/>
        </w:rPr>
        <w:t xml:space="preserve">Helyi értékek </w:t>
      </w:r>
      <w:r>
        <w:rPr>
          <w:rFonts w:ascii="Titillium" w:hAnsi="Titillium"/>
          <w:sz w:val="24"/>
          <w:szCs w:val="24"/>
        </w:rPr>
        <w:t>országos nyilvántartás</w:t>
      </w:r>
      <w:r w:rsidR="0025441C">
        <w:rPr>
          <w:rFonts w:ascii="Titillium" w:hAnsi="Titillium"/>
          <w:sz w:val="24"/>
          <w:szCs w:val="24"/>
        </w:rPr>
        <w:t>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w:t>
      </w:r>
      <w:r w:rsidRPr="001E0EA8">
        <w:rPr>
          <w:rFonts w:ascii="Titillium" w:hAnsi="Titillium"/>
          <w:sz w:val="24"/>
          <w:szCs w:val="24"/>
        </w:rPr>
        <w:tab/>
        <w:t>függelék – Helyi védett épületek önkormányzati támogatása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w:t>
      </w:r>
      <w:r w:rsidRPr="001E0EA8">
        <w:rPr>
          <w:rFonts w:ascii="Titillium" w:hAnsi="Titillium"/>
          <w:sz w:val="24"/>
          <w:szCs w:val="24"/>
        </w:rPr>
        <w:tab/>
        <w:t>függelék – Kérelem településképi véleményezési eljáráshoz</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3.</w:t>
      </w:r>
      <w:r w:rsidRPr="001E0EA8">
        <w:rPr>
          <w:rFonts w:ascii="Titillium" w:hAnsi="Titillium"/>
          <w:sz w:val="24"/>
          <w:szCs w:val="24"/>
        </w:rPr>
        <w:tab/>
        <w:t>függelék – Kérelem településképi bejelentési eljáráshoz</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4.</w:t>
      </w:r>
      <w:r w:rsidRPr="001E0EA8">
        <w:rPr>
          <w:rFonts w:ascii="Titillium" w:hAnsi="Titillium"/>
          <w:sz w:val="24"/>
          <w:szCs w:val="24"/>
        </w:rPr>
        <w:tab/>
        <w:t>függelék –Telepítésre javasolt / nem javasolt őshonos és idegenhonos növények jegyzéke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br w:type="page"/>
      </w:r>
    </w:p>
    <w:p w:rsidR="009C3DA2" w:rsidRPr="001E0EA8" w:rsidRDefault="00883E47" w:rsidP="00BF5662">
      <w:pPr>
        <w:tabs>
          <w:tab w:val="left" w:pos="1134"/>
        </w:tabs>
        <w:spacing w:after="0" w:line="300" w:lineRule="exact"/>
        <w:ind w:left="284" w:right="-259"/>
        <w:jc w:val="center"/>
        <w:rPr>
          <w:rFonts w:ascii="Titillium" w:eastAsia="Trebuchet MS" w:hAnsi="Titillium"/>
          <w:b/>
          <w:sz w:val="24"/>
          <w:szCs w:val="24"/>
        </w:rPr>
      </w:pPr>
      <w:r>
        <w:rPr>
          <w:rFonts w:ascii="Titillium" w:eastAsia="Trebuchet MS" w:hAnsi="Titillium"/>
          <w:b/>
          <w:sz w:val="24"/>
          <w:szCs w:val="24"/>
        </w:rPr>
        <w:lastRenderedPageBreak/>
        <w:t>DRÁVACSEPELY</w:t>
      </w:r>
      <w:r w:rsidR="00E46562">
        <w:rPr>
          <w:rFonts w:ascii="Titillium" w:eastAsia="Trebuchet MS" w:hAnsi="Titillium"/>
          <w:b/>
          <w:sz w:val="24"/>
          <w:szCs w:val="24"/>
        </w:rPr>
        <w:t xml:space="preserve"> </w:t>
      </w:r>
      <w:r w:rsidR="009C3DA2" w:rsidRPr="001E0EA8">
        <w:rPr>
          <w:rFonts w:ascii="Titillium" w:eastAsia="Trebuchet MS" w:hAnsi="Titillium"/>
          <w:b/>
          <w:sz w:val="24"/>
          <w:szCs w:val="24"/>
        </w:rPr>
        <w:t>KÖZSÉG ÖNKORMÁNYZATA KÉPVISELŐ-TESTÜLETÉNEK</w:t>
      </w:r>
    </w:p>
    <w:p w:rsidR="009C3DA2" w:rsidRPr="001E0EA8" w:rsidRDefault="008231DF" w:rsidP="00BF5662">
      <w:pPr>
        <w:tabs>
          <w:tab w:val="left" w:pos="1134"/>
        </w:tabs>
        <w:spacing w:after="0" w:line="300" w:lineRule="exact"/>
        <w:ind w:left="284" w:right="-259"/>
        <w:jc w:val="center"/>
        <w:rPr>
          <w:rFonts w:ascii="Titillium" w:eastAsia="Trebuchet MS" w:hAnsi="Titillium"/>
          <w:b/>
          <w:sz w:val="24"/>
          <w:szCs w:val="24"/>
        </w:rPr>
      </w:pPr>
      <w:r>
        <w:rPr>
          <w:rFonts w:ascii="Titillium" w:eastAsia="Trebuchet MS" w:hAnsi="Titillium"/>
          <w:b/>
          <w:sz w:val="24"/>
          <w:szCs w:val="24"/>
        </w:rPr>
        <w:t>8</w:t>
      </w:r>
      <w:r w:rsidR="009C3DA2" w:rsidRPr="001E0EA8">
        <w:rPr>
          <w:rFonts w:ascii="Titillium" w:eastAsia="Trebuchet MS" w:hAnsi="Titillium"/>
          <w:b/>
          <w:sz w:val="24"/>
          <w:szCs w:val="24"/>
        </w:rPr>
        <w:t>/201</w:t>
      </w:r>
      <w:r w:rsidR="0006666C">
        <w:rPr>
          <w:rFonts w:ascii="Titillium" w:eastAsia="Trebuchet MS" w:hAnsi="Titillium"/>
          <w:b/>
          <w:sz w:val="24"/>
          <w:szCs w:val="24"/>
        </w:rPr>
        <w:t>9</w:t>
      </w:r>
      <w:r>
        <w:rPr>
          <w:rFonts w:ascii="Titillium" w:eastAsia="Trebuchet MS" w:hAnsi="Titillium"/>
          <w:b/>
          <w:sz w:val="24"/>
          <w:szCs w:val="24"/>
        </w:rPr>
        <w:t>. (IX.01.</w:t>
      </w:r>
      <w:r w:rsidR="009C3DA2" w:rsidRPr="001E0EA8">
        <w:rPr>
          <w:rFonts w:ascii="Titillium" w:eastAsia="Trebuchet MS" w:hAnsi="Titillium"/>
          <w:b/>
          <w:sz w:val="24"/>
          <w:szCs w:val="24"/>
        </w:rPr>
        <w:t>) RENDELETE A TELEPÜLÉSKÉP VÉDELMÉRŐL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883E47"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Drávacsepely</w:t>
      </w:r>
      <w:r w:rsidR="009C3DA2" w:rsidRPr="001E0EA8">
        <w:rPr>
          <w:rFonts w:ascii="Titillium" w:eastAsia="Trebuchet MS" w:hAnsi="Titillium"/>
          <w:sz w:val="24"/>
          <w:szCs w:val="24"/>
        </w:rPr>
        <w:t xml:space="preserve"> Község Önkormányzat Képviselő-testülete a településkép védelméről szóló 2016. évi LXXIV. törvény 12. § (2) bekezdésében kapott felhatalmazás alapján, a Magyarország helyi önkormányzatairól szóló 2011. évi CLXXXIX. törvény 13. § (1) bekezdés 1. pontjában, és az épített környezet alakításáról és védelméről szóló 1997. évi LXXVIII. törvény 57. § (2)-(3) bekezdésében meghatározott feladatkörében eljárva a területfejlesztési koncepcióról, az integrált településfejlesztési stratégiáról és a településrendezési eszközökről, valamint az egyes településrendezési sajátos jogintézményekről szóló 314/2012. (XI.8.) </w:t>
      </w:r>
      <w:proofErr w:type="spellStart"/>
      <w:r w:rsidR="009C3DA2" w:rsidRPr="001E0EA8">
        <w:rPr>
          <w:rFonts w:ascii="Titillium" w:eastAsia="Trebuchet MS" w:hAnsi="Titillium"/>
          <w:sz w:val="24"/>
          <w:szCs w:val="24"/>
        </w:rPr>
        <w:t>Korm.rendelet</w:t>
      </w:r>
      <w:proofErr w:type="spellEnd"/>
      <w:r w:rsidR="009C3DA2" w:rsidRPr="001E0EA8">
        <w:rPr>
          <w:rFonts w:ascii="Titillium" w:eastAsia="Trebuchet MS" w:hAnsi="Titillium"/>
          <w:sz w:val="24"/>
          <w:szCs w:val="24"/>
        </w:rPr>
        <w:t xml:space="preserve"> 28.§</w:t>
      </w:r>
      <w:proofErr w:type="spellStart"/>
      <w:r w:rsidR="009C3DA2" w:rsidRPr="001E0EA8">
        <w:rPr>
          <w:rFonts w:ascii="Titillium" w:eastAsia="Trebuchet MS" w:hAnsi="Titillium"/>
          <w:sz w:val="24"/>
          <w:szCs w:val="24"/>
        </w:rPr>
        <w:t>-ban</w:t>
      </w:r>
      <w:proofErr w:type="spellEnd"/>
      <w:r w:rsidR="009C3DA2" w:rsidRPr="001E0EA8">
        <w:rPr>
          <w:rFonts w:ascii="Titillium" w:eastAsia="Trebuchet MS" w:hAnsi="Titillium"/>
          <w:sz w:val="24"/>
          <w:szCs w:val="24"/>
        </w:rPr>
        <w:t xml:space="preserve"> biztosított véleményezési jogkörében eljáró </w:t>
      </w:r>
      <w:r w:rsidR="00002B6D" w:rsidRPr="001E0EA8">
        <w:rPr>
          <w:rFonts w:ascii="Titillium" w:eastAsia="Trebuchet MS" w:hAnsi="Titillium"/>
          <w:sz w:val="24"/>
          <w:szCs w:val="24"/>
        </w:rPr>
        <w:t>B</w:t>
      </w:r>
      <w:r w:rsidR="001E0EA8" w:rsidRPr="001E0EA8">
        <w:rPr>
          <w:rFonts w:ascii="Titillium" w:eastAsia="Trebuchet MS" w:hAnsi="Titillium"/>
          <w:sz w:val="24"/>
          <w:szCs w:val="24"/>
        </w:rPr>
        <w:t>aranya</w:t>
      </w:r>
      <w:r w:rsidR="009C3DA2" w:rsidRPr="001E0EA8">
        <w:rPr>
          <w:rFonts w:ascii="Titillium" w:eastAsia="Trebuchet MS" w:hAnsi="Titillium"/>
          <w:sz w:val="24"/>
          <w:szCs w:val="24"/>
        </w:rPr>
        <w:t xml:space="preserve"> Megyei Kormányhivatal Állami Főépítész, </w:t>
      </w:r>
      <w:r w:rsidR="001E0EA8" w:rsidRPr="001E0EA8">
        <w:rPr>
          <w:rFonts w:ascii="Titillium" w:eastAsia="Trebuchet MS" w:hAnsi="Titillium"/>
          <w:sz w:val="24"/>
          <w:szCs w:val="24"/>
        </w:rPr>
        <w:t>Duna-Dráva</w:t>
      </w:r>
      <w:r w:rsidR="009C3DA2" w:rsidRPr="001E0EA8">
        <w:rPr>
          <w:rFonts w:ascii="Titillium" w:eastAsia="Trebuchet MS" w:hAnsi="Titillium"/>
          <w:sz w:val="24"/>
          <w:szCs w:val="24"/>
        </w:rPr>
        <w:t xml:space="preserve"> Nemzeti Park Igazgatóság, Nemzeti Média és Hírközlési Hatóság véleményének kikérésével a következőket rendeli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right="-159"/>
        <w:jc w:val="center"/>
        <w:rPr>
          <w:rFonts w:ascii="Titillium" w:eastAsia="Trebuchet MS" w:hAnsi="Titillium"/>
          <w:b/>
          <w:sz w:val="24"/>
          <w:szCs w:val="24"/>
        </w:rPr>
      </w:pPr>
      <w:r w:rsidRPr="001E0EA8">
        <w:rPr>
          <w:rFonts w:ascii="Titillium" w:eastAsia="Trebuchet MS" w:hAnsi="Titillium"/>
          <w:b/>
          <w:sz w:val="24"/>
          <w:szCs w:val="24"/>
        </w:rPr>
        <w:t>I. FEJEZET - ÁLTALÁNOS ELŐÍRÁSOK</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1"/>
        </w:numPr>
        <w:tabs>
          <w:tab w:val="left" w:pos="1134"/>
          <w:tab w:val="left" w:pos="29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RENDELET CÉLJA, HATÁLYA ÉS ALKALMAZÁSA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1.§ </w:t>
      </w:r>
      <w:r w:rsidRPr="001E0EA8">
        <w:rPr>
          <w:rFonts w:ascii="Titillium" w:eastAsia="Trebuchet MS" w:hAnsi="Titillium"/>
          <w:sz w:val="24"/>
          <w:szCs w:val="24"/>
        </w:rPr>
        <w:t>(</w:t>
      </w:r>
      <w:proofErr w:type="spellStart"/>
      <w:r w:rsidRPr="001E0EA8">
        <w:rPr>
          <w:rFonts w:ascii="Titillium" w:eastAsia="Trebuchet MS" w:hAnsi="Titillium"/>
          <w:sz w:val="24"/>
          <w:szCs w:val="24"/>
        </w:rPr>
        <w:t>1</w:t>
      </w:r>
      <w:proofErr w:type="spellEnd"/>
      <w:r w:rsidRPr="001E0EA8">
        <w:rPr>
          <w:rFonts w:ascii="Titillium" w:eastAsia="Trebuchet MS" w:hAnsi="Titillium"/>
          <w:sz w:val="24"/>
          <w:szCs w:val="24"/>
        </w:rPr>
        <w:t>) E</w:t>
      </w:r>
      <w:r w:rsidRPr="001E0EA8">
        <w:rPr>
          <w:rFonts w:ascii="Titillium" w:eastAsia="Trebuchet MS" w:hAnsi="Titillium"/>
          <w:b/>
          <w:sz w:val="24"/>
          <w:szCs w:val="24"/>
        </w:rPr>
        <w:t xml:space="preserve"> </w:t>
      </w:r>
      <w:r w:rsidRPr="001E0EA8">
        <w:rPr>
          <w:rFonts w:ascii="Titillium" w:eastAsia="Trebuchet MS" w:hAnsi="Titillium"/>
          <w:sz w:val="24"/>
          <w:szCs w:val="24"/>
        </w:rPr>
        <w:t xml:space="preserve">rendelet célja </w:t>
      </w:r>
      <w:r w:rsidR="00883E47">
        <w:rPr>
          <w:rFonts w:ascii="Titillium" w:eastAsia="Trebuchet MS" w:hAnsi="Titillium"/>
          <w:sz w:val="24"/>
          <w:szCs w:val="24"/>
        </w:rPr>
        <w:t>Drávacsepely</w:t>
      </w:r>
      <w:r w:rsidRPr="001E0EA8">
        <w:rPr>
          <w:rFonts w:ascii="Titillium" w:eastAsia="Trebuchet MS" w:hAnsi="Titillium"/>
          <w:sz w:val="24"/>
          <w:szCs w:val="24"/>
        </w:rPr>
        <w:t xml:space="preserve"> község épített környezetének, sajátos településképének közösségi</w:t>
      </w:r>
      <w:r w:rsidRPr="001E0EA8">
        <w:rPr>
          <w:rFonts w:ascii="Titillium" w:eastAsia="Trebuchet MS" w:hAnsi="Titillium"/>
          <w:b/>
          <w:sz w:val="24"/>
          <w:szCs w:val="24"/>
        </w:rPr>
        <w:t xml:space="preserve"> </w:t>
      </w:r>
      <w:r w:rsidRPr="001E0EA8">
        <w:rPr>
          <w:rFonts w:ascii="Titillium" w:eastAsia="Trebuchet MS" w:hAnsi="Titillium"/>
          <w:sz w:val="24"/>
          <w:szCs w:val="24"/>
        </w:rPr>
        <w:t>részvétellel és konszenzussal megállapított védelme és alakítása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2"/>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építészeti örökség területi és egyedi védelmének (a továbbiakban: helyi védelem) meghatározásával, a védetté nyilvánítás és a védelem megszüntetés szabályozásával;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szempontból meghatározó területek lehatárolásával;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követelmények meghatározásával;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településkép-érvényesítési eszközök szabályozásával;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önkormányzati támogatási és ösztönző rendszer alkalmazásával.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E rendelet hatálya </w:t>
      </w:r>
      <w:r w:rsidR="00883E47">
        <w:rPr>
          <w:rFonts w:ascii="Titillium" w:eastAsia="Trebuchet MS" w:hAnsi="Titillium"/>
          <w:sz w:val="24"/>
          <w:szCs w:val="24"/>
        </w:rPr>
        <w:t>Drávacsepely</w:t>
      </w:r>
      <w:r w:rsidRPr="001E0EA8">
        <w:rPr>
          <w:rFonts w:ascii="Titillium" w:eastAsia="Trebuchet MS" w:hAnsi="Titillium"/>
          <w:sz w:val="24"/>
          <w:szCs w:val="24"/>
        </w:rPr>
        <w:t xml:space="preserve"> Község Önkormányzata (a továbbiakban: Önkormányzat) közigazgatási területére terjed ki.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C03512" w:rsidRPr="001E0EA8" w:rsidRDefault="00C03512" w:rsidP="00C03512">
      <w:pPr>
        <w:numPr>
          <w:ilvl w:val="0"/>
          <w:numId w:val="3"/>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 rendelet előírásait a helyi építési szabályzattal együtt kell alkalmazni.</w:t>
      </w:r>
      <w:r>
        <w:rPr>
          <w:rFonts w:ascii="Titillium" w:eastAsia="Trebuchet MS" w:hAnsi="Titillium"/>
          <w:sz w:val="24"/>
          <w:szCs w:val="24"/>
        </w:rPr>
        <w:t xml:space="preserve"> A helyi építési szabályzat és a rendelet átfedésben lévő rendelkezései között a rendelet tartalma a követendő.</w:t>
      </w:r>
    </w:p>
    <w:p w:rsidR="009C3DA2" w:rsidRPr="001E0EA8" w:rsidRDefault="009C3DA2" w:rsidP="00C03512">
      <w:pPr>
        <w:tabs>
          <w:tab w:val="left" w:pos="680"/>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BF5662">
      <w:pPr>
        <w:numPr>
          <w:ilvl w:val="0"/>
          <w:numId w:val="4"/>
        </w:numPr>
        <w:tabs>
          <w:tab w:val="left" w:pos="1134"/>
          <w:tab w:val="left" w:pos="38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ÉRTELMEZŐ RENDELKEZÉSEK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2.§ </w:t>
      </w:r>
      <w:r w:rsidRPr="001E0EA8">
        <w:rPr>
          <w:rFonts w:ascii="Titillium" w:eastAsia="Trebuchet MS" w:hAnsi="Titillium"/>
          <w:sz w:val="24"/>
          <w:szCs w:val="24"/>
        </w:rPr>
        <w:t>E rendelet alkalmazása során: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Cégér: </w:t>
      </w:r>
      <w:r w:rsidRPr="001E0EA8">
        <w:rPr>
          <w:rFonts w:ascii="Titillium" w:eastAsia="Trebuchet MS" w:hAnsi="Titillium"/>
          <w:sz w:val="24"/>
          <w:szCs w:val="24"/>
        </w:rPr>
        <w:t>a</w:t>
      </w:r>
      <w:r w:rsidRPr="001E0EA8">
        <w:rPr>
          <w:rFonts w:ascii="Titillium" w:eastAsia="Trebuchet MS" w:hAnsi="Titillium"/>
          <w:b/>
          <w:sz w:val="24"/>
          <w:szCs w:val="24"/>
        </w:rPr>
        <w:t xml:space="preserve"> </w:t>
      </w:r>
      <w:r w:rsidRPr="001E0EA8">
        <w:rPr>
          <w:rFonts w:ascii="Titillium" w:eastAsia="Trebuchet MS" w:hAnsi="Titillium"/>
          <w:sz w:val="24"/>
          <w:szCs w:val="24"/>
        </w:rPr>
        <w:t>településfejlesztési koncepcióról, az integrált településfejlesztési stratégiáról és a</w:t>
      </w:r>
      <w:r w:rsidR="001E0EA8">
        <w:rPr>
          <w:rFonts w:ascii="Titillium" w:eastAsia="Trebuchet MS" w:hAnsi="Titillium"/>
          <w:sz w:val="24"/>
          <w:szCs w:val="24"/>
        </w:rPr>
        <w:t xml:space="preserve"> </w:t>
      </w:r>
      <w:r w:rsidRPr="001E0EA8">
        <w:rPr>
          <w:rFonts w:ascii="Titillium" w:eastAsia="Trebuchet MS" w:hAnsi="Titillium"/>
          <w:sz w:val="24"/>
          <w:szCs w:val="24"/>
        </w:rPr>
        <w:t>településrendezési eszközökről, valamint egyes településrendezési sajátos jogintézményekről szóló 314/2</w:t>
      </w:r>
      <w:r w:rsidR="001E0EA8">
        <w:rPr>
          <w:rFonts w:ascii="Titillium" w:eastAsia="Trebuchet MS" w:hAnsi="Titillium"/>
          <w:sz w:val="24"/>
          <w:szCs w:val="24"/>
        </w:rPr>
        <w:t xml:space="preserve">012. (XI.08.) Korm. rendeletben </w:t>
      </w:r>
      <w:r w:rsidRPr="001E0EA8">
        <w:rPr>
          <w:rFonts w:ascii="Titillium" w:eastAsia="Trebuchet MS" w:hAnsi="Titillium"/>
          <w:sz w:val="24"/>
          <w:szCs w:val="24"/>
        </w:rPr>
        <w:t>meghatározott fogalom.</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Cégtábla</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 vállalkozási tevékenységet folytató ingatlanon elhelyezett cégér, címtábla,</w:t>
      </w:r>
      <w:r w:rsidRPr="001E0EA8">
        <w:rPr>
          <w:rFonts w:ascii="Titillium" w:eastAsia="Trebuchet MS" w:hAnsi="Titillium"/>
          <w:b/>
          <w:sz w:val="24"/>
          <w:szCs w:val="24"/>
        </w:rPr>
        <w:t xml:space="preserve"> </w:t>
      </w:r>
      <w:r w:rsidRPr="001E0EA8">
        <w:rPr>
          <w:rFonts w:ascii="Titillium" w:eastAsia="Trebuchet MS" w:hAnsi="Titillium"/>
          <w:sz w:val="24"/>
          <w:szCs w:val="24"/>
        </w:rPr>
        <w:t>cégfelirat, címfelirat, amely a vállalkozás nevét és székhelyét, logóját vagy egyéb adatait tartalmazza.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Értékvizsgálat: </w:t>
      </w:r>
      <w:r w:rsidRPr="001E0EA8">
        <w:rPr>
          <w:rFonts w:ascii="Titillium" w:eastAsia="Trebuchet MS" w:hAnsi="Titillium"/>
          <w:sz w:val="24"/>
          <w:szCs w:val="24"/>
        </w:rPr>
        <w:t>a helyi</w:t>
      </w:r>
      <w:r w:rsidRPr="001E0EA8">
        <w:rPr>
          <w:rFonts w:ascii="Titillium" w:eastAsia="Trebuchet MS" w:hAnsi="Titillium"/>
          <w:b/>
          <w:sz w:val="24"/>
          <w:szCs w:val="24"/>
        </w:rPr>
        <w:t xml:space="preserve"> </w:t>
      </w:r>
      <w:r w:rsidRPr="001E0EA8">
        <w:rPr>
          <w:rFonts w:ascii="Titillium" w:eastAsia="Trebuchet MS" w:hAnsi="Titillium"/>
          <w:sz w:val="24"/>
          <w:szCs w:val="24"/>
        </w:rPr>
        <w:t>védelem megalapozását szolgáló, építész, településmérnök,</w:t>
      </w:r>
      <w:r w:rsidRPr="001E0EA8">
        <w:rPr>
          <w:rFonts w:ascii="Titillium" w:eastAsia="Trebuchet MS" w:hAnsi="Titillium"/>
          <w:b/>
          <w:sz w:val="24"/>
          <w:szCs w:val="24"/>
        </w:rPr>
        <w:t xml:space="preserve"> </w:t>
      </w:r>
      <w:r w:rsidRPr="001E0EA8">
        <w:rPr>
          <w:rFonts w:ascii="Titillium" w:eastAsia="Trebuchet MS" w:hAnsi="Titillium"/>
          <w:sz w:val="24"/>
          <w:szCs w:val="24"/>
        </w:rPr>
        <w:t>műemlékvédelmi szakmérnök szakképzettséggel rendelkező személy vagy szervezet által készített olyan szakvizsgálat, amely feltárja és részletesen meghatározza a ténylegesen meglévő, a település szempontjából annak minősülő értéket, amely védelemre érdemes.</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Helyi védett épület (H1): </w:t>
      </w:r>
      <w:r w:rsidRPr="001E0EA8">
        <w:rPr>
          <w:rFonts w:ascii="Titillium" w:eastAsia="Trebuchet MS" w:hAnsi="Titillium"/>
          <w:sz w:val="24"/>
          <w:szCs w:val="24"/>
        </w:rPr>
        <w:t>helyi</w:t>
      </w:r>
      <w:r w:rsidRPr="001E0EA8">
        <w:rPr>
          <w:rFonts w:ascii="Titillium" w:eastAsia="Trebuchet MS" w:hAnsi="Titillium"/>
          <w:b/>
          <w:sz w:val="24"/>
          <w:szCs w:val="24"/>
        </w:rPr>
        <w:t xml:space="preserve"> </w:t>
      </w:r>
      <w:r w:rsidRPr="001E0EA8">
        <w:rPr>
          <w:rFonts w:ascii="Titillium" w:eastAsia="Trebuchet MS" w:hAnsi="Titillium"/>
          <w:sz w:val="24"/>
          <w:szCs w:val="24"/>
        </w:rPr>
        <w:t>egyedi védelem alatt álló olyan épület, építmény, amely a</w:t>
      </w:r>
      <w:r w:rsidRPr="001E0EA8">
        <w:rPr>
          <w:rFonts w:ascii="Titillium" w:eastAsia="Trebuchet MS" w:hAnsi="Titillium"/>
          <w:b/>
          <w:sz w:val="24"/>
          <w:szCs w:val="24"/>
        </w:rPr>
        <w:t xml:space="preserve"> </w:t>
      </w:r>
      <w:r w:rsidRPr="001E0EA8">
        <w:rPr>
          <w:rFonts w:ascii="Titillium" w:eastAsia="Trebuchet MS" w:hAnsi="Titillium"/>
          <w:sz w:val="24"/>
          <w:szCs w:val="24"/>
        </w:rPr>
        <w:t>hagyományos településkép megőrzése érdekében, továbbá építészeti, településtörténeti, helytörténeti, régészeti, művészeti vagy ipartörténeti szempontból jelentős alkotás. A rendelet alkalmazása szempontjából védettnek minősülhet az a telek, annak használati módja is, amelyen a védett épület, építmény áll.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Helyi védett műtárgy (H3)</w:t>
      </w:r>
      <w:r w:rsidRPr="001E0EA8">
        <w:rPr>
          <w:rFonts w:ascii="Titillium" w:eastAsia="Trebuchet MS" w:hAnsi="Titillium"/>
          <w:sz w:val="24"/>
          <w:szCs w:val="24"/>
        </w:rPr>
        <w:t>: védetté nyilvánított a c) pont alatt fel nem sorolt építmény,</w:t>
      </w:r>
      <w:r w:rsidRPr="001E0EA8">
        <w:rPr>
          <w:rFonts w:ascii="Titillium" w:eastAsia="Trebuchet MS" w:hAnsi="Titillium"/>
          <w:b/>
          <w:sz w:val="24"/>
          <w:szCs w:val="24"/>
        </w:rPr>
        <w:t xml:space="preserve"> </w:t>
      </w:r>
      <w:r w:rsidRPr="001E0EA8">
        <w:rPr>
          <w:rFonts w:ascii="Titillium" w:eastAsia="Trebuchet MS" w:hAnsi="Titillium"/>
          <w:sz w:val="24"/>
          <w:szCs w:val="24"/>
        </w:rPr>
        <w:t>műtárgy - különösen emlékmű, szobor, síremlék (sírkő), kereszt, kút, dombormű, kerítés, kapuzat.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Default="009C3DA2"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8874E3">
        <w:rPr>
          <w:rFonts w:ascii="Titillium" w:eastAsia="Trebuchet MS" w:hAnsi="Titillium"/>
          <w:b/>
          <w:sz w:val="24"/>
          <w:szCs w:val="24"/>
        </w:rPr>
        <w:t xml:space="preserve">Védelem megszüntetését alátámasztó szakvélemény: </w:t>
      </w:r>
      <w:r w:rsidRPr="008874E3">
        <w:rPr>
          <w:rFonts w:ascii="Titillium" w:eastAsia="Trebuchet MS" w:hAnsi="Titillium"/>
          <w:sz w:val="24"/>
          <w:szCs w:val="24"/>
        </w:rPr>
        <w:t>építészmérnök, településmérnök,</w:t>
      </w:r>
      <w:r w:rsidRPr="008874E3">
        <w:rPr>
          <w:rFonts w:ascii="Titillium" w:eastAsia="Trebuchet MS" w:hAnsi="Titillium"/>
          <w:b/>
          <w:sz w:val="24"/>
          <w:szCs w:val="24"/>
        </w:rPr>
        <w:t xml:space="preserve"> </w:t>
      </w:r>
      <w:r w:rsidRPr="008874E3">
        <w:rPr>
          <w:rFonts w:ascii="Titillium" w:eastAsia="Trebuchet MS" w:hAnsi="Titillium"/>
          <w:sz w:val="24"/>
          <w:szCs w:val="24"/>
        </w:rPr>
        <w:t>építőmérnök (statikus), műemlékvédelmi szakmérnök szakképzettséggel rendelkező személy vagy szervezet által készített olyan szakvizsgálat, amely a védelem alatt álló épület, építmény vizsgálatát követően részletezi annak állagában, esztétikai megjelenésében, szerkezetében végbement folyamatokat, és annak eredményét, mely alapján a védelem oka már nem áll fenn.</w:t>
      </w:r>
    </w:p>
    <w:p w:rsidR="00075724" w:rsidRPr="00075724" w:rsidRDefault="00075724" w:rsidP="00075724">
      <w:pPr>
        <w:pStyle w:val="Listaszerbekezds"/>
        <w:rPr>
          <w:rFonts w:ascii="Titillium" w:eastAsia="Trebuchet MS" w:hAnsi="Titillium"/>
          <w:sz w:val="24"/>
          <w:szCs w:val="24"/>
        </w:rPr>
      </w:pPr>
    </w:p>
    <w:p w:rsidR="00075724" w:rsidRDefault="00075724"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075724">
        <w:rPr>
          <w:rFonts w:ascii="Titillium" w:eastAsia="Trebuchet MS" w:hAnsi="Titillium"/>
          <w:b/>
          <w:sz w:val="24"/>
          <w:szCs w:val="24"/>
        </w:rPr>
        <w:t>illeszkedés elve:</w:t>
      </w:r>
      <w:r>
        <w:rPr>
          <w:rFonts w:ascii="Titillium" w:eastAsia="Trebuchet MS" w:hAnsi="Titillium"/>
          <w:sz w:val="24"/>
          <w:szCs w:val="24"/>
        </w:rPr>
        <w:t xml:space="preserve"> a település építészeti karakterét megőrző, a környező meglévő építmények paramétereit, karakterét, elhelyezkedését figyelembe vevő, a település egészének arányrendszerét szem előtt tartót, anyaghasználatában és színezésében környezethez alkalmazkodó tervezői metódus.</w:t>
      </w:r>
    </w:p>
    <w:p w:rsidR="00075724" w:rsidRPr="00075724" w:rsidRDefault="00075724" w:rsidP="00075724">
      <w:pPr>
        <w:pStyle w:val="Listaszerbekezds"/>
        <w:rPr>
          <w:rFonts w:ascii="Titillium" w:eastAsia="Trebuchet MS" w:hAnsi="Titillium"/>
          <w:sz w:val="24"/>
          <w:szCs w:val="24"/>
        </w:rPr>
      </w:pPr>
    </w:p>
    <w:p w:rsidR="00075724" w:rsidRPr="008874E3" w:rsidRDefault="00075724"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075724">
        <w:rPr>
          <w:rFonts w:ascii="Titillium" w:eastAsia="Trebuchet MS" w:hAnsi="Titillium"/>
          <w:b/>
          <w:sz w:val="24"/>
          <w:szCs w:val="24"/>
        </w:rPr>
        <w:t>Illeszkedőnek tekinthető az épület</w:t>
      </w:r>
      <w:r>
        <w:rPr>
          <w:rFonts w:ascii="Titillium" w:eastAsia="Trebuchet MS" w:hAnsi="Titillium"/>
          <w:sz w:val="24"/>
          <w:szCs w:val="24"/>
        </w:rPr>
        <w:t>, amennyiben az alábbi kritériumoknak együttesen eleget tesz: a) környezetéhez igazodik; b) a település építészeti karakterét megőrzi; c) a meglévő formakultúrát megtartja; d</w:t>
      </w:r>
      <w:proofErr w:type="gramStart"/>
      <w:r>
        <w:rPr>
          <w:rFonts w:ascii="Titillium" w:eastAsia="Trebuchet MS" w:hAnsi="Titillium"/>
          <w:sz w:val="24"/>
          <w:szCs w:val="24"/>
        </w:rPr>
        <w:t>)léptékhelyes</w:t>
      </w:r>
      <w:proofErr w:type="gramEnd"/>
      <w:r>
        <w:rPr>
          <w:rFonts w:ascii="Titillium" w:eastAsia="Trebuchet MS" w:hAnsi="Titillium"/>
          <w:sz w:val="24"/>
          <w:szCs w:val="24"/>
        </w:rPr>
        <w:t xml:space="preserve"> épülettömeget eredményez; továbbá e) a környezetét figyelembe vevő építési anyagot és színezést alkalmaz.</w:t>
      </w:r>
    </w:p>
    <w:p w:rsidR="00075724" w:rsidRPr="00075724" w:rsidRDefault="00075724" w:rsidP="00075724">
      <w:pPr>
        <w:tabs>
          <w:tab w:val="left" w:pos="1134"/>
        </w:tabs>
        <w:spacing w:after="0" w:line="300" w:lineRule="exact"/>
        <w:jc w:val="both"/>
        <w:rPr>
          <w:rFonts w:ascii="Titillium" w:eastAsia="Times New Roman" w:hAnsi="Titillium"/>
          <w:sz w:val="24"/>
          <w:szCs w:val="24"/>
        </w:rPr>
      </w:pP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BF5662">
      <w:pPr>
        <w:numPr>
          <w:ilvl w:val="0"/>
          <w:numId w:val="7"/>
        </w:numPr>
        <w:tabs>
          <w:tab w:val="left" w:pos="1134"/>
          <w:tab w:val="left" w:pos="34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HELYI VÉDELEM</w:t>
      </w: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p>
    <w:p w:rsidR="009C3DA2" w:rsidRPr="001E0EA8" w:rsidRDefault="009C3DA2" w:rsidP="00BF5662">
      <w:pPr>
        <w:numPr>
          <w:ilvl w:val="1"/>
          <w:numId w:val="7"/>
        </w:numPr>
        <w:tabs>
          <w:tab w:val="left" w:pos="1134"/>
          <w:tab w:val="left" w:pos="40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HELYI VÉDELEM CÉLJA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3.§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 xml:space="preserve">A helyi védelem célja </w:t>
      </w:r>
      <w:r w:rsidR="00883E47">
        <w:rPr>
          <w:rFonts w:ascii="Titillium" w:eastAsia="Trebuchet MS" w:hAnsi="Titillium"/>
          <w:sz w:val="24"/>
          <w:szCs w:val="24"/>
        </w:rPr>
        <w:t>Drávacsepely</w:t>
      </w:r>
      <w:r w:rsidRPr="001E0EA8">
        <w:rPr>
          <w:rFonts w:ascii="Titillium" w:eastAsia="Trebuchet MS" w:hAnsi="Titillium"/>
          <w:sz w:val="24"/>
          <w:szCs w:val="24"/>
        </w:rPr>
        <w:t xml:space="preserve"> község településképe és történelme szempontjából meghatározó</w:t>
      </w:r>
      <w:r w:rsidRPr="001E0EA8">
        <w:rPr>
          <w:rFonts w:ascii="Titillium" w:eastAsia="Trebuchet MS" w:hAnsi="Titillium"/>
          <w:b/>
          <w:sz w:val="24"/>
          <w:szCs w:val="24"/>
        </w:rPr>
        <w:t xml:space="preserve"> </w:t>
      </w:r>
      <w:r w:rsidRPr="001E0EA8">
        <w:rPr>
          <w:rFonts w:ascii="Titillium" w:eastAsia="Trebuchet MS" w:hAnsi="Titillium"/>
          <w:sz w:val="24"/>
          <w:szCs w:val="24"/>
        </w:rPr>
        <w:t>műemléki védettséget nem élvező épített értékek, valamint a település építészeti örökségének, jellemző karakterének a jövő nemzedékek számára történő megóvása.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8"/>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értékvédelem feladata a különleges oltalmat igénylő településszerkezeti, település- és utcaképi, építészeti, történeti, régészeti, képző- és iparművészeti, műszaki-ipartörténeti szempontból védelemre érdemes területek, épület-együttesek, építmények, épületrészek, köz-és műtárgyak, növények vagy növény-együttesek számbavétele, meghatározása, nyilvántartása, dokumentálása, valamint a nyilvánossággal történő megismertetése.</w:t>
      </w:r>
    </w:p>
    <w:p w:rsidR="009C3DA2" w:rsidRPr="001E0EA8" w:rsidRDefault="009C3DA2" w:rsidP="008874E3">
      <w:pPr>
        <w:numPr>
          <w:ilvl w:val="0"/>
          <w:numId w:val="8"/>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értékvédelem feladata különösen:</w:t>
      </w:r>
    </w:p>
    <w:p w:rsidR="009C3DA2" w:rsidRPr="001E0EA8" w:rsidRDefault="009C3DA2" w:rsidP="008874E3">
      <w:pPr>
        <w:numPr>
          <w:ilvl w:val="1"/>
          <w:numId w:val="8"/>
        </w:numPr>
        <w:tabs>
          <w:tab w:val="left" w:pos="960"/>
          <w:tab w:val="left" w:pos="1134"/>
        </w:tabs>
        <w:spacing w:after="0" w:line="300" w:lineRule="exact"/>
        <w:ind w:left="284"/>
        <w:jc w:val="both"/>
        <w:rPr>
          <w:rFonts w:ascii="Titillium" w:eastAsia="Trebuchet MS" w:hAnsi="Titillium"/>
          <w:sz w:val="24"/>
          <w:szCs w:val="24"/>
        </w:rPr>
      </w:pPr>
      <w:proofErr w:type="gramStart"/>
      <w:r w:rsidRPr="001E0EA8">
        <w:rPr>
          <w:rFonts w:ascii="Titillium" w:eastAsia="Trebuchet MS" w:hAnsi="Titillium"/>
          <w:sz w:val="24"/>
          <w:szCs w:val="24"/>
        </w:rPr>
        <w:t>a  különleges</w:t>
      </w:r>
      <w:proofErr w:type="gramEnd"/>
      <w:r w:rsidRPr="001E0EA8">
        <w:rPr>
          <w:rFonts w:ascii="Titillium" w:eastAsia="Trebuchet MS" w:hAnsi="Titillium"/>
          <w:sz w:val="24"/>
          <w:szCs w:val="24"/>
        </w:rPr>
        <w:t xml:space="preserve">  oltalmat  igénylő  településszerkezeti,  településképi,  építészeti,  néprajzi,</w:t>
      </w:r>
      <w:r w:rsidR="001E0EA8">
        <w:rPr>
          <w:rFonts w:ascii="Titillium" w:eastAsia="Trebuchet MS" w:hAnsi="Titillium"/>
          <w:sz w:val="24"/>
          <w:szCs w:val="24"/>
        </w:rPr>
        <w:t xml:space="preserve"> </w:t>
      </w:r>
      <w:r w:rsidRPr="001E0EA8">
        <w:rPr>
          <w:rFonts w:ascii="Titillium" w:eastAsia="Trebuchet MS" w:hAnsi="Titillium"/>
          <w:sz w:val="24"/>
          <w:szCs w:val="24"/>
        </w:rPr>
        <w:t>településtörténeti, régészeti, művészeti, szempontból védelemre érdemes:</w:t>
      </w:r>
    </w:p>
    <w:p w:rsidR="009C3DA2" w:rsidRPr="001E0EA8" w:rsidRDefault="009C3DA2" w:rsidP="008874E3">
      <w:pPr>
        <w:numPr>
          <w:ilvl w:val="0"/>
          <w:numId w:val="9"/>
        </w:numPr>
        <w:tabs>
          <w:tab w:val="left" w:pos="1134"/>
          <w:tab w:val="left" w:pos="180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településkarakter, településszerkezetek,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780"/>
        </w:tabs>
        <w:spacing w:after="0" w:line="300" w:lineRule="exact"/>
        <w:ind w:left="284" w:right="20"/>
        <w:jc w:val="both"/>
        <w:rPr>
          <w:rFonts w:ascii="Titillium" w:eastAsia="Trebuchet MS" w:hAnsi="Titillium"/>
          <w:sz w:val="24"/>
          <w:szCs w:val="24"/>
        </w:rPr>
      </w:pPr>
      <w:proofErr w:type="gramStart"/>
      <w:r w:rsidRPr="001E0EA8">
        <w:rPr>
          <w:rFonts w:ascii="Titillium" w:eastAsia="Trebuchet MS" w:hAnsi="Titillium"/>
          <w:sz w:val="24"/>
          <w:szCs w:val="24"/>
        </w:rPr>
        <w:t>ab</w:t>
      </w:r>
      <w:proofErr w:type="gram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épületegyüttesek, épületek és épületrészek, építmények, építményhez tartozó földrészlet és annak jellegzetes növényzete,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ac</w:t>
      </w:r>
      <w:proofErr w:type="spellEnd"/>
      <w:proofErr w:type="gramStart"/>
      <w:r w:rsidRPr="001E0EA8">
        <w:rPr>
          <w:rFonts w:ascii="Titillium" w:eastAsia="Trebuchet MS" w:hAnsi="Titillium"/>
          <w:sz w:val="24"/>
          <w:szCs w:val="24"/>
        </w:rPr>
        <w:t>)  településkép</w:t>
      </w:r>
      <w:proofErr w:type="gramEnd"/>
      <w:r w:rsidRPr="001E0EA8">
        <w:rPr>
          <w:rFonts w:ascii="Titillium" w:eastAsia="Trebuchet MS" w:hAnsi="Titillium"/>
          <w:sz w:val="24"/>
          <w:szCs w:val="24"/>
        </w:rPr>
        <w:t>, utcaképek és látványok,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780"/>
        </w:tabs>
        <w:spacing w:after="0" w:line="300" w:lineRule="exact"/>
        <w:ind w:left="284" w:right="20"/>
        <w:jc w:val="both"/>
        <w:rPr>
          <w:rFonts w:ascii="Titillium" w:eastAsia="Trebuchet MS" w:hAnsi="Titillium"/>
          <w:sz w:val="24"/>
          <w:szCs w:val="24"/>
        </w:rPr>
      </w:pPr>
      <w:proofErr w:type="gramStart"/>
      <w:r w:rsidRPr="001E0EA8">
        <w:rPr>
          <w:rFonts w:ascii="Titillium" w:eastAsia="Trebuchet MS" w:hAnsi="Titillium"/>
          <w:sz w:val="24"/>
          <w:szCs w:val="24"/>
        </w:rPr>
        <w:t>ad</w:t>
      </w:r>
      <w:proofErr w:type="gram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műtárgyak, szobrok, emlékművek, síremlékek, keresztek – továbbiakban együtt védendő értékek – körének számbavétele és meghatározása, nyilvántartása, dokumentálása, megőrzése, megőriztetése és a lakossággal történő megismertetése.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0"/>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védendő értékek fenntartása, megújulásuk elősegítése, károsodásának megelőzése illetve elhárítása.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1"/>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Az (1) és (2) bekezdésben megfogalmazott célok érvényesítése érdekében </w:t>
      </w:r>
      <w:r w:rsidR="00883E47">
        <w:rPr>
          <w:rFonts w:ascii="Titillium" w:eastAsia="Trebuchet MS" w:hAnsi="Titillium"/>
          <w:sz w:val="24"/>
          <w:szCs w:val="24"/>
        </w:rPr>
        <w:t>Drávacsepely</w:t>
      </w:r>
      <w:r w:rsidRPr="001E0EA8">
        <w:rPr>
          <w:rFonts w:ascii="Titillium" w:eastAsia="Trebuchet MS" w:hAnsi="Titillium"/>
          <w:sz w:val="24"/>
          <w:szCs w:val="24"/>
        </w:rPr>
        <w:t xml:space="preserve"> Község Önkormányzat Képviselő-testülete rendeletével a megóvandó épített értékeit helyi védettség alá helyezi.</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BF5662">
      <w:pPr>
        <w:numPr>
          <w:ilvl w:val="0"/>
          <w:numId w:val="12"/>
        </w:numPr>
        <w:tabs>
          <w:tab w:val="left" w:pos="1134"/>
          <w:tab w:val="left" w:pos="40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HELYI VÉDELEM FAJTÁI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4.§ </w:t>
      </w:r>
      <w:r w:rsidRPr="001E0EA8">
        <w:rPr>
          <w:rFonts w:ascii="Titillium" w:eastAsia="Trebuchet MS" w:hAnsi="Titillium"/>
          <w:sz w:val="24"/>
          <w:szCs w:val="24"/>
        </w:rPr>
        <w:t>(1) A helyi védelem területi vagy egyedi védelem lehet.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3"/>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egyedi védelem a jellegzetes, értékes, illetve hagyományt őrző építészeti arculatot, településkaraktert meghatározó valamely</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3"/>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építményre, építményrészletre vagy az alkalmazott anyaghasználatra, tömegformálásra, homlokzati kialakításra,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3"/>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táj- és kertépítészeti alkotásra, egyedi tájértékre, növényzetre,</w:t>
      </w:r>
    </w:p>
    <w:p w:rsidR="009C3DA2" w:rsidRPr="001E0EA8" w:rsidRDefault="009C3DA2" w:rsidP="008874E3">
      <w:pPr>
        <w:numPr>
          <w:ilvl w:val="1"/>
          <w:numId w:val="13"/>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szoborra, képzőművészeti alkotásra, utcabútorra, valamint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3"/>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a)</w:t>
      </w:r>
      <w:proofErr w:type="spellStart"/>
      <w:r w:rsidRPr="001E0EA8">
        <w:rPr>
          <w:rFonts w:ascii="Titillium" w:eastAsia="Trebuchet MS" w:hAnsi="Titillium"/>
          <w:sz w:val="24"/>
          <w:szCs w:val="24"/>
        </w:rPr>
        <w:t>-c</w:t>
      </w:r>
      <w:proofErr w:type="spellEnd"/>
      <w:r w:rsidRPr="001E0EA8">
        <w:rPr>
          <w:rFonts w:ascii="Titillium" w:eastAsia="Trebuchet MS" w:hAnsi="Titillium"/>
          <w:sz w:val="24"/>
          <w:szCs w:val="24"/>
        </w:rPr>
        <w:t>) ponthoz kapcsolódóan az érintett földrészlet, telek egészére vagy részére terjedhet ki.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3"/>
        </w:numPr>
        <w:tabs>
          <w:tab w:val="left" w:pos="680"/>
          <w:tab w:val="left" w:pos="1134"/>
        </w:tabs>
        <w:spacing w:after="0" w:line="300" w:lineRule="exact"/>
        <w:ind w:left="284" w:right="20"/>
        <w:jc w:val="both"/>
        <w:rPr>
          <w:rFonts w:ascii="Titillium" w:hAnsi="Titillium"/>
          <w:sz w:val="24"/>
          <w:szCs w:val="24"/>
        </w:rPr>
      </w:pPr>
      <w:r w:rsidRPr="001E0EA8">
        <w:rPr>
          <w:rFonts w:ascii="Titillium" w:eastAsia="Trebuchet MS" w:hAnsi="Titillium"/>
          <w:sz w:val="24"/>
          <w:szCs w:val="24"/>
        </w:rPr>
        <w:t>Az önkormányzat helyi egyedi védelem alá helyezi a 2. mellékletben meghatározott építményeket, műtárgyakat.</w:t>
      </w:r>
    </w:p>
    <w:p w:rsidR="001E0EA8" w:rsidRDefault="001E0EA8" w:rsidP="008874E3">
      <w:pPr>
        <w:tabs>
          <w:tab w:val="left" w:pos="680"/>
          <w:tab w:val="left" w:pos="1134"/>
        </w:tabs>
        <w:spacing w:after="0" w:line="300" w:lineRule="exact"/>
        <w:ind w:left="284" w:right="20"/>
        <w:jc w:val="both"/>
        <w:rPr>
          <w:rFonts w:ascii="Titillium" w:eastAsia="Trebuchet MS" w:hAnsi="Titillium"/>
          <w:sz w:val="24"/>
          <w:szCs w:val="24"/>
        </w:rPr>
      </w:pPr>
    </w:p>
    <w:p w:rsidR="001E0EA8" w:rsidRPr="001E0EA8" w:rsidRDefault="001E0EA8" w:rsidP="008874E3">
      <w:pPr>
        <w:tabs>
          <w:tab w:val="left" w:pos="680"/>
          <w:tab w:val="left" w:pos="1134"/>
        </w:tabs>
        <w:spacing w:after="0" w:line="300" w:lineRule="exact"/>
        <w:ind w:left="284" w:right="20"/>
        <w:jc w:val="both"/>
        <w:rPr>
          <w:rFonts w:ascii="Titillium" w:hAnsi="Titillium"/>
          <w:sz w:val="24"/>
          <w:szCs w:val="24"/>
        </w:rPr>
      </w:pPr>
    </w:p>
    <w:p w:rsidR="009C3DA2" w:rsidRPr="001E0EA8" w:rsidRDefault="009C3DA2" w:rsidP="00BF5662">
      <w:pPr>
        <w:numPr>
          <w:ilvl w:val="0"/>
          <w:numId w:val="14"/>
        </w:numPr>
        <w:tabs>
          <w:tab w:val="left" w:pos="1134"/>
          <w:tab w:val="left" w:pos="168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HELYI VÉDELEM MEGÁLLAPÍTÁSA, VALAMINT MEGSZÜNTETÉSE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5.§ </w:t>
      </w:r>
      <w:r w:rsidRPr="001E0EA8">
        <w:rPr>
          <w:rFonts w:ascii="Titillium" w:eastAsia="Trebuchet MS" w:hAnsi="Titillium"/>
          <w:sz w:val="24"/>
          <w:szCs w:val="24"/>
        </w:rPr>
        <w:t>(1) A helyi védettség megállapítását, illetve annak megszüntetését bármely természetes, jogi</w:t>
      </w:r>
      <w:r w:rsidRPr="001E0EA8">
        <w:rPr>
          <w:rFonts w:ascii="Titillium" w:eastAsia="Trebuchet MS" w:hAnsi="Titillium"/>
          <w:b/>
          <w:sz w:val="24"/>
          <w:szCs w:val="24"/>
        </w:rPr>
        <w:t xml:space="preserve"> </w:t>
      </w:r>
      <w:r w:rsidRPr="001E0EA8">
        <w:rPr>
          <w:rFonts w:ascii="Titillium" w:eastAsia="Trebuchet MS" w:hAnsi="Titillium"/>
          <w:sz w:val="24"/>
          <w:szCs w:val="24"/>
        </w:rPr>
        <w:t>személy, jogi személyiséggel nem rendelkező szervezet, hivatalból az önkormányzat kezdeményezheti.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5"/>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megállapítására vonatkozó kezdeményezésnek tartalmaznia kell: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védelemre javasolt érték megnevezését, egyedi védelem esetén címét, helyrajzi számát, területi védelem esetén a terület lehatárolását a helyrajzi számok megjelölésével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jellegével kapcsolatos javaslatot és</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védelemmel kapcsolatos javaslat rövid indokolását,</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 nevét, megnevezését, lakcímét, székhelyét,</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értékvizsgálatot.</w:t>
      </w:r>
    </w:p>
    <w:p w:rsidR="009C3DA2" w:rsidRPr="001E0EA8" w:rsidRDefault="009C3DA2" w:rsidP="008874E3">
      <w:pPr>
        <w:numPr>
          <w:ilvl w:val="0"/>
          <w:numId w:val="15"/>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megszüntetésére vonatkozó kezdeményezésnek tartalmaznia kell: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megnevezését, egyedi védelem esetén címét, helyrajzi számát, területi védelem esetén a terület lehatárolását a helyrajzi számok megjelölésével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törlésével kapcsolatos javaslat rövid indokolását,</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 nevét, megnevezését, lakcímét, székhelyét,</w:t>
      </w:r>
    </w:p>
    <w:p w:rsidR="009C3DA2" w:rsidRPr="001E0EA8" w:rsidRDefault="009C3DA2" w:rsidP="008874E3">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védelem megszüntetését alátámasztó szakvéleményt.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5"/>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Amennyiben a kezdeményezés hiánypótlásra szorul, és azt a polgármester erre vonatkozó felhívása ellenére 30 napon belül a kezdeményező nem egészíti ki, a javaslatot a polgármester érdemi vizsgálat nélkül elutasíthatja.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5"/>
        </w:numPr>
        <w:tabs>
          <w:tab w:val="left" w:pos="7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szükség esetén intézkedhet az értékvizsgálat kiegészítéséről, vagy önálló értékvizsgálat készítéséről.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6.§ </w:t>
      </w:r>
      <w:r w:rsidRPr="001E0EA8">
        <w:rPr>
          <w:rFonts w:ascii="Titillium" w:eastAsia="Trebuchet MS" w:hAnsi="Titillium"/>
          <w:sz w:val="24"/>
          <w:szCs w:val="24"/>
        </w:rPr>
        <w:t>(1) A helyi védelem alá helyezési, vagy megszüntetési eljárásban érdekeltnek kell tekinteni: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lastRenderedPageBreak/>
        <w:t>a javaslattal érintett ingatlan, ingatlanok tulajdonosait,</w:t>
      </w:r>
    </w:p>
    <w:p w:rsidR="009C3DA2" w:rsidRPr="001E0EA8" w:rsidRDefault="009C3DA2" w:rsidP="008874E3">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műalkotás esetén az élő alkotót, vagy a szerzői jog jogosultját,</w:t>
      </w:r>
    </w:p>
    <w:p w:rsidR="009C3DA2" w:rsidRPr="001E0EA8" w:rsidRDefault="009C3DA2" w:rsidP="008874E3">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kezdeményezőket,</w:t>
      </w:r>
    </w:p>
    <w:p w:rsidR="009C3DA2" w:rsidRPr="001E0EA8" w:rsidRDefault="009C3DA2" w:rsidP="008874E3">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illetékes első fokú építésügyi hatóságot,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7"/>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védelem alá helyezés vagy annak megszüntetése iránti eljárás megindításáról az értékvizsgálat közzétételével egyidejűleg az önkormányzat honlapján 15 napon belül tájékoztatást kell közzétenni, továbbá egyedi védelem esetén írásban értesíteni kell az (1) bekezdésben meghatározott érdekelteket.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7"/>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ingatlan használójának értesítése a tulajdonos útján történik.</w:t>
      </w:r>
    </w:p>
    <w:p w:rsidR="009C3DA2" w:rsidRPr="001E0EA8" w:rsidRDefault="009C3DA2" w:rsidP="008874E3">
      <w:pPr>
        <w:numPr>
          <w:ilvl w:val="0"/>
          <w:numId w:val="17"/>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kezdeményezéssel kapcsolatban az érdekeltek</w:t>
      </w:r>
    </w:p>
    <w:p w:rsidR="009C3DA2" w:rsidRPr="001E0EA8" w:rsidRDefault="009C3DA2" w:rsidP="008874E3">
      <w:pPr>
        <w:numPr>
          <w:ilvl w:val="1"/>
          <w:numId w:val="17"/>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egyedi védelem esetén az értesítés átvételét,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7"/>
        </w:numPr>
        <w:tabs>
          <w:tab w:val="left" w:pos="960"/>
        </w:tabs>
        <w:spacing w:after="0" w:line="300" w:lineRule="exact"/>
        <w:ind w:left="284" w:right="3720"/>
        <w:jc w:val="both"/>
        <w:rPr>
          <w:rFonts w:ascii="Titillium" w:eastAsia="Trebuchet MS" w:hAnsi="Titillium"/>
          <w:sz w:val="24"/>
          <w:szCs w:val="24"/>
        </w:rPr>
      </w:pPr>
      <w:r w:rsidRPr="001E0EA8">
        <w:rPr>
          <w:rFonts w:ascii="Titillium" w:eastAsia="Trebuchet MS" w:hAnsi="Titillium"/>
          <w:sz w:val="24"/>
          <w:szCs w:val="24"/>
        </w:rPr>
        <w:t>területi védelem esetén a hirdetmény közzétételét követő 15 napon belül írásban észrevételt tehetnek.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b/>
          <w:sz w:val="24"/>
          <w:szCs w:val="24"/>
        </w:rPr>
        <w:t xml:space="preserve">7.§ </w:t>
      </w:r>
      <w:r w:rsidRPr="001E0EA8">
        <w:rPr>
          <w:rFonts w:ascii="Titillium" w:eastAsia="Trebuchet MS" w:hAnsi="Titillium"/>
          <w:sz w:val="24"/>
          <w:szCs w:val="24"/>
        </w:rPr>
        <w:t>(1) A helyi védelem elrendelése, védelem megszüntetésével kapcsolatos döntés előkészítéséről</w:t>
      </w:r>
      <w:r w:rsidRPr="001E0EA8">
        <w:rPr>
          <w:rFonts w:ascii="Titillium" w:eastAsia="Trebuchet MS" w:hAnsi="Titillium"/>
          <w:b/>
          <w:sz w:val="24"/>
          <w:szCs w:val="24"/>
        </w:rPr>
        <w:t xml:space="preserve"> </w:t>
      </w:r>
      <w:r w:rsidRPr="001E0EA8">
        <w:rPr>
          <w:rFonts w:ascii="Titillium" w:eastAsia="Trebuchet MS" w:hAnsi="Titillium"/>
          <w:sz w:val="24"/>
          <w:szCs w:val="24"/>
        </w:rPr>
        <w:t>a</w:t>
      </w:r>
      <w:r w:rsidRPr="001E0EA8">
        <w:rPr>
          <w:rFonts w:ascii="Titillium" w:eastAsia="Trebuchet MS" w:hAnsi="Titillium"/>
          <w:b/>
          <w:sz w:val="24"/>
          <w:szCs w:val="24"/>
        </w:rPr>
        <w:t xml:space="preserve"> </w:t>
      </w:r>
      <w:r w:rsidRPr="001E0EA8">
        <w:rPr>
          <w:rFonts w:ascii="Titillium" w:eastAsia="Trebuchet MS" w:hAnsi="Titillium"/>
          <w:sz w:val="24"/>
          <w:szCs w:val="24"/>
        </w:rPr>
        <w:t>település főépítésze gondoskodik.</w:t>
      </w:r>
    </w:p>
    <w:p w:rsidR="009C3DA2" w:rsidRPr="001E0EA8" w:rsidRDefault="009C3DA2" w:rsidP="008874E3">
      <w:pPr>
        <w:numPr>
          <w:ilvl w:val="0"/>
          <w:numId w:val="18"/>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alá helyezésről, vagy a védelem megszüntetéséről a képviselő-testület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8"/>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védelem alá helyezés elrendelését vagy megszüntetését megalapozó értékvizsgálat, továbbá</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18"/>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6. § (1) bekezdésben meghatározott érdekeltek</w:t>
      </w:r>
      <w:r w:rsidR="001E0EA8">
        <w:rPr>
          <w:rFonts w:ascii="Titillium" w:eastAsia="Trebuchet MS" w:hAnsi="Titillium"/>
          <w:sz w:val="24"/>
          <w:szCs w:val="24"/>
        </w:rPr>
        <w:t xml:space="preserve"> </w:t>
      </w:r>
      <w:r w:rsidRPr="001E0EA8">
        <w:rPr>
          <w:rFonts w:ascii="Titillium" w:eastAsia="Trebuchet MS" w:hAnsi="Titillium"/>
          <w:sz w:val="24"/>
          <w:szCs w:val="24"/>
        </w:rPr>
        <w:t>határidőn belül benyújtott észrevételeinek figyelembevételével dönt.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9"/>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védelemmel kapcsolatos képviselő-testületi döntésről egyedi védelem esetén írásban értesíteni kell a 6. § (1) bekezdésben meghatározott érdekelteket, továbbá minden esetben a döntésről az Önkormányzat honlapján a döntés napjától számított 15 napon belül tájékoztatást kell közzétenni.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9"/>
        </w:numPr>
        <w:tabs>
          <w:tab w:val="left" w:pos="74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megállapítását, illetve a védelem törlését elrendelő önkormányzati rendelet hatályba lépésétől számított 15 napon belül a jegyző kezdeményezi az ingatlan-nyilvántartásban a védelem jogi jellegként való feljegyzését, illetve a védelem ingatlan-nyilvántartásból való törlését. A bejegyzés elmaradása a védettség hatályát nem érinti.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BF5662">
      <w:pPr>
        <w:numPr>
          <w:ilvl w:val="0"/>
          <w:numId w:val="20"/>
        </w:numPr>
        <w:tabs>
          <w:tab w:val="left" w:pos="1134"/>
          <w:tab w:val="left" w:pos="38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VÉDETT ÉRTÉKEK MEGJELÖLÉSE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8.§ </w:t>
      </w:r>
      <w:r w:rsidRPr="001E0EA8">
        <w:rPr>
          <w:rFonts w:ascii="Titillium" w:eastAsia="Trebuchet MS" w:hAnsi="Titillium"/>
          <w:sz w:val="24"/>
          <w:szCs w:val="24"/>
        </w:rPr>
        <w:t>A helyi egyedi védelem alatt álló épületet, építményt, műtárgyat, természeti értéket –</w:t>
      </w:r>
      <w:r w:rsidRPr="001E0EA8">
        <w:rPr>
          <w:rFonts w:ascii="Titillium" w:eastAsia="Trebuchet MS" w:hAnsi="Titillium"/>
          <w:b/>
          <w:sz w:val="24"/>
          <w:szCs w:val="24"/>
        </w:rPr>
        <w:t xml:space="preserve"> </w:t>
      </w:r>
      <w:r w:rsidRPr="001E0EA8">
        <w:rPr>
          <w:rFonts w:ascii="Titillium" w:eastAsia="Trebuchet MS" w:hAnsi="Titillium"/>
          <w:sz w:val="24"/>
          <w:szCs w:val="24"/>
        </w:rPr>
        <w:t>annak</w:t>
      </w:r>
      <w:r w:rsidRPr="001E0EA8">
        <w:rPr>
          <w:rFonts w:ascii="Titillium" w:eastAsia="Trebuchet MS" w:hAnsi="Titillium"/>
          <w:b/>
          <w:sz w:val="24"/>
          <w:szCs w:val="24"/>
        </w:rPr>
        <w:t xml:space="preserve"> </w:t>
      </w:r>
      <w:r w:rsidRPr="001E0EA8">
        <w:rPr>
          <w:rFonts w:ascii="Titillium" w:eastAsia="Trebuchet MS" w:hAnsi="Titillium"/>
          <w:sz w:val="24"/>
          <w:szCs w:val="24"/>
        </w:rPr>
        <w:t>értékeit nem sértő módon, de a közterületről jól látható módon elhelyezett – az e célra rendszeresített, egységes táblával kell megjelölni.</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874E3">
      <w:pPr>
        <w:numPr>
          <w:ilvl w:val="0"/>
          <w:numId w:val="21"/>
        </w:numPr>
        <w:tabs>
          <w:tab w:val="left" w:pos="1134"/>
          <w:tab w:val="left" w:pos="2560"/>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lastRenderedPageBreak/>
        <w:t>A HELYI VÉDELEM ALATT ÁLLÓ ÉRTÉKEK NYILVÁNTARTÁSA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9.§ </w:t>
      </w:r>
      <w:r w:rsidRPr="001E0EA8">
        <w:rPr>
          <w:rFonts w:ascii="Titillium" w:eastAsia="Trebuchet MS" w:hAnsi="Titillium"/>
          <w:sz w:val="24"/>
          <w:szCs w:val="24"/>
        </w:rPr>
        <w:t>(1) A helyi védelem alá helyezett értékekről (a továbbiakban: védett érték) az Önkormányzat</w:t>
      </w:r>
      <w:r w:rsidRPr="001E0EA8">
        <w:rPr>
          <w:rFonts w:ascii="Titillium" w:eastAsia="Trebuchet MS" w:hAnsi="Titillium"/>
          <w:b/>
          <w:sz w:val="24"/>
          <w:szCs w:val="24"/>
        </w:rPr>
        <w:t xml:space="preserve"> </w:t>
      </w:r>
      <w:r w:rsidRPr="001E0EA8">
        <w:rPr>
          <w:rFonts w:ascii="Titillium" w:eastAsia="Trebuchet MS" w:hAnsi="Titillium"/>
          <w:sz w:val="24"/>
          <w:szCs w:val="24"/>
        </w:rPr>
        <w:t>nyilvántartást vezet, amelybe bárki betekinthet.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22"/>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nyilvántartás kötelezően tartalmazza:</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megnevezését, jelenlegi és egykori rendeltetését,</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védelmi nyilvántartási számát</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azonosító adatait (alkotó megnevezése)</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típusát,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helymeghatározásának adatait, területi védelem esetén a védett terület lehatárolását, (helyrajzi szám, utca, házszám, épület, emelet, ajtó,) és</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rövid indokolását az értékvizsgálat alapján.</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2"/>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nyilvántartás az alábbiakkal egészíthető ki:</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ingatlan helyszínrajza,</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tulajdonos, kezelő, (bérlő) neve, címe,</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épület fotódokumentációja</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alapjául szolgáló értékvédelmi javaslat, örökségvédelmi adatlap,</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felmérési tervei – amennyiben ezek beszerezhetők, illetve előállíthatók,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minden egyéb adat, amely a megőrzendő érték szempontjából a védelemmel összefüggésben a nyilvántartást vezető indokoltnak tart. (pl. védett értékeket érintő beavatkozás hatósági intézkedéseinek másolata)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minden, a védelem alá helyezés során keletkezett ügyirat, a védett értékhez fűződő korlátozások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értékhez kapcsolódó támogatások</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állapotfelmérésének adatai</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helyreállítási javaslat</w:t>
      </w:r>
    </w:p>
    <w:p w:rsidR="009C3DA2" w:rsidRPr="001E0EA8" w:rsidRDefault="009C3DA2" w:rsidP="008874E3">
      <w:pPr>
        <w:numPr>
          <w:ilvl w:val="1"/>
          <w:numId w:val="2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értékkel kapcsolatos intézkedések (tulajdoni lapon jogi jelleg feltüntetése, törlése)</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23"/>
        </w:numPr>
        <w:tabs>
          <w:tab w:val="left" w:pos="1134"/>
          <w:tab w:val="left" w:pos="21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VÉDETTSÉGGEL ÖSSZEFÜGGŐ KORLÁTOZÁSOK, KÖTELEZETTSÉGEK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b/>
          <w:sz w:val="24"/>
          <w:szCs w:val="24"/>
        </w:rPr>
        <w:t xml:space="preserve">10.§ </w:t>
      </w:r>
      <w:r w:rsidRPr="001E0EA8">
        <w:rPr>
          <w:rFonts w:ascii="Titillium" w:eastAsia="Trebuchet MS" w:hAnsi="Titillium"/>
          <w:sz w:val="24"/>
          <w:szCs w:val="24"/>
        </w:rPr>
        <w:t>(1) A védett érték karbantartása, állapotának megóvása a tulajdonos kötelezettsége.</w:t>
      </w:r>
    </w:p>
    <w:p w:rsidR="009C3DA2" w:rsidRPr="001E0EA8" w:rsidRDefault="009C3DA2" w:rsidP="008874E3">
      <w:pPr>
        <w:numPr>
          <w:ilvl w:val="0"/>
          <w:numId w:val="2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megfelelő fenntartását és megőrzését elsősorban a rendeltetésnek megfelelő használattal kell biztosítani.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egyedi védelem alatt álló épületek esetén csak az eredeti építészeti elemekkel összhangban lévő épületszerkezeti változtatások végezhetők.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egyedi védelem alatt álló építmények nem bonthatók el, a bontásra csak a védettség megszüntetését követően kerülhet sor.</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védett épületek külső vagy belső felújítási, helyreállítás, bővítési vagy bontási, továbbá a védett építmény jellegét, megjelenését bármely módon érintő vagy az építési telkének terepviszonyait és az építési telek beépítettségét megváltoztató munkát – függetlenül attól, hogy az építési engedély alapján, vagy a nélkül végezhető – megkezdeni és végezni, valamint a védett építmény rendeltetését megváltoztatni csak településképi véleményezési eljárás lefolytatása után lehet.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24"/>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egyedi védelem alá helyezett építmények eredeti külső megjelenését:</w:t>
      </w:r>
    </w:p>
    <w:p w:rsidR="009C3DA2" w:rsidRPr="001E0EA8" w:rsidRDefault="009C3DA2" w:rsidP="008874E3">
      <w:pPr>
        <w:numPr>
          <w:ilvl w:val="1"/>
          <w:numId w:val="24"/>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egészének és részleteinek külső geometriai formáit, azok rész és befoglaló méreteit,</w:t>
      </w:r>
    </w:p>
    <w:p w:rsidR="009C3DA2" w:rsidRPr="001E0EA8" w:rsidRDefault="009C3DA2" w:rsidP="008874E3">
      <w:pPr>
        <w:numPr>
          <w:ilvl w:val="1"/>
          <w:numId w:val="24"/>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eredeti anyaghatását egészében és részleteiben,</w:t>
      </w:r>
    </w:p>
    <w:p w:rsidR="001E0EA8" w:rsidRPr="00DA1DB4" w:rsidRDefault="009C3DA2" w:rsidP="00DA7DCF">
      <w:pPr>
        <w:numPr>
          <w:ilvl w:val="1"/>
          <w:numId w:val="24"/>
        </w:numPr>
        <w:tabs>
          <w:tab w:val="left" w:pos="1080"/>
          <w:tab w:val="left" w:pos="1134"/>
        </w:tabs>
        <w:spacing w:after="0" w:line="300" w:lineRule="exact"/>
        <w:ind w:left="284" w:right="20"/>
        <w:jc w:val="both"/>
        <w:rPr>
          <w:rFonts w:ascii="Titillium" w:eastAsia="Trebuchet MS" w:hAnsi="Titillium"/>
          <w:sz w:val="24"/>
          <w:szCs w:val="24"/>
        </w:rPr>
      </w:pPr>
      <w:r w:rsidRPr="00DA1DB4">
        <w:rPr>
          <w:rFonts w:ascii="Titillium" w:eastAsia="Trebuchet MS" w:hAnsi="Titillium"/>
          <w:sz w:val="24"/>
          <w:szCs w:val="24"/>
        </w:rPr>
        <w:t>ha ismert, eredeti színhatását, ha nem ismert, a feltételezhetően hasonló színhatását,</w:t>
      </w:r>
      <w:r w:rsidR="00DA1DB4">
        <w:rPr>
          <w:rFonts w:ascii="Titillium" w:eastAsia="Trebuchet MS" w:hAnsi="Titillium"/>
          <w:sz w:val="24"/>
          <w:szCs w:val="24"/>
        </w:rPr>
        <w:t xml:space="preserve"> </w:t>
      </w:r>
      <w:r w:rsidRPr="00DA1DB4">
        <w:rPr>
          <w:rFonts w:ascii="Titillium" w:eastAsia="Trebuchet MS" w:hAnsi="Titillium"/>
          <w:sz w:val="24"/>
          <w:szCs w:val="24"/>
        </w:rPr>
        <w:t>az értékvizsgálattól függően az e rendeletben foglaltak figyelembe vételével kell megőrizni és helyreállítani.</w:t>
      </w:r>
    </w:p>
    <w:p w:rsidR="001E0EA8" w:rsidRDefault="001E0EA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BF5662">
      <w:pPr>
        <w:numPr>
          <w:ilvl w:val="0"/>
          <w:numId w:val="25"/>
        </w:numPr>
        <w:tabs>
          <w:tab w:val="left" w:pos="1134"/>
          <w:tab w:val="left" w:pos="13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TELEPÜLÉSKÉPI SZEMPONTBÓL MEGHATÁROZÓ TERÜLETEK</w:t>
      </w: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p>
    <w:p w:rsidR="009C3DA2" w:rsidRPr="001E0EA8" w:rsidRDefault="009C3DA2" w:rsidP="00BF5662">
      <w:pPr>
        <w:numPr>
          <w:ilvl w:val="1"/>
          <w:numId w:val="25"/>
        </w:numPr>
        <w:tabs>
          <w:tab w:val="left" w:pos="1134"/>
          <w:tab w:val="left" w:pos="16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 MEGÁLLAPÍTÁSA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0F03B2" w:rsidRPr="000F03B2" w:rsidRDefault="000F03B2" w:rsidP="000F03B2">
      <w:pPr>
        <w:tabs>
          <w:tab w:val="left" w:pos="1134"/>
        </w:tabs>
        <w:spacing w:after="0" w:line="300" w:lineRule="exact"/>
        <w:ind w:left="284"/>
        <w:jc w:val="both"/>
        <w:rPr>
          <w:rFonts w:ascii="Titillium" w:eastAsia="Trebuchet MS" w:hAnsi="Titillium"/>
          <w:sz w:val="24"/>
          <w:szCs w:val="24"/>
        </w:rPr>
      </w:pPr>
      <w:r w:rsidRPr="000F03B2">
        <w:rPr>
          <w:rFonts w:ascii="Titillium" w:eastAsia="Trebuchet MS" w:hAnsi="Titillium"/>
          <w:b/>
          <w:sz w:val="24"/>
          <w:szCs w:val="24"/>
        </w:rPr>
        <w:t xml:space="preserve">11.§ </w:t>
      </w:r>
      <w:r w:rsidRPr="000F03B2">
        <w:rPr>
          <w:rFonts w:ascii="Titillium" w:eastAsia="Trebuchet MS" w:hAnsi="Titillium"/>
          <w:sz w:val="24"/>
          <w:szCs w:val="24"/>
        </w:rPr>
        <w:t>(1) Az önkormányzat a településképi szempontból meghatározó területként (továbbiakban: MT) jelöli ki az eltérő karakterű területeket:</w:t>
      </w:r>
    </w:p>
    <w:p w:rsidR="000F03B2" w:rsidRDefault="000F03B2" w:rsidP="00DA1DB4">
      <w:pPr>
        <w:tabs>
          <w:tab w:val="left" w:pos="1134"/>
        </w:tabs>
        <w:spacing w:after="0" w:line="300" w:lineRule="exact"/>
        <w:ind w:left="284"/>
        <w:jc w:val="both"/>
        <w:rPr>
          <w:rFonts w:ascii="Titillium" w:eastAsia="Trebuchet MS" w:hAnsi="Titillium"/>
          <w:sz w:val="24"/>
          <w:szCs w:val="24"/>
        </w:rPr>
      </w:pPr>
      <w:proofErr w:type="gramStart"/>
      <w:r>
        <w:rPr>
          <w:rFonts w:ascii="Titillium" w:eastAsia="Trebuchet MS" w:hAnsi="Titillium"/>
          <w:sz w:val="24"/>
          <w:szCs w:val="24"/>
        </w:rPr>
        <w:t>a</w:t>
      </w:r>
      <w:proofErr w:type="gramEnd"/>
      <w:r>
        <w:rPr>
          <w:rFonts w:ascii="Titillium" w:eastAsia="Trebuchet MS" w:hAnsi="Titillium"/>
          <w:sz w:val="24"/>
          <w:szCs w:val="24"/>
        </w:rPr>
        <w:t>)</w:t>
      </w:r>
      <w:r>
        <w:rPr>
          <w:rFonts w:ascii="Titillium" w:eastAsia="Trebuchet MS" w:hAnsi="Titillium"/>
          <w:sz w:val="24"/>
          <w:szCs w:val="24"/>
        </w:rPr>
        <w:tab/>
      </w:r>
      <w:r w:rsidRPr="000F03B2">
        <w:rPr>
          <w:rFonts w:ascii="Titillium" w:eastAsia="Trebuchet MS" w:hAnsi="Titillium"/>
          <w:sz w:val="24"/>
          <w:szCs w:val="24"/>
        </w:rPr>
        <w:t>Falusias beépítések (F),</w:t>
      </w:r>
    </w:p>
    <w:p w:rsidR="00DA1DB4" w:rsidRPr="000F03B2" w:rsidRDefault="00DA1DB4" w:rsidP="00DA1DB4">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b)</w:t>
      </w:r>
      <w:r>
        <w:rPr>
          <w:rFonts w:ascii="Titillium" w:eastAsia="Trebuchet MS" w:hAnsi="Titillium"/>
          <w:sz w:val="24"/>
          <w:szCs w:val="24"/>
        </w:rPr>
        <w:tab/>
        <w:t>Központi területek (K)</w:t>
      </w:r>
    </w:p>
    <w:p w:rsidR="000F03B2" w:rsidRDefault="00DA1DB4" w:rsidP="000F03B2">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c</w:t>
      </w:r>
      <w:r w:rsidR="000F03B2">
        <w:rPr>
          <w:rFonts w:ascii="Titillium" w:eastAsia="Trebuchet MS" w:hAnsi="Titillium"/>
          <w:sz w:val="24"/>
          <w:szCs w:val="24"/>
        </w:rPr>
        <w:t>)</w:t>
      </w:r>
      <w:r w:rsidR="000F03B2">
        <w:rPr>
          <w:rFonts w:ascii="Titillium" w:eastAsia="Trebuchet MS" w:hAnsi="Titillium"/>
          <w:sz w:val="24"/>
          <w:szCs w:val="24"/>
        </w:rPr>
        <w:tab/>
      </w:r>
      <w:r w:rsidR="000F03B2" w:rsidRPr="000F03B2">
        <w:rPr>
          <w:rFonts w:ascii="Titillium" w:eastAsia="Trebuchet MS" w:hAnsi="Titillium"/>
          <w:sz w:val="24"/>
          <w:szCs w:val="24"/>
        </w:rPr>
        <w:t>Erdő területek (ET),</w:t>
      </w:r>
    </w:p>
    <w:p w:rsidR="000F03B2" w:rsidRPr="000F03B2" w:rsidRDefault="00DA1DB4" w:rsidP="000F03B2">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d</w:t>
      </w:r>
      <w:r w:rsidR="000F03B2">
        <w:rPr>
          <w:rFonts w:ascii="Titillium" w:eastAsia="Trebuchet MS" w:hAnsi="Titillium"/>
          <w:sz w:val="24"/>
          <w:szCs w:val="24"/>
        </w:rPr>
        <w:t>)</w:t>
      </w:r>
      <w:r w:rsidR="000F03B2">
        <w:rPr>
          <w:rFonts w:ascii="Titillium" w:eastAsia="Trebuchet MS" w:hAnsi="Titillium"/>
          <w:sz w:val="24"/>
          <w:szCs w:val="24"/>
        </w:rPr>
        <w:tab/>
      </w:r>
      <w:r>
        <w:rPr>
          <w:rFonts w:ascii="Titillium" w:eastAsia="Trebuchet MS" w:hAnsi="Titillium"/>
          <w:sz w:val="24"/>
          <w:szCs w:val="24"/>
        </w:rPr>
        <w:t>Ipari területek</w:t>
      </w:r>
      <w:r w:rsidR="000F03B2">
        <w:rPr>
          <w:rFonts w:ascii="Titillium" w:eastAsia="Trebuchet MS" w:hAnsi="Titillium"/>
          <w:sz w:val="24"/>
          <w:szCs w:val="24"/>
        </w:rPr>
        <w:t xml:space="preserve"> (</w:t>
      </w:r>
      <w:r>
        <w:rPr>
          <w:rFonts w:ascii="Titillium" w:eastAsia="Trebuchet MS" w:hAnsi="Titillium"/>
          <w:sz w:val="24"/>
          <w:szCs w:val="24"/>
        </w:rPr>
        <w:t>I</w:t>
      </w:r>
      <w:r w:rsidR="000F03B2">
        <w:rPr>
          <w:rFonts w:ascii="Titillium" w:eastAsia="Trebuchet MS" w:hAnsi="Titillium"/>
          <w:sz w:val="24"/>
          <w:szCs w:val="24"/>
        </w:rPr>
        <w:t>).</w:t>
      </w:r>
    </w:p>
    <w:p w:rsidR="000F03B2" w:rsidRPr="000F03B2" w:rsidRDefault="000F03B2" w:rsidP="000F03B2">
      <w:pPr>
        <w:tabs>
          <w:tab w:val="left" w:pos="1134"/>
        </w:tabs>
        <w:spacing w:after="0" w:line="300" w:lineRule="exact"/>
        <w:ind w:left="284"/>
        <w:jc w:val="both"/>
        <w:rPr>
          <w:rFonts w:ascii="Titillium" w:eastAsia="Trebuchet MS" w:hAnsi="Titillium"/>
          <w:sz w:val="24"/>
          <w:szCs w:val="24"/>
        </w:rPr>
      </w:pPr>
      <w:proofErr w:type="gramStart"/>
      <w:r>
        <w:rPr>
          <w:rFonts w:ascii="Titillium" w:eastAsia="Trebuchet MS" w:hAnsi="Titillium"/>
          <w:sz w:val="24"/>
          <w:szCs w:val="24"/>
        </w:rPr>
        <w:t>e</w:t>
      </w:r>
      <w:proofErr w:type="gramEnd"/>
      <w:r>
        <w:rPr>
          <w:rFonts w:ascii="Titillium" w:eastAsia="Trebuchet MS" w:hAnsi="Titillium"/>
          <w:sz w:val="24"/>
          <w:szCs w:val="24"/>
        </w:rPr>
        <w:t>)</w:t>
      </w:r>
      <w:r>
        <w:rPr>
          <w:rFonts w:ascii="Titillium" w:eastAsia="Trebuchet MS" w:hAnsi="Titillium"/>
          <w:sz w:val="24"/>
          <w:szCs w:val="24"/>
        </w:rPr>
        <w:tab/>
      </w:r>
      <w:r w:rsidRPr="000F03B2">
        <w:rPr>
          <w:rFonts w:ascii="Titillium" w:eastAsia="Trebuchet MS" w:hAnsi="Titillium"/>
          <w:sz w:val="24"/>
          <w:szCs w:val="24"/>
        </w:rPr>
        <w:t>Egyéb, beépítésre nem szánt területek (E).</w:t>
      </w:r>
    </w:p>
    <w:p w:rsidR="000F03B2" w:rsidRPr="000F03B2" w:rsidRDefault="000F03B2" w:rsidP="000F03B2">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(2)</w:t>
      </w:r>
      <w:r>
        <w:rPr>
          <w:rFonts w:ascii="Titillium" w:eastAsia="Trebuchet MS" w:hAnsi="Titillium"/>
          <w:sz w:val="24"/>
          <w:szCs w:val="24"/>
        </w:rPr>
        <w:tab/>
      </w:r>
      <w:r w:rsidRPr="000F03B2">
        <w:rPr>
          <w:rFonts w:ascii="Titillium" w:eastAsia="Trebuchet MS" w:hAnsi="Titillium"/>
          <w:sz w:val="24"/>
          <w:szCs w:val="24"/>
        </w:rPr>
        <w:t xml:space="preserve">Az </w:t>
      </w:r>
      <w:proofErr w:type="spellStart"/>
      <w:r w:rsidRPr="000F03B2">
        <w:rPr>
          <w:rFonts w:ascii="Titillium" w:eastAsia="Trebuchet MS" w:hAnsi="Titillium"/>
          <w:sz w:val="24"/>
          <w:szCs w:val="24"/>
        </w:rPr>
        <w:t>MT-k</w:t>
      </w:r>
      <w:proofErr w:type="spellEnd"/>
      <w:r w:rsidRPr="000F03B2">
        <w:rPr>
          <w:rFonts w:ascii="Titillium" w:eastAsia="Trebuchet MS" w:hAnsi="Titillium"/>
          <w:sz w:val="24"/>
          <w:szCs w:val="24"/>
        </w:rPr>
        <w:t xml:space="preserve"> lehatárolását a 1. sz. melléklet tartalmazza.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28"/>
        </w:numPr>
        <w:tabs>
          <w:tab w:val="left" w:pos="1134"/>
          <w:tab w:val="left" w:pos="19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12.§ </w:t>
      </w:r>
      <w:r w:rsidRPr="001E0EA8">
        <w:rPr>
          <w:rFonts w:ascii="Titillium" w:eastAsia="Trebuchet MS" w:hAnsi="Titillium"/>
          <w:sz w:val="24"/>
          <w:szCs w:val="24"/>
        </w:rPr>
        <w:t>Az általános településképi követelmények az összes</w:t>
      </w:r>
      <w:r w:rsidRPr="001E0EA8">
        <w:rPr>
          <w:rFonts w:ascii="Titillium" w:eastAsia="Trebuchet MS" w:hAnsi="Titillium"/>
          <w:b/>
          <w:sz w:val="24"/>
          <w:szCs w:val="24"/>
        </w:rPr>
        <w:t xml:space="preserve"> </w:t>
      </w:r>
      <w:proofErr w:type="spellStart"/>
      <w:r w:rsidRPr="001E0EA8">
        <w:rPr>
          <w:rFonts w:ascii="Titillium" w:eastAsia="Trebuchet MS" w:hAnsi="Titillium"/>
          <w:sz w:val="24"/>
          <w:szCs w:val="24"/>
        </w:rPr>
        <w:t>MT-re</w:t>
      </w:r>
      <w:proofErr w:type="spellEnd"/>
      <w:r w:rsidRPr="001E0EA8">
        <w:rPr>
          <w:rFonts w:ascii="Titillium" w:eastAsia="Trebuchet MS" w:hAnsi="Titillium"/>
          <w:sz w:val="24"/>
          <w:szCs w:val="24"/>
        </w:rPr>
        <w:t xml:space="preserve"> vonatkoznak</w:t>
      </w:r>
      <w:r w:rsidRPr="001E0EA8">
        <w:rPr>
          <w:rFonts w:ascii="Titillium" w:eastAsia="Trebuchet MS" w:hAnsi="Titillium"/>
          <w:b/>
          <w:sz w:val="24"/>
          <w:szCs w:val="24"/>
        </w:rPr>
        <w:t xml:space="preserve"> </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amennyiben az MT</w:t>
      </w:r>
      <w:r w:rsidRPr="001E0EA8">
        <w:rPr>
          <w:rFonts w:ascii="Titillium" w:eastAsia="Trebuchet MS" w:hAnsi="Titillium"/>
          <w:b/>
          <w:sz w:val="24"/>
          <w:szCs w:val="24"/>
        </w:rPr>
        <w:t xml:space="preserve"> </w:t>
      </w:r>
      <w:r w:rsidRPr="001E0EA8">
        <w:rPr>
          <w:rFonts w:ascii="Titillium" w:eastAsia="Trebuchet MS" w:hAnsi="Titillium"/>
          <w:sz w:val="24"/>
          <w:szCs w:val="24"/>
        </w:rPr>
        <w:t>előírásai másképp nem rendelkeznek.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right="-219"/>
        <w:jc w:val="center"/>
        <w:rPr>
          <w:rFonts w:ascii="Titillium" w:eastAsia="Trebuchet MS" w:hAnsi="Titillium"/>
          <w:b/>
          <w:sz w:val="24"/>
          <w:szCs w:val="24"/>
        </w:rPr>
      </w:pPr>
      <w:r w:rsidRPr="001E0EA8">
        <w:rPr>
          <w:rFonts w:ascii="Titillium" w:eastAsia="Trebuchet MS" w:hAnsi="Titillium"/>
          <w:b/>
          <w:sz w:val="24"/>
          <w:szCs w:val="24"/>
        </w:rPr>
        <w:t>IV. FEJEZET - A TELEPÜLÉSKÉPI KÖVETELMÉNYEK</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843548" w:rsidP="00BF5662">
      <w:pPr>
        <w:numPr>
          <w:ilvl w:val="0"/>
          <w:numId w:val="29"/>
        </w:numPr>
        <w:tabs>
          <w:tab w:val="left" w:pos="1134"/>
          <w:tab w:val="left" w:pos="1620"/>
        </w:tabs>
        <w:spacing w:after="0" w:line="300" w:lineRule="exact"/>
        <w:ind w:left="284"/>
        <w:jc w:val="center"/>
        <w:rPr>
          <w:rFonts w:ascii="Titillium" w:eastAsia="Trebuchet MS" w:hAnsi="Titillium"/>
          <w:b/>
          <w:sz w:val="24"/>
          <w:szCs w:val="24"/>
        </w:rPr>
      </w:pPr>
      <w:r w:rsidRPr="00843548">
        <w:rPr>
          <w:rFonts w:ascii="Titillium" w:eastAsia="Trebuchet MS" w:hAnsi="Titillium"/>
          <w:b/>
          <w:sz w:val="24"/>
          <w:szCs w:val="24"/>
        </w:rPr>
        <w:t>Általános településképi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843548" w:rsidRDefault="009C3DA2" w:rsidP="008874E3">
      <w:pPr>
        <w:tabs>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b/>
          <w:sz w:val="24"/>
          <w:szCs w:val="24"/>
        </w:rPr>
        <w:t xml:space="preserve">13.§ </w:t>
      </w:r>
      <w:r w:rsidR="00843548" w:rsidRPr="00843548">
        <w:rPr>
          <w:rFonts w:ascii="Titillium" w:eastAsia="Times New Roman" w:hAnsi="Titillium"/>
          <w:sz w:val="24"/>
          <w:szCs w:val="24"/>
        </w:rPr>
        <w:t>A településképi illeszkedés érdekében új épület építése, meglévő épület átalakítása során különös gondot kell fordítani a magas színvonalú építészeti megoldásokra, az épített és természeti környezet harmóniájára és a humánus, lakható környezet biztosítására.</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Építmények anyaghasználatára vonatkozó általános építészeti követelmények</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14.§</w:t>
      </w:r>
      <w:r w:rsidRPr="00843548">
        <w:rPr>
          <w:rFonts w:ascii="Titillium" w:eastAsia="Trebuchet MS" w:hAnsi="Titillium"/>
          <w:sz w:val="24"/>
          <w:szCs w:val="24"/>
        </w:rPr>
        <w:t xml:space="preserve"> </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(1)</w:t>
      </w:r>
      <w:r>
        <w:rPr>
          <w:rFonts w:ascii="Titillium" w:eastAsia="Trebuchet MS" w:hAnsi="Titillium"/>
          <w:sz w:val="24"/>
          <w:szCs w:val="24"/>
        </w:rPr>
        <w:tab/>
      </w:r>
      <w:r w:rsidRPr="00843548">
        <w:rPr>
          <w:rFonts w:ascii="Titillium" w:eastAsia="Trebuchet MS" w:hAnsi="Titillium"/>
          <w:sz w:val="24"/>
          <w:szCs w:val="24"/>
        </w:rPr>
        <w:t>Főépületek, építmények tetőszerkezete nem fedhetők és nem újíthatok fel hullámpala, műanyag hullám-, trapézlemez, valamint bitumenes hullámlemez alkalmazásával.</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(2)</w:t>
      </w:r>
      <w:r w:rsidRPr="00843548">
        <w:rPr>
          <w:rFonts w:ascii="Titillium" w:eastAsia="Trebuchet MS" w:hAnsi="Titillium"/>
          <w:sz w:val="24"/>
          <w:szCs w:val="24"/>
        </w:rPr>
        <w:tab/>
        <w:t>Lakóépületen trapézlemez nem alkalmazható.</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(3)</w:t>
      </w:r>
      <w:r w:rsidRPr="00843548">
        <w:rPr>
          <w:rFonts w:ascii="Titillium" w:eastAsia="Trebuchet MS" w:hAnsi="Titillium"/>
          <w:sz w:val="24"/>
          <w:szCs w:val="24"/>
        </w:rPr>
        <w:tab/>
        <w:t>A tetőfedő anyagok közül az élénk (piros, kék, zöld, fehér, sárga) színek nem alkalmazhatók.</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(4)</w:t>
      </w:r>
      <w:r w:rsidRPr="00843548">
        <w:rPr>
          <w:rFonts w:ascii="Titillium" w:eastAsia="Trebuchet MS" w:hAnsi="Titillium"/>
          <w:sz w:val="24"/>
          <w:szCs w:val="24"/>
        </w:rPr>
        <w:tab/>
        <w:t>Homlokzatok burkolására és tetőszerkezet héjazataként csillogó, tükröződő felületek nem alkalmazhatók.</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(5)</w:t>
      </w:r>
      <w:r w:rsidRPr="00843548">
        <w:rPr>
          <w:rFonts w:ascii="Titillium" w:eastAsia="Trebuchet MS" w:hAnsi="Titillium"/>
          <w:sz w:val="24"/>
          <w:szCs w:val="24"/>
        </w:rPr>
        <w:tab/>
        <w:t>A homlokzatok színezésére a pasztellszíneken kívül további színek nem alkalmazhatók.</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(6)</w:t>
      </w:r>
      <w:r w:rsidRPr="00843548">
        <w:rPr>
          <w:rFonts w:ascii="Titillium" w:eastAsia="Trebuchet MS" w:hAnsi="Titillium"/>
          <w:sz w:val="24"/>
          <w:szCs w:val="24"/>
        </w:rPr>
        <w:tab/>
        <w:t>Építmények átszínezésekor nem alkalmazható az építmény egészének színezésével és anyaghasználatával, valamint a szomszédos épületekkel és az utcaképpel nem harmonizáló homlokzat színezés.</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BF5662" w:rsidRDefault="00BF5662">
      <w:pPr>
        <w:rPr>
          <w:rFonts w:ascii="Titillium" w:eastAsia="Trebuchet MS" w:hAnsi="Titillium"/>
          <w:sz w:val="24"/>
          <w:szCs w:val="24"/>
        </w:rPr>
      </w:pPr>
      <w:r>
        <w:rPr>
          <w:rFonts w:ascii="Titillium" w:eastAsia="Trebuchet MS" w:hAnsi="Titillium"/>
          <w:sz w:val="24"/>
          <w:szCs w:val="24"/>
        </w:rPr>
        <w:br w:type="page"/>
      </w:r>
    </w:p>
    <w:p w:rsidR="00843548" w:rsidRDefault="00843548" w:rsidP="00BF5662">
      <w:pPr>
        <w:numPr>
          <w:ilvl w:val="0"/>
          <w:numId w:val="111"/>
        </w:numPr>
        <w:tabs>
          <w:tab w:val="left" w:pos="1134"/>
          <w:tab w:val="left" w:pos="16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HELYI VÉDETT ÉRTÉKEKRE VONATKOZÓ EGYEDI ÉPÍTÉSZETI KÖVETELMÉNYEK</w:t>
      </w:r>
    </w:p>
    <w:p w:rsidR="00843548" w:rsidRPr="001E0EA8" w:rsidRDefault="00843548" w:rsidP="008874E3">
      <w:pPr>
        <w:tabs>
          <w:tab w:val="left" w:pos="1134"/>
          <w:tab w:val="left" w:pos="1620"/>
        </w:tabs>
        <w:spacing w:after="0" w:line="300" w:lineRule="exact"/>
        <w:ind w:left="284"/>
        <w:jc w:val="both"/>
        <w:rPr>
          <w:rFonts w:ascii="Titillium" w:eastAsia="Trebuchet MS" w:hAnsi="Titillium"/>
          <w:b/>
          <w:sz w:val="24"/>
          <w:szCs w:val="24"/>
        </w:rPr>
      </w:pPr>
    </w:p>
    <w:p w:rsidR="009C3DA2"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b/>
          <w:sz w:val="24"/>
          <w:szCs w:val="24"/>
        </w:rPr>
        <w:t>15.§</w:t>
      </w:r>
      <w:r w:rsidRPr="00843548">
        <w:rPr>
          <w:rFonts w:ascii="Titillium" w:eastAsia="Trebuchet MS" w:hAnsi="Titillium"/>
          <w:sz w:val="24"/>
          <w:szCs w:val="24"/>
        </w:rPr>
        <w:t xml:space="preserve"> A településképbe való illeszkedés érdekében tilos olyan építési tevékenységet folytatni, mely eredményeként létrejött épület vagy építmény egésze vagy annak egy része nem illeszkedik a települési környezetre jellemző</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proofErr w:type="gramStart"/>
      <w:r w:rsidRPr="00843548">
        <w:rPr>
          <w:rFonts w:ascii="Titillium" w:eastAsia="Trebuchet MS" w:hAnsi="Titillium"/>
          <w:sz w:val="24"/>
          <w:szCs w:val="24"/>
        </w:rPr>
        <w:t>a</w:t>
      </w:r>
      <w:proofErr w:type="gramEnd"/>
      <w:r w:rsidRPr="00843548">
        <w:rPr>
          <w:rFonts w:ascii="Titillium" w:eastAsia="Trebuchet MS" w:hAnsi="Titillium"/>
          <w:sz w:val="24"/>
          <w:szCs w:val="24"/>
        </w:rPr>
        <w:t>)</w:t>
      </w:r>
      <w:r w:rsidRPr="00843548">
        <w:rPr>
          <w:rFonts w:ascii="Titillium" w:eastAsia="Trebuchet MS" w:hAnsi="Titillium"/>
          <w:sz w:val="24"/>
          <w:szCs w:val="24"/>
        </w:rPr>
        <w:tab/>
        <w:t>tetőidomokhoz, azok formáihoz és irányaihoz,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b)</w:t>
      </w:r>
      <w:r w:rsidRPr="00843548">
        <w:rPr>
          <w:rFonts w:ascii="Titillium" w:eastAsia="Trebuchet MS" w:hAnsi="Titillium"/>
          <w:sz w:val="24"/>
          <w:szCs w:val="24"/>
        </w:rPr>
        <w:tab/>
        <w:t>kialakult párkánymagasságokhoz,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c)</w:t>
      </w:r>
      <w:r w:rsidRPr="00843548">
        <w:rPr>
          <w:rFonts w:ascii="Titillium" w:eastAsia="Trebuchet MS" w:hAnsi="Titillium"/>
          <w:sz w:val="24"/>
          <w:szCs w:val="24"/>
        </w:rPr>
        <w:tab/>
        <w:t>tetőfelépítmények jellegéhez, méretéhez, arányaihoz,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d)</w:t>
      </w:r>
      <w:r w:rsidRPr="00843548">
        <w:rPr>
          <w:rFonts w:ascii="Titillium" w:eastAsia="Trebuchet MS" w:hAnsi="Titillium"/>
          <w:sz w:val="24"/>
          <w:szCs w:val="24"/>
        </w:rPr>
        <w:tab/>
        <w:t>homlokzati- és tömegarányokhoz, tetőhajlásszöghöz, anyaghasználathoz.</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p>
    <w:p w:rsidR="00710713" w:rsidRDefault="00843548" w:rsidP="008874E3">
      <w:pPr>
        <w:tabs>
          <w:tab w:val="left" w:pos="1134"/>
        </w:tabs>
        <w:spacing w:after="0" w:line="300" w:lineRule="exact"/>
        <w:ind w:left="284"/>
        <w:jc w:val="both"/>
        <w:rPr>
          <w:rFonts w:ascii="Titillium" w:eastAsia="Trebuchet MS" w:hAnsi="Titillium"/>
          <w:sz w:val="24"/>
          <w:szCs w:val="24"/>
        </w:rPr>
      </w:pPr>
      <w:r w:rsidRPr="00843548">
        <w:rPr>
          <w:rFonts w:ascii="Titillium" w:eastAsia="Trebuchet MS" w:hAnsi="Titillium"/>
          <w:b/>
          <w:sz w:val="24"/>
          <w:szCs w:val="24"/>
        </w:rPr>
        <w:t>16.§</w:t>
      </w:r>
      <w:r w:rsidRPr="00843548">
        <w:rPr>
          <w:rFonts w:ascii="Titillium" w:eastAsia="Trebuchet MS" w:hAnsi="Titillium"/>
          <w:sz w:val="24"/>
          <w:szCs w:val="24"/>
        </w:rPr>
        <w:t xml:space="preserve"> </w:t>
      </w:r>
      <w:r w:rsidR="00BF5662">
        <w:rPr>
          <w:rFonts w:ascii="Titillium" w:eastAsia="Trebuchet MS" w:hAnsi="Titillium"/>
          <w:sz w:val="24"/>
          <w:szCs w:val="24"/>
        </w:rPr>
        <w:tab/>
      </w:r>
      <w:r w:rsidRPr="00843548">
        <w:rPr>
          <w:rFonts w:ascii="Titillium" w:eastAsia="Trebuchet MS" w:hAnsi="Titillium"/>
          <w:sz w:val="24"/>
          <w:szCs w:val="24"/>
        </w:rPr>
        <w:t>(1) Az épület szélességének, hosszanti méreté</w:t>
      </w:r>
      <w:r w:rsidR="00710713">
        <w:rPr>
          <w:rFonts w:ascii="Titillium" w:eastAsia="Trebuchet MS" w:hAnsi="Titillium"/>
          <w:sz w:val="24"/>
          <w:szCs w:val="24"/>
        </w:rPr>
        <w:t xml:space="preserve">nek, arányainak megválasztása </w:t>
      </w:r>
      <w:proofErr w:type="gramStart"/>
      <w:r w:rsidR="00710713">
        <w:rPr>
          <w:rFonts w:ascii="Titillium" w:eastAsia="Trebuchet MS" w:hAnsi="Titillium"/>
          <w:sz w:val="24"/>
          <w:szCs w:val="24"/>
        </w:rPr>
        <w:t>a</w:t>
      </w:r>
      <w:proofErr w:type="gramEnd"/>
    </w:p>
    <w:p w:rsidR="00843548" w:rsidRPr="00843548" w:rsidRDefault="00710713"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roofErr w:type="gramStart"/>
      <w:r w:rsidR="00843548" w:rsidRPr="00843548">
        <w:rPr>
          <w:rFonts w:ascii="Titillium" w:eastAsia="Trebuchet MS" w:hAnsi="Titillium"/>
          <w:sz w:val="24"/>
          <w:szCs w:val="24"/>
        </w:rPr>
        <w:t>környezet</w:t>
      </w:r>
      <w:proofErr w:type="gramEnd"/>
      <w:r w:rsidR="00843548" w:rsidRPr="00843548">
        <w:rPr>
          <w:rFonts w:ascii="Titillium" w:eastAsia="Trebuchet MS" w:hAnsi="Titillium"/>
          <w:sz w:val="24"/>
          <w:szCs w:val="24"/>
        </w:rPr>
        <w:t xml:space="preserve"> kialakult állapotához igazodjon.</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sidRPr="00843548">
        <w:rPr>
          <w:rFonts w:ascii="Titillium" w:eastAsia="Trebuchet MS" w:hAnsi="Titillium"/>
          <w:sz w:val="24"/>
          <w:szCs w:val="24"/>
        </w:rPr>
        <w:t>Az épület szélességi és hosszanti méreteit, azok arányait a környezetre jellemző kialakult állapotokhoz igazodóan lehet megválasztani</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(2)</w:t>
      </w:r>
      <w:r w:rsidR="00DA1DB4">
        <w:rPr>
          <w:rFonts w:ascii="Titillium" w:eastAsia="Trebuchet MS" w:hAnsi="Titillium"/>
          <w:sz w:val="24"/>
          <w:szCs w:val="24"/>
        </w:rPr>
        <w:t xml:space="preserve"> </w:t>
      </w:r>
      <w:r w:rsidR="00DA1DB4">
        <w:rPr>
          <w:rFonts w:ascii="Titillium" w:eastAsia="Trebuchet MS" w:hAnsi="Titillium"/>
          <w:sz w:val="24"/>
          <w:szCs w:val="24"/>
        </w:rPr>
        <w:tab/>
      </w:r>
      <w:r w:rsidRPr="00843548">
        <w:rPr>
          <w:rFonts w:ascii="Titillium" w:eastAsia="Trebuchet MS" w:hAnsi="Titillium"/>
          <w:sz w:val="24"/>
          <w:szCs w:val="24"/>
        </w:rPr>
        <w:t>Az épület, épületbővítés helyét, tömegét és annak arányait a kialakult beépítési formához igazodóan lehet meghatározni.</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(3)</w:t>
      </w:r>
      <w:r w:rsidR="00BF5662">
        <w:rPr>
          <w:rFonts w:ascii="Titillium" w:eastAsia="Trebuchet MS" w:hAnsi="Titillium"/>
          <w:sz w:val="24"/>
          <w:szCs w:val="24"/>
        </w:rPr>
        <w:tab/>
      </w:r>
      <w:r w:rsidRPr="00843548">
        <w:rPr>
          <w:rFonts w:ascii="Titillium" w:eastAsia="Trebuchet MS" w:hAnsi="Titillium"/>
          <w:sz w:val="24"/>
          <w:szCs w:val="24"/>
        </w:rPr>
        <w:t>Lakóépület építésekor, vagy meglévő tetőidom átépítésekor az épületek magas tetővel alakítandók ki.</w:t>
      </w:r>
    </w:p>
    <w:p w:rsidR="00843548" w:rsidRP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roofErr w:type="gramStart"/>
      <w:r w:rsidR="00843548">
        <w:rPr>
          <w:rFonts w:ascii="Titillium" w:eastAsia="Trebuchet MS" w:hAnsi="Titillium"/>
          <w:sz w:val="24"/>
          <w:szCs w:val="24"/>
        </w:rPr>
        <w:t>a</w:t>
      </w:r>
      <w:proofErr w:type="gramEnd"/>
      <w:r w:rsidR="00843548">
        <w:rPr>
          <w:rFonts w:ascii="Titillium" w:eastAsia="Trebuchet MS" w:hAnsi="Titillium"/>
          <w:sz w:val="24"/>
          <w:szCs w:val="24"/>
        </w:rPr>
        <w:t xml:space="preserve">) </w:t>
      </w:r>
      <w:proofErr w:type="spellStart"/>
      <w:r w:rsidR="00843548" w:rsidRPr="00843548">
        <w:rPr>
          <w:rFonts w:ascii="Titillium" w:eastAsia="Trebuchet MS" w:hAnsi="Titillium"/>
          <w:sz w:val="24"/>
          <w:szCs w:val="24"/>
        </w:rPr>
        <w:t>a</w:t>
      </w:r>
      <w:proofErr w:type="spellEnd"/>
      <w:r w:rsidR="00843548" w:rsidRPr="00843548">
        <w:rPr>
          <w:rFonts w:ascii="Titillium" w:eastAsia="Trebuchet MS" w:hAnsi="Titillium"/>
          <w:sz w:val="24"/>
          <w:szCs w:val="24"/>
        </w:rPr>
        <w:t xml:space="preserve"> földszintes lakóépület tetőhajlásszöge 3</w:t>
      </w:r>
      <w:r w:rsidR="00710713">
        <w:rPr>
          <w:rFonts w:ascii="Titillium" w:eastAsia="Trebuchet MS" w:hAnsi="Titillium"/>
          <w:sz w:val="24"/>
          <w:szCs w:val="24"/>
        </w:rPr>
        <w:t>0</w:t>
      </w:r>
      <w:r w:rsidR="00843548" w:rsidRPr="00843548">
        <w:rPr>
          <w:rFonts w:ascii="Titillium" w:eastAsia="Trebuchet MS" w:hAnsi="Titillium"/>
          <w:sz w:val="24"/>
          <w:szCs w:val="24"/>
        </w:rPr>
        <w:t>-</w:t>
      </w:r>
      <w:r w:rsidR="00710713">
        <w:rPr>
          <w:rFonts w:ascii="Titillium" w:eastAsia="Trebuchet MS" w:hAnsi="Titillium"/>
          <w:sz w:val="24"/>
          <w:szCs w:val="24"/>
        </w:rPr>
        <w:t>50</w:t>
      </w:r>
      <w:r w:rsidR="00843548" w:rsidRPr="00843548">
        <w:rPr>
          <w:rFonts w:ascii="Titillium" w:eastAsia="Trebuchet MS" w:hAnsi="Titillium"/>
          <w:sz w:val="24"/>
          <w:szCs w:val="24"/>
        </w:rPr>
        <w:t xml:space="preserve"> fok között alakítható ki,</w:t>
      </w:r>
    </w:p>
    <w:p w:rsidR="00843548" w:rsidRP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Pr>
          <w:rFonts w:ascii="Titillium" w:eastAsia="Trebuchet MS" w:hAnsi="Titillium"/>
          <w:sz w:val="24"/>
          <w:szCs w:val="24"/>
        </w:rPr>
        <w:t xml:space="preserve">b) </w:t>
      </w:r>
      <w:r w:rsidR="00843548" w:rsidRPr="00843548">
        <w:rPr>
          <w:rFonts w:ascii="Titillium" w:eastAsia="Trebuchet MS" w:hAnsi="Titillium"/>
          <w:sz w:val="24"/>
          <w:szCs w:val="24"/>
        </w:rPr>
        <w:t xml:space="preserve">többszintes lakóépület tetőhajlásszöge </w:t>
      </w:r>
      <w:r w:rsidR="00710713">
        <w:rPr>
          <w:rFonts w:ascii="Titillium" w:eastAsia="Trebuchet MS" w:hAnsi="Titillium"/>
          <w:sz w:val="24"/>
          <w:szCs w:val="24"/>
        </w:rPr>
        <w:t>20</w:t>
      </w:r>
      <w:r w:rsidR="00843548" w:rsidRPr="00843548">
        <w:rPr>
          <w:rFonts w:ascii="Titillium" w:eastAsia="Trebuchet MS" w:hAnsi="Titillium"/>
          <w:sz w:val="24"/>
          <w:szCs w:val="24"/>
        </w:rPr>
        <w:t>-45 fok között alakítható ki,</w:t>
      </w:r>
    </w:p>
    <w:p w:rsidR="009C3DA2"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sidRPr="00843548">
        <w:rPr>
          <w:rFonts w:ascii="Titillium" w:eastAsia="Trebuchet MS" w:hAnsi="Titillium"/>
          <w:sz w:val="24"/>
          <w:szCs w:val="24"/>
        </w:rPr>
        <w:t>c</w:t>
      </w:r>
      <w:r w:rsidR="00843548">
        <w:rPr>
          <w:rFonts w:ascii="Titillium" w:eastAsia="Trebuchet MS" w:hAnsi="Titillium"/>
          <w:sz w:val="24"/>
          <w:szCs w:val="24"/>
        </w:rPr>
        <w:t xml:space="preserve">) </w:t>
      </w:r>
      <w:r w:rsidR="00843548" w:rsidRPr="00843548">
        <w:rPr>
          <w:rFonts w:ascii="Titillium" w:eastAsia="Trebuchet MS" w:hAnsi="Titillium"/>
          <w:sz w:val="24"/>
          <w:szCs w:val="24"/>
        </w:rPr>
        <w:t>az egyéb funkciójú épületek tetőhajlásszöge 20-45 fok között alakítható ki.</w:t>
      </w:r>
    </w:p>
    <w:p w:rsidR="00BF5662" w:rsidRDefault="00BF5662" w:rsidP="008874E3">
      <w:pPr>
        <w:tabs>
          <w:tab w:val="left" w:pos="1134"/>
        </w:tabs>
        <w:spacing w:after="0" w:line="300" w:lineRule="exact"/>
        <w:ind w:left="284"/>
        <w:jc w:val="both"/>
        <w:rPr>
          <w:rFonts w:ascii="Titillium" w:eastAsia="Trebuchet MS" w:hAnsi="Titillium"/>
          <w:sz w:val="24"/>
          <w:szCs w:val="24"/>
        </w:rPr>
      </w:pPr>
    </w:p>
    <w:p w:rsidR="00710713" w:rsidRDefault="00710713" w:rsidP="008874E3">
      <w:pPr>
        <w:tabs>
          <w:tab w:val="left" w:pos="1134"/>
        </w:tabs>
        <w:spacing w:after="0" w:line="300" w:lineRule="exact"/>
        <w:ind w:left="284"/>
        <w:jc w:val="both"/>
        <w:rPr>
          <w:rFonts w:ascii="Titillium" w:eastAsia="Trebuchet MS" w:hAnsi="Titillium"/>
          <w:sz w:val="24"/>
          <w:szCs w:val="24"/>
        </w:rPr>
      </w:pPr>
      <w:r w:rsidRPr="00710713">
        <w:rPr>
          <w:rFonts w:ascii="Titillium" w:eastAsia="Trebuchet MS" w:hAnsi="Titillium"/>
          <w:b/>
          <w:sz w:val="24"/>
          <w:szCs w:val="24"/>
        </w:rPr>
        <w:t>17.§</w:t>
      </w:r>
      <w:r w:rsidRPr="00710713">
        <w:rPr>
          <w:rFonts w:ascii="Titillium" w:eastAsia="Trebuchet MS" w:hAnsi="Titillium"/>
          <w:sz w:val="24"/>
          <w:szCs w:val="24"/>
        </w:rPr>
        <w:t xml:space="preserve"> </w:t>
      </w:r>
      <w:r>
        <w:rPr>
          <w:rFonts w:ascii="Titillium" w:eastAsia="Trebuchet MS" w:hAnsi="Titillium"/>
          <w:sz w:val="24"/>
          <w:szCs w:val="24"/>
        </w:rPr>
        <w:t xml:space="preserve"> </w:t>
      </w:r>
      <w:r w:rsidR="00BF5662">
        <w:rPr>
          <w:rFonts w:ascii="Titillium" w:eastAsia="Trebuchet MS" w:hAnsi="Titillium"/>
          <w:sz w:val="24"/>
          <w:szCs w:val="24"/>
        </w:rPr>
        <w:tab/>
      </w:r>
      <w:r w:rsidRPr="00710713">
        <w:rPr>
          <w:rFonts w:ascii="Titillium" w:eastAsia="Trebuchet MS" w:hAnsi="Titillium"/>
          <w:sz w:val="24"/>
          <w:szCs w:val="24"/>
        </w:rPr>
        <w:t xml:space="preserve">(1) Utólagos hőszigetelés kivitelezése során a hagyományos </w:t>
      </w:r>
    </w:p>
    <w:p w:rsidR="00710713" w:rsidRPr="00710713"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roofErr w:type="gramStart"/>
      <w:r w:rsidR="00710713" w:rsidRPr="00710713">
        <w:rPr>
          <w:rFonts w:ascii="Titillium" w:eastAsia="Trebuchet MS" w:hAnsi="Titillium"/>
          <w:sz w:val="24"/>
          <w:szCs w:val="24"/>
        </w:rPr>
        <w:t>homlokzatdíszítések</w:t>
      </w:r>
      <w:proofErr w:type="gramEnd"/>
      <w:r w:rsidR="00710713" w:rsidRPr="00710713">
        <w:rPr>
          <w:rFonts w:ascii="Titillium" w:eastAsia="Trebuchet MS" w:hAnsi="Titillium"/>
          <w:sz w:val="24"/>
          <w:szCs w:val="24"/>
        </w:rPr>
        <w:t xml:space="preserve"> </w:t>
      </w:r>
      <w:r w:rsidR="00710713">
        <w:rPr>
          <w:rFonts w:ascii="Titillium" w:eastAsia="Trebuchet MS" w:hAnsi="Titillium"/>
          <w:sz w:val="24"/>
          <w:szCs w:val="24"/>
        </w:rPr>
        <w:t>m</w:t>
      </w:r>
      <w:r w:rsidR="00710713" w:rsidRPr="00710713">
        <w:rPr>
          <w:rFonts w:ascii="Titillium" w:eastAsia="Trebuchet MS" w:hAnsi="Titillium"/>
          <w:sz w:val="24"/>
          <w:szCs w:val="24"/>
        </w:rPr>
        <w:t>egőrzését és helyreállítását szem előtt kell tartani.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(2)</w:t>
      </w:r>
      <w:r w:rsidRPr="00710713">
        <w:rPr>
          <w:rFonts w:ascii="Titillium" w:eastAsia="Trebuchet MS" w:hAnsi="Titillium"/>
          <w:sz w:val="24"/>
          <w:szCs w:val="24"/>
        </w:rPr>
        <w:t>Közterületről látható homlokzatok színezéséhez elsősorban pasztell árnyalatú színeket kell alkalmazni.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(3)</w:t>
      </w:r>
      <w:r w:rsidRPr="00710713">
        <w:rPr>
          <w:rFonts w:ascii="Titillium" w:eastAsia="Trebuchet MS" w:hAnsi="Titillium"/>
          <w:sz w:val="24"/>
          <w:szCs w:val="24"/>
        </w:rPr>
        <w:t>A homlokzat színezését a területen lévő védett épületekkel összhangban kell elvégezni.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(4)</w:t>
      </w:r>
      <w:r w:rsidRPr="00710713">
        <w:rPr>
          <w:rFonts w:ascii="Titillium" w:eastAsia="Trebuchet MS" w:hAnsi="Titillium"/>
          <w:sz w:val="24"/>
          <w:szCs w:val="24"/>
        </w:rPr>
        <w:t>A külső homlokzatok színezését épületenként egységes koncepció alapján szükséges elvégezni. A homlokzatokon egységes színezést kell alkalmazni és tilos rikító, fényes hatású színeket alkalmazni.</w:t>
      </w:r>
    </w:p>
    <w:p w:rsid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710713">
        <w:rPr>
          <w:rFonts w:ascii="Titillium" w:eastAsia="Trebuchet MS" w:hAnsi="Titillium"/>
          <w:sz w:val="24"/>
          <w:szCs w:val="24"/>
        </w:rPr>
        <w:t>(5)</w:t>
      </w:r>
      <w:r w:rsidR="00710713" w:rsidRPr="00710713">
        <w:rPr>
          <w:rFonts w:ascii="Titillium" w:eastAsia="Trebuchet MS" w:hAnsi="Titillium"/>
          <w:sz w:val="24"/>
          <w:szCs w:val="24"/>
        </w:rPr>
        <w:t>A nyílászárók és a redőnyök egységes színűek lehetnek.</w:t>
      </w:r>
    </w:p>
    <w:p w:rsidR="00710713" w:rsidRDefault="00710713" w:rsidP="008874E3">
      <w:pPr>
        <w:tabs>
          <w:tab w:val="left" w:pos="1134"/>
        </w:tabs>
        <w:spacing w:after="0" w:line="300" w:lineRule="exact"/>
        <w:ind w:left="284"/>
        <w:jc w:val="both"/>
        <w:rPr>
          <w:rFonts w:ascii="Titillium" w:eastAsia="Trebuchet MS" w:hAnsi="Titillium"/>
          <w:sz w:val="24"/>
          <w:szCs w:val="24"/>
        </w:rPr>
      </w:pPr>
    </w:p>
    <w:p w:rsidR="00710713" w:rsidRPr="00710713" w:rsidRDefault="00710713" w:rsidP="00BF5662">
      <w:pPr>
        <w:tabs>
          <w:tab w:val="left" w:pos="1134"/>
        </w:tabs>
        <w:spacing w:after="0" w:line="300" w:lineRule="exact"/>
        <w:ind w:left="1134" w:hanging="850"/>
        <w:jc w:val="both"/>
        <w:rPr>
          <w:rFonts w:ascii="Titillium" w:eastAsia="Trebuchet MS" w:hAnsi="Titillium"/>
          <w:sz w:val="24"/>
          <w:szCs w:val="24"/>
        </w:rPr>
      </w:pPr>
      <w:r w:rsidRPr="00710713">
        <w:rPr>
          <w:rFonts w:ascii="Titillium" w:eastAsia="Trebuchet MS" w:hAnsi="Titillium"/>
          <w:b/>
          <w:sz w:val="24"/>
          <w:szCs w:val="24"/>
        </w:rPr>
        <w:t>1</w:t>
      </w:r>
      <w:r w:rsidR="00BF5662">
        <w:rPr>
          <w:rFonts w:ascii="Titillium" w:eastAsia="Trebuchet MS" w:hAnsi="Titillium"/>
          <w:b/>
          <w:sz w:val="24"/>
          <w:szCs w:val="24"/>
        </w:rPr>
        <w:t>8</w:t>
      </w:r>
      <w:r w:rsidRPr="00710713">
        <w:rPr>
          <w:rFonts w:ascii="Titillium" w:eastAsia="Trebuchet MS" w:hAnsi="Titillium"/>
          <w:b/>
          <w:sz w:val="24"/>
          <w:szCs w:val="24"/>
        </w:rPr>
        <w:t>.§</w:t>
      </w:r>
      <w:r w:rsidRPr="00710713">
        <w:rPr>
          <w:rFonts w:ascii="Titillium" w:eastAsia="Trebuchet MS" w:hAnsi="Titillium"/>
          <w:sz w:val="24"/>
          <w:szCs w:val="24"/>
        </w:rPr>
        <w:t xml:space="preserve"> </w:t>
      </w:r>
      <w:r>
        <w:rPr>
          <w:rFonts w:ascii="Titillium" w:eastAsia="Trebuchet MS" w:hAnsi="Titillium"/>
          <w:sz w:val="24"/>
          <w:szCs w:val="24"/>
        </w:rPr>
        <w:tab/>
      </w:r>
      <w:r w:rsidRPr="00710713">
        <w:rPr>
          <w:rFonts w:ascii="Titillium" w:eastAsia="Trebuchet MS" w:hAnsi="Titillium"/>
          <w:sz w:val="24"/>
          <w:szCs w:val="24"/>
        </w:rPr>
        <w:t>(1) A homlokzatok kialakítása során a rendezett településkép érdekében törekedni kell a nyílászárók méret és osztásrendszerének összehangolt tervezésére.</w:t>
      </w:r>
    </w:p>
    <w:p w:rsidR="00710713" w:rsidRDefault="00BF5662" w:rsidP="00BF5662">
      <w:pPr>
        <w:tabs>
          <w:tab w:val="left" w:pos="1134"/>
        </w:tabs>
        <w:spacing w:after="0" w:line="300" w:lineRule="exact"/>
        <w:ind w:left="1134" w:hanging="850"/>
        <w:jc w:val="both"/>
        <w:rPr>
          <w:rFonts w:ascii="Titillium" w:eastAsia="Trebuchet MS" w:hAnsi="Titillium"/>
          <w:sz w:val="24"/>
          <w:szCs w:val="24"/>
        </w:rPr>
      </w:pPr>
      <w:r>
        <w:rPr>
          <w:rFonts w:ascii="Titillium" w:eastAsia="Trebuchet MS" w:hAnsi="Titillium"/>
          <w:sz w:val="24"/>
          <w:szCs w:val="24"/>
        </w:rPr>
        <w:tab/>
      </w:r>
      <w:r w:rsidR="00710713" w:rsidRPr="00710713">
        <w:rPr>
          <w:rFonts w:ascii="Titillium" w:eastAsia="Trebuchet MS" w:hAnsi="Titillium"/>
          <w:sz w:val="24"/>
          <w:szCs w:val="24"/>
        </w:rPr>
        <w:t>(2)</w:t>
      </w:r>
      <w:r w:rsidR="00710713" w:rsidRPr="00710713">
        <w:rPr>
          <w:rFonts w:ascii="Titillium" w:eastAsia="Trebuchet MS" w:hAnsi="Titillium"/>
          <w:sz w:val="24"/>
          <w:szCs w:val="24"/>
        </w:rPr>
        <w:tab/>
        <w:t>Tetőtér beépítés során homlokzatonként csak azonos szemöldökmagasságú tetőtéri ablak építhető be. Kivételt képez ez alól a tető és a kémények megközelítésére szolgáló tetőkibúvó.</w:t>
      </w:r>
    </w:p>
    <w:p w:rsidR="008874E3" w:rsidRDefault="008874E3" w:rsidP="008874E3">
      <w:pPr>
        <w:tabs>
          <w:tab w:val="left" w:pos="1134"/>
        </w:tabs>
        <w:spacing w:after="0" w:line="300" w:lineRule="exact"/>
        <w:ind w:left="284"/>
        <w:jc w:val="both"/>
        <w:rPr>
          <w:rFonts w:ascii="Titillium" w:eastAsia="Trebuchet MS" w:hAnsi="Titillium"/>
          <w:sz w:val="24"/>
          <w:szCs w:val="24"/>
        </w:rPr>
      </w:pPr>
    </w:p>
    <w:p w:rsidR="008874E3" w:rsidRPr="008874E3" w:rsidRDefault="008874E3" w:rsidP="008874E3">
      <w:pPr>
        <w:tabs>
          <w:tab w:val="left" w:pos="1134"/>
        </w:tabs>
        <w:spacing w:after="0" w:line="300" w:lineRule="exact"/>
        <w:ind w:left="284"/>
        <w:jc w:val="both"/>
        <w:rPr>
          <w:rFonts w:ascii="Titillium" w:eastAsia="Trebuchet MS" w:hAnsi="Titillium"/>
          <w:sz w:val="24"/>
          <w:szCs w:val="24"/>
        </w:rPr>
      </w:pPr>
      <w:r w:rsidRPr="00BF5662">
        <w:rPr>
          <w:rFonts w:ascii="Titillium" w:eastAsia="Trebuchet MS" w:hAnsi="Titillium"/>
          <w:b/>
          <w:sz w:val="24"/>
          <w:szCs w:val="24"/>
        </w:rPr>
        <w:t>1</w:t>
      </w:r>
      <w:r w:rsidR="00BF5662" w:rsidRPr="00BF5662">
        <w:rPr>
          <w:rFonts w:ascii="Titillium" w:eastAsia="Trebuchet MS" w:hAnsi="Titillium"/>
          <w:b/>
          <w:sz w:val="24"/>
          <w:szCs w:val="24"/>
        </w:rPr>
        <w:t>9</w:t>
      </w:r>
      <w:r w:rsidRPr="00BF5662">
        <w:rPr>
          <w:rFonts w:ascii="Titillium" w:eastAsia="Trebuchet MS" w:hAnsi="Titillium"/>
          <w:b/>
          <w:sz w:val="24"/>
          <w:szCs w:val="24"/>
        </w:rPr>
        <w:t>.§</w:t>
      </w:r>
      <w:r w:rsidRPr="008874E3">
        <w:rPr>
          <w:rFonts w:ascii="Titillium" w:eastAsia="Trebuchet MS" w:hAnsi="Titillium"/>
          <w:sz w:val="24"/>
          <w:szCs w:val="24"/>
        </w:rPr>
        <w:t xml:space="preserve"> (1) A helyi védett épületen (H1) állagmegóvási munkák végzése, felújítás, helyreállítás, korszerűsítés, </w:t>
      </w:r>
      <w:proofErr w:type="spellStart"/>
      <w:r w:rsidRPr="008874E3">
        <w:rPr>
          <w:rFonts w:ascii="Titillium" w:eastAsia="Trebuchet MS" w:hAnsi="Titillium"/>
          <w:sz w:val="24"/>
          <w:szCs w:val="24"/>
        </w:rPr>
        <w:t>tetőtérbeépítés</w:t>
      </w:r>
      <w:proofErr w:type="spellEnd"/>
      <w:r w:rsidRPr="008874E3">
        <w:rPr>
          <w:rFonts w:ascii="Titillium" w:eastAsia="Trebuchet MS" w:hAnsi="Titillium"/>
          <w:sz w:val="24"/>
          <w:szCs w:val="24"/>
        </w:rPr>
        <w:t>, bővítés során az eredeti épület anyaghasználatát, léptékét és formavilágát használó, vagy ahhoz illeszkedő építészeti megoldások alkalmazhatók.</w:t>
      </w:r>
    </w:p>
    <w:p w:rsidR="008874E3" w:rsidRPr="008874E3" w:rsidRDefault="008874E3" w:rsidP="008874E3">
      <w:pPr>
        <w:tabs>
          <w:tab w:val="left" w:pos="1134"/>
        </w:tabs>
        <w:spacing w:after="0" w:line="300" w:lineRule="exact"/>
        <w:ind w:left="284"/>
        <w:jc w:val="both"/>
        <w:rPr>
          <w:rFonts w:ascii="Titillium" w:eastAsia="Trebuchet MS" w:hAnsi="Titillium"/>
          <w:sz w:val="24"/>
          <w:szCs w:val="24"/>
        </w:rPr>
      </w:pPr>
    </w:p>
    <w:p w:rsidR="00843548" w:rsidRPr="001E0EA8" w:rsidRDefault="008874E3" w:rsidP="008874E3">
      <w:pPr>
        <w:tabs>
          <w:tab w:val="left" w:pos="1134"/>
        </w:tabs>
        <w:spacing w:after="0" w:line="300" w:lineRule="exact"/>
        <w:ind w:left="284"/>
        <w:jc w:val="both"/>
        <w:rPr>
          <w:rFonts w:ascii="Titillium" w:eastAsia="Trebuchet MS" w:hAnsi="Titillium"/>
          <w:sz w:val="24"/>
          <w:szCs w:val="24"/>
        </w:rPr>
      </w:pPr>
      <w:r w:rsidRPr="008874E3">
        <w:rPr>
          <w:rFonts w:ascii="Titillium" w:eastAsia="Trebuchet MS" w:hAnsi="Titillium"/>
          <w:sz w:val="24"/>
          <w:szCs w:val="24"/>
        </w:rPr>
        <w:t>(2)</w:t>
      </w:r>
      <w:r w:rsidRPr="008874E3">
        <w:rPr>
          <w:rFonts w:ascii="Titillium" w:eastAsia="Trebuchet MS" w:hAnsi="Titillium"/>
          <w:sz w:val="24"/>
          <w:szCs w:val="24"/>
        </w:rPr>
        <w:tab/>
        <w:t xml:space="preserve">Helyi védett épületen (H1) történő állagmegóvási munka végzésénél, felújításnál, helyreállításnál, korszerűsítésnél, </w:t>
      </w:r>
      <w:proofErr w:type="spellStart"/>
      <w:r w:rsidRPr="008874E3">
        <w:rPr>
          <w:rFonts w:ascii="Titillium" w:eastAsia="Trebuchet MS" w:hAnsi="Titillium"/>
          <w:sz w:val="24"/>
          <w:szCs w:val="24"/>
        </w:rPr>
        <w:t>tetőtérbeépítésnél</w:t>
      </w:r>
      <w:proofErr w:type="spellEnd"/>
      <w:r w:rsidRPr="008874E3">
        <w:rPr>
          <w:rFonts w:ascii="Titillium" w:eastAsia="Trebuchet MS" w:hAnsi="Titillium"/>
          <w:sz w:val="24"/>
          <w:szCs w:val="24"/>
        </w:rPr>
        <w:t>, bővítésnél</w:t>
      </w:r>
    </w:p>
    <w:p w:rsidR="009C3DA2" w:rsidRPr="001E0EA8" w:rsidRDefault="009C3DA2" w:rsidP="008874E3">
      <w:pPr>
        <w:numPr>
          <w:ilvl w:val="1"/>
          <w:numId w:val="3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 jellegzetes tömegét, tömegkapcsolatait eredeti formában és arányban kell fenntartani, bővítés esetén a meglévő és új épülettömegek arányai, formái és anyaghasználatai illeszkedjenek egymáshoz.</w:t>
      </w:r>
    </w:p>
    <w:p w:rsidR="009C3DA2" w:rsidRPr="001E0EA8" w:rsidRDefault="009C3DA2" w:rsidP="008874E3">
      <w:pPr>
        <w:numPr>
          <w:ilvl w:val="1"/>
          <w:numId w:val="3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épületnek a közterületről látható homlokzatán meg kell tartani, illetve szükség esetén az eredeti állapotnak megfelelően vissza kell állítani:</w:t>
      </w:r>
    </w:p>
    <w:p w:rsidR="009C3DA2"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roofErr w:type="spellStart"/>
      <w:r w:rsidR="009C3DA2" w:rsidRPr="001E0EA8">
        <w:rPr>
          <w:rFonts w:ascii="Titillium" w:eastAsia="Trebuchet MS" w:hAnsi="Titillium"/>
          <w:sz w:val="24"/>
          <w:szCs w:val="24"/>
        </w:rPr>
        <w:t>ba</w:t>
      </w:r>
      <w:proofErr w:type="spellEnd"/>
      <w:proofErr w:type="gramStart"/>
      <w:r w:rsidR="009C3DA2" w:rsidRPr="001E0EA8">
        <w:rPr>
          <w:rFonts w:ascii="Titillium" w:eastAsia="Trebuchet MS" w:hAnsi="Titillium"/>
          <w:sz w:val="24"/>
          <w:szCs w:val="24"/>
        </w:rPr>
        <w:t>)  a</w:t>
      </w:r>
      <w:proofErr w:type="gramEnd"/>
      <w:r w:rsidR="009C3DA2" w:rsidRPr="001E0EA8">
        <w:rPr>
          <w:rFonts w:ascii="Titillium" w:eastAsia="Trebuchet MS" w:hAnsi="Titillium"/>
          <w:sz w:val="24"/>
          <w:szCs w:val="24"/>
        </w:rPr>
        <w:t xml:space="preserve"> homlokzat felületképzését;</w:t>
      </w:r>
    </w:p>
    <w:p w:rsidR="00BF5662" w:rsidRDefault="00BF566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1"/>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homlokzat díszítő elemeit;</w:t>
      </w:r>
    </w:p>
    <w:p w:rsidR="00843548" w:rsidRDefault="009C3DA2" w:rsidP="008874E3">
      <w:pPr>
        <w:tabs>
          <w:tab w:val="left" w:pos="1134"/>
        </w:tabs>
        <w:spacing w:after="0" w:line="300" w:lineRule="exact"/>
        <w:ind w:left="284" w:right="920"/>
        <w:jc w:val="both"/>
        <w:rPr>
          <w:rFonts w:ascii="Titillium" w:eastAsia="Trebuchet MS" w:hAnsi="Titillium"/>
          <w:sz w:val="24"/>
          <w:szCs w:val="24"/>
        </w:rPr>
      </w:pPr>
      <w:proofErr w:type="spellStart"/>
      <w:r w:rsidRPr="001E0EA8">
        <w:rPr>
          <w:rFonts w:ascii="Titillium" w:eastAsia="Trebuchet MS" w:hAnsi="Titillium"/>
          <w:sz w:val="24"/>
          <w:szCs w:val="24"/>
        </w:rPr>
        <w:lastRenderedPageBreak/>
        <w:t>bc</w:t>
      </w:r>
      <w:proofErr w:type="spellEnd"/>
      <w:r w:rsidRPr="001E0EA8">
        <w:rPr>
          <w:rFonts w:ascii="Titillium" w:eastAsia="Trebuchet MS" w:hAnsi="Titillium"/>
          <w:sz w:val="24"/>
          <w:szCs w:val="24"/>
        </w:rPr>
        <w:t xml:space="preserve">) </w:t>
      </w:r>
      <w:r w:rsidR="00BF5662">
        <w:rPr>
          <w:rFonts w:ascii="Titillium" w:eastAsia="Trebuchet MS" w:hAnsi="Titillium"/>
          <w:sz w:val="24"/>
          <w:szCs w:val="24"/>
        </w:rPr>
        <w:tab/>
      </w:r>
      <w:r w:rsidRPr="001E0EA8">
        <w:rPr>
          <w:rFonts w:ascii="Titillium" w:eastAsia="Trebuchet MS" w:hAnsi="Titillium"/>
          <w:sz w:val="24"/>
          <w:szCs w:val="24"/>
        </w:rPr>
        <w:t xml:space="preserve">a nyílászárók formáját, azok jellegzetes szerkezetét, az ablakok osztását; </w:t>
      </w:r>
    </w:p>
    <w:p w:rsidR="009C3DA2" w:rsidRPr="001E0EA8" w:rsidRDefault="009C3DA2" w:rsidP="008874E3">
      <w:pPr>
        <w:tabs>
          <w:tab w:val="left" w:pos="1134"/>
        </w:tabs>
        <w:spacing w:after="0" w:line="300" w:lineRule="exact"/>
        <w:ind w:left="284" w:right="920"/>
        <w:jc w:val="both"/>
        <w:rPr>
          <w:rFonts w:ascii="Titillium" w:eastAsia="Trebuchet MS" w:hAnsi="Titillium"/>
          <w:sz w:val="24"/>
          <w:szCs w:val="24"/>
        </w:rPr>
      </w:pPr>
      <w:proofErr w:type="spellStart"/>
      <w:r w:rsidRPr="001E0EA8">
        <w:rPr>
          <w:rFonts w:ascii="Titillium" w:eastAsia="Trebuchet MS" w:hAnsi="Titillium"/>
          <w:sz w:val="24"/>
          <w:szCs w:val="24"/>
        </w:rPr>
        <w:t>bd</w:t>
      </w:r>
      <w:proofErr w:type="spellEnd"/>
      <w:r w:rsidRPr="001E0EA8">
        <w:rPr>
          <w:rFonts w:ascii="Titillium" w:eastAsia="Trebuchet MS" w:hAnsi="Titillium"/>
          <w:sz w:val="24"/>
          <w:szCs w:val="24"/>
        </w:rPr>
        <w:t>)</w:t>
      </w:r>
      <w:r w:rsidR="00BF5662">
        <w:rPr>
          <w:rFonts w:ascii="Titillium" w:eastAsia="Trebuchet MS" w:hAnsi="Titillium"/>
          <w:sz w:val="24"/>
          <w:szCs w:val="24"/>
        </w:rPr>
        <w:tab/>
      </w:r>
      <w:r w:rsidRPr="001E0EA8">
        <w:rPr>
          <w:rFonts w:ascii="Titillium" w:eastAsia="Trebuchet MS" w:hAnsi="Titillium"/>
          <w:sz w:val="24"/>
          <w:szCs w:val="24"/>
        </w:rPr>
        <w:t>a tornácok kialakítását;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gramStart"/>
      <w:r w:rsidRPr="001E0EA8">
        <w:rPr>
          <w:rFonts w:ascii="Titillium" w:eastAsia="Trebuchet MS" w:hAnsi="Titillium"/>
          <w:sz w:val="24"/>
          <w:szCs w:val="24"/>
        </w:rPr>
        <w:t>be</w:t>
      </w:r>
      <w:proofErr w:type="gramEnd"/>
      <w:r w:rsidRPr="001E0EA8">
        <w:rPr>
          <w:rFonts w:ascii="Titillium" w:eastAsia="Trebuchet MS" w:hAnsi="Titillium"/>
          <w:sz w:val="24"/>
          <w:szCs w:val="24"/>
        </w:rPr>
        <w:t xml:space="preserve">)  </w:t>
      </w:r>
      <w:r w:rsidR="00BF5662">
        <w:rPr>
          <w:rFonts w:ascii="Titillium" w:eastAsia="Trebuchet MS" w:hAnsi="Titillium"/>
          <w:sz w:val="24"/>
          <w:szCs w:val="24"/>
        </w:rPr>
        <w:tab/>
      </w:r>
      <w:r w:rsidRPr="001E0EA8">
        <w:rPr>
          <w:rFonts w:ascii="Titillium" w:eastAsia="Trebuchet MS" w:hAnsi="Titillium"/>
          <w:sz w:val="24"/>
          <w:szCs w:val="24"/>
        </w:rPr>
        <w:t>a lábazatot, a lábazati párkányt;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3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alaprajzi elrendezés – különösen a fő tartószerkezetek, főfalak, belső elrendezés elemei -, valamint a meghatározó épít</w:t>
      </w:r>
      <w:r w:rsidR="006830CE">
        <w:rPr>
          <w:rFonts w:ascii="Titillium" w:eastAsia="Trebuchet MS" w:hAnsi="Titillium"/>
          <w:sz w:val="24"/>
          <w:szCs w:val="24"/>
        </w:rPr>
        <w:t>észeti részletek és szerkezetek m</w:t>
      </w:r>
      <w:r w:rsidRPr="001E0EA8">
        <w:rPr>
          <w:rFonts w:ascii="Titillium" w:eastAsia="Trebuchet MS" w:hAnsi="Titillium"/>
          <w:sz w:val="24"/>
          <w:szCs w:val="24"/>
        </w:rPr>
        <w:t>egőrzendők.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3"/>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védett épület (H1) közterületről látható homlokzatán parabolaantenna, reklámfelirat, klímaberendezés kültéri egysége nem helyezhető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3"/>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védett műtárgyak (H3) felújítása során az eredeti anyaghasználatot és formai elemeket kell továbbra is alkalmazni.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30CE" w:rsidRDefault="009C3DA2" w:rsidP="00BF5662">
      <w:pPr>
        <w:numPr>
          <w:ilvl w:val="0"/>
          <w:numId w:val="34"/>
        </w:numPr>
        <w:tabs>
          <w:tab w:val="left" w:pos="1134"/>
        </w:tabs>
        <w:spacing w:after="0" w:line="300" w:lineRule="exact"/>
        <w:ind w:left="284"/>
        <w:jc w:val="center"/>
        <w:rPr>
          <w:rFonts w:ascii="Titillium" w:eastAsia="Trebuchet MS" w:hAnsi="Titillium"/>
          <w:b/>
          <w:sz w:val="24"/>
          <w:szCs w:val="24"/>
        </w:rPr>
      </w:pPr>
      <w:r w:rsidRPr="006830CE">
        <w:rPr>
          <w:rFonts w:ascii="Titillium" w:eastAsia="Trebuchet MS" w:hAnsi="Titillium"/>
          <w:b/>
          <w:sz w:val="24"/>
          <w:szCs w:val="24"/>
        </w:rPr>
        <w:t>A TELEPÜLÉSKÉPI SZEMPONTBÓL MEGHATÁROZÓ TERÜLETEKRE VONATKOZÓ TERÜLETI</w:t>
      </w:r>
      <w:r w:rsidR="006830CE">
        <w:rPr>
          <w:rFonts w:ascii="Titillium" w:eastAsia="Trebuchet MS" w:hAnsi="Titillium"/>
          <w:b/>
          <w:sz w:val="24"/>
          <w:szCs w:val="24"/>
        </w:rPr>
        <w:t xml:space="preserve"> </w:t>
      </w:r>
      <w:r w:rsidRPr="006830CE">
        <w:rPr>
          <w:rFonts w:ascii="Titillium" w:eastAsia="Trebuchet MS" w:hAnsi="Titillium"/>
          <w:b/>
          <w:sz w:val="24"/>
          <w:szCs w:val="24"/>
        </w:rPr>
        <w:t>ÉPÍTÉSZETI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20</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Az </w:t>
      </w:r>
      <w:proofErr w:type="spellStart"/>
      <w:r w:rsidR="009C3DA2" w:rsidRPr="001E0EA8">
        <w:rPr>
          <w:rFonts w:ascii="Titillium" w:eastAsia="Trebuchet MS" w:hAnsi="Titillium"/>
          <w:sz w:val="24"/>
          <w:szCs w:val="24"/>
        </w:rPr>
        <w:t>MT-n</w:t>
      </w:r>
      <w:proofErr w:type="spellEnd"/>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új épület elhelyezésekor az utcában kialakult általános előkerti méretet, vagy a helyi</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építési szabályzatban meghatározott előkerti méretet kell alkalmazni.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21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E67A90">
        <w:rPr>
          <w:rFonts w:ascii="Titillium" w:eastAsia="Trebuchet MS" w:hAnsi="Titillium"/>
          <w:sz w:val="24"/>
          <w:szCs w:val="24"/>
        </w:rPr>
        <w:tab/>
      </w:r>
      <w:r w:rsidR="009C3DA2" w:rsidRPr="001E0EA8">
        <w:rPr>
          <w:rFonts w:ascii="Titillium" w:eastAsia="Trebuchet MS" w:hAnsi="Titillium"/>
          <w:sz w:val="24"/>
          <w:szCs w:val="24"/>
        </w:rPr>
        <w:t xml:space="preserve"> Az </w:t>
      </w:r>
      <w:proofErr w:type="spellStart"/>
      <w:r w:rsidR="009C3DA2" w:rsidRPr="001E0EA8">
        <w:rPr>
          <w:rFonts w:ascii="Titillium" w:eastAsia="Trebuchet MS" w:hAnsi="Titillium"/>
          <w:sz w:val="24"/>
          <w:szCs w:val="24"/>
        </w:rPr>
        <w:t>MT-n</w:t>
      </w:r>
      <w:proofErr w:type="spellEnd"/>
      <w:r w:rsidR="009C3DA2" w:rsidRPr="001E0EA8">
        <w:rPr>
          <w:rFonts w:ascii="Titillium" w:eastAsia="Trebuchet MS" w:hAnsi="Titillium"/>
          <w:sz w:val="24"/>
          <w:szCs w:val="24"/>
        </w:rPr>
        <w:t xml:space="preserve"> utcafronti tömör kerítés nem építhető, a kerítés átláthatóságát biztosítani kell –</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amennyiben az </w:t>
      </w:r>
      <w:proofErr w:type="spellStart"/>
      <w:r w:rsidR="009C3DA2" w:rsidRPr="001E0EA8">
        <w:rPr>
          <w:rFonts w:ascii="Titillium" w:eastAsia="Trebuchet MS" w:hAnsi="Titillium"/>
          <w:sz w:val="24"/>
          <w:szCs w:val="24"/>
        </w:rPr>
        <w:t>MT-re</w:t>
      </w:r>
      <w:proofErr w:type="spellEnd"/>
      <w:r w:rsidR="009C3DA2" w:rsidRPr="001E0EA8">
        <w:rPr>
          <w:rFonts w:ascii="Titillium" w:eastAsia="Trebuchet MS" w:hAnsi="Titillium"/>
          <w:sz w:val="24"/>
          <w:szCs w:val="24"/>
        </w:rPr>
        <w:t xml:space="preserve"> vonatkozó előírás másként nem rendelkezik.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35"/>
        </w:numPr>
        <w:tabs>
          <w:tab w:val="left" w:pos="567"/>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Az utcafronti kerítés magassága legfeljebb </w:t>
      </w:r>
      <w:r w:rsidRPr="00E67A90">
        <w:rPr>
          <w:rFonts w:ascii="Titillium" w:eastAsia="Trebuchet MS" w:hAnsi="Titillium"/>
          <w:sz w:val="24"/>
          <w:szCs w:val="24"/>
        </w:rPr>
        <w:t>1,8 m</w:t>
      </w:r>
      <w:r w:rsidRPr="006830CE">
        <w:rPr>
          <w:rFonts w:ascii="Titillium" w:eastAsia="Trebuchet MS" w:hAnsi="Titillium"/>
          <w:sz w:val="24"/>
          <w:szCs w:val="24"/>
        </w:rPr>
        <w:t xml:space="preserve"> </w:t>
      </w:r>
      <w:r w:rsidRPr="001E0EA8">
        <w:rPr>
          <w:rFonts w:ascii="Titillium" w:eastAsia="Trebuchet MS" w:hAnsi="Titillium"/>
          <w:sz w:val="24"/>
          <w:szCs w:val="24"/>
        </w:rPr>
        <w:t>lehet, legfeljebb 0,6 m-es tömör lábazattal. Sportpályát határoló labdafogó háló, kerítés 6,0 m magasságig építhető.</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5"/>
        </w:numPr>
        <w:tabs>
          <w:tab w:val="left" w:pos="567"/>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kerítés színének és anyaghasználatának az épülethez illeszkedőnek, megjelenésében ahhoz alkalmazkodónak kell lenni.</w:t>
      </w:r>
    </w:p>
    <w:p w:rsidR="009C3DA2" w:rsidRPr="00E67A90" w:rsidRDefault="009C3DA2" w:rsidP="008874E3">
      <w:pPr>
        <w:pStyle w:val="Listaszerbekezds"/>
        <w:numPr>
          <w:ilvl w:val="0"/>
          <w:numId w:val="36"/>
        </w:numPr>
        <w:tabs>
          <w:tab w:val="left" w:pos="1134"/>
        </w:tabs>
        <w:spacing w:after="0" w:line="300" w:lineRule="exact"/>
        <w:ind w:left="284"/>
        <w:jc w:val="both"/>
        <w:rPr>
          <w:rFonts w:ascii="Titillium" w:eastAsia="Trebuchet MS" w:hAnsi="Titillium"/>
          <w:sz w:val="24"/>
          <w:szCs w:val="24"/>
        </w:rPr>
      </w:pPr>
      <w:r w:rsidRPr="00E67A90">
        <w:rPr>
          <w:rFonts w:ascii="Titillium" w:eastAsia="Trebuchet MS" w:hAnsi="Titillium"/>
          <w:sz w:val="24"/>
          <w:szCs w:val="24"/>
        </w:rPr>
        <w:t>„</w:t>
      </w:r>
      <w:r w:rsidR="006830CE" w:rsidRPr="00E67A90">
        <w:rPr>
          <w:rFonts w:ascii="Titillium" w:eastAsia="Trebuchet MS" w:hAnsi="Titillium"/>
          <w:sz w:val="24"/>
          <w:szCs w:val="24"/>
        </w:rPr>
        <w:t>F</w:t>
      </w:r>
      <w:r w:rsidRPr="00E67A90">
        <w:rPr>
          <w:rFonts w:ascii="Titillium" w:eastAsia="Trebuchet MS" w:hAnsi="Titillium"/>
          <w:sz w:val="24"/>
          <w:szCs w:val="24"/>
        </w:rPr>
        <w:t xml:space="preserve">” területén </w:t>
      </w:r>
      <w:r w:rsidR="00E67A90">
        <w:rPr>
          <w:rFonts w:ascii="Titillium" w:eastAsia="Trebuchet MS" w:hAnsi="Titillium"/>
          <w:sz w:val="24"/>
          <w:szCs w:val="24"/>
        </w:rPr>
        <w:t>a</w:t>
      </w:r>
      <w:r w:rsidR="00E67A90" w:rsidRPr="00E67A90">
        <w:rPr>
          <w:rFonts w:ascii="Titillium" w:eastAsia="Trebuchet MS" w:hAnsi="Titillium"/>
          <w:sz w:val="24"/>
          <w:szCs w:val="24"/>
        </w:rPr>
        <w:t xml:space="preserve"> telek utcavonalán legfeljebb 1,6 m magas elsősorban áttört léckerítés, kovácsoltvas-, vagy acélszelvényekből hegesztett kerítés létesíthető.</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6"/>
        </w:numPr>
        <w:tabs>
          <w:tab w:val="left" w:pos="485"/>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„E” </w:t>
      </w:r>
      <w:r w:rsidR="00DA1DB4">
        <w:rPr>
          <w:rFonts w:ascii="Titillium" w:eastAsia="Trebuchet MS" w:hAnsi="Titillium"/>
          <w:sz w:val="24"/>
          <w:szCs w:val="24"/>
        </w:rPr>
        <w:t xml:space="preserve">és „ET” </w:t>
      </w:r>
      <w:r w:rsidRPr="001E0EA8">
        <w:rPr>
          <w:rFonts w:ascii="Titillium" w:eastAsia="Trebuchet MS" w:hAnsi="Titillium"/>
          <w:sz w:val="24"/>
          <w:szCs w:val="24"/>
        </w:rPr>
        <w:t>területén – különleges beépítésre nem szánt terület és birtokközpont kivételével - kizárólag drótfonatos kerítés, vadvédelmi háló helyezhető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30CE" w:rsidRDefault="009C3DA2" w:rsidP="00BF5662">
      <w:pPr>
        <w:numPr>
          <w:ilvl w:val="0"/>
          <w:numId w:val="37"/>
        </w:numPr>
        <w:tabs>
          <w:tab w:val="left" w:pos="1134"/>
          <w:tab w:val="left" w:pos="13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TERÜLETEKRE VONATKOZÓ EGYEDI</w:t>
      </w:r>
      <w:r w:rsidR="006830CE">
        <w:rPr>
          <w:rFonts w:ascii="Titillium" w:eastAsia="Trebuchet MS" w:hAnsi="Titillium"/>
          <w:b/>
          <w:sz w:val="24"/>
          <w:szCs w:val="24"/>
        </w:rPr>
        <w:t xml:space="preserve"> </w:t>
      </w:r>
      <w:r w:rsidRPr="006830CE">
        <w:rPr>
          <w:rFonts w:ascii="Titillium" w:eastAsia="Trebuchet MS" w:hAnsi="Titillium"/>
          <w:b/>
          <w:sz w:val="24"/>
          <w:szCs w:val="24"/>
        </w:rPr>
        <w:t>ÉPÍTÉSZETI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22</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(1)</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Az épületek fedését a tele</w:t>
      </w:r>
      <w:r w:rsidR="008F0E19" w:rsidRPr="008F0E19">
        <w:rPr>
          <w:rFonts w:ascii="Titillium" w:eastAsia="Trebuchet MS" w:hAnsi="Titillium"/>
          <w:sz w:val="24"/>
          <w:szCs w:val="24"/>
        </w:rPr>
        <w:t>pülésen jellemző, cserép</w:t>
      </w:r>
      <w:r w:rsidR="009C3DA2" w:rsidRPr="008F0E19">
        <w:rPr>
          <w:rFonts w:ascii="Titillium" w:eastAsia="Trebuchet MS" w:hAnsi="Titillium"/>
          <w:sz w:val="24"/>
          <w:szCs w:val="24"/>
        </w:rPr>
        <w:t>fedéssel kell megoldani.</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 xml:space="preserve">Fémlemez fedés és egyéb színes anyagok nem használhatók – amennyiben az </w:t>
      </w:r>
      <w:proofErr w:type="spellStart"/>
      <w:r w:rsidR="009C3DA2" w:rsidRPr="008F0E19">
        <w:rPr>
          <w:rFonts w:ascii="Titillium" w:eastAsia="Trebuchet MS" w:hAnsi="Titillium"/>
          <w:sz w:val="24"/>
          <w:szCs w:val="24"/>
        </w:rPr>
        <w:t>MT-re</w:t>
      </w:r>
      <w:proofErr w:type="spellEnd"/>
      <w:r w:rsidR="009C3DA2" w:rsidRPr="008F0E19">
        <w:rPr>
          <w:rFonts w:ascii="Titillium" w:eastAsia="Trebuchet MS" w:hAnsi="Titillium"/>
          <w:sz w:val="24"/>
          <w:szCs w:val="24"/>
        </w:rPr>
        <w:t xml:space="preserve"> vonatkozó előírás másként nem rendelkezik.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38"/>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épületek vakolt, színezett homlokzati falfelületének színezésénél csak a fehér, tört fehér és a földszínek, illetve természetes építőanyagok esetén azok természetes színei alkalmazhatók. Faburkolat, faszerkezetek esetén a fent említett színek mellett az ehhez illeszkedő színek is alkalmazhatók.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8"/>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Közterületek felől az épületek homlokzatait részlegesen színezéssel ellátni nem lehet, kivéve, ha az épület homlokzati struktúrája, tagozódása ezt lehetővé teszi.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8"/>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w:t>
      </w:r>
      <w:r w:rsidR="00DA1DB4">
        <w:rPr>
          <w:rFonts w:ascii="Titillium" w:eastAsia="Trebuchet MS" w:hAnsi="Titillium"/>
          <w:sz w:val="24"/>
          <w:szCs w:val="24"/>
        </w:rPr>
        <w:t>I</w:t>
      </w:r>
      <w:r w:rsidRPr="001E0EA8">
        <w:rPr>
          <w:rFonts w:ascii="Titillium" w:eastAsia="Trebuchet MS" w:hAnsi="Titillium"/>
          <w:sz w:val="24"/>
          <w:szCs w:val="24"/>
        </w:rPr>
        <w:t xml:space="preserve">” </w:t>
      </w:r>
      <w:proofErr w:type="gramStart"/>
      <w:r w:rsidRPr="001E0EA8">
        <w:rPr>
          <w:rFonts w:ascii="Titillium" w:eastAsia="Trebuchet MS" w:hAnsi="Titillium"/>
          <w:sz w:val="24"/>
          <w:szCs w:val="24"/>
        </w:rPr>
        <w:t>területén</w:t>
      </w:r>
      <w:proofErr w:type="gramEnd"/>
      <w:r w:rsidRPr="001E0EA8">
        <w:rPr>
          <w:rFonts w:ascii="Titillium" w:eastAsia="Trebuchet MS" w:hAnsi="Titillium"/>
          <w:sz w:val="24"/>
          <w:szCs w:val="24"/>
        </w:rPr>
        <w:t xml:space="preserve"> az épületeken </w:t>
      </w:r>
      <w:proofErr w:type="spellStart"/>
      <w:r w:rsidRPr="001E0EA8">
        <w:rPr>
          <w:rFonts w:ascii="Titillium" w:eastAsia="Trebuchet MS" w:hAnsi="Titillium"/>
          <w:sz w:val="24"/>
          <w:szCs w:val="24"/>
        </w:rPr>
        <w:t>tetőhéjalásként</w:t>
      </w:r>
      <w:proofErr w:type="spellEnd"/>
      <w:r w:rsidRPr="001E0EA8">
        <w:rPr>
          <w:rFonts w:ascii="Titillium" w:eastAsia="Trebuchet MS" w:hAnsi="Titillium"/>
          <w:sz w:val="24"/>
          <w:szCs w:val="24"/>
        </w:rPr>
        <w:t>, épületburkolatként minőségi táblás és elemes fémlemez fedés is alkalmazható.</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imes New Roman" w:hAnsi="Titillium"/>
          <w:sz w:val="24"/>
          <w:szCs w:val="24"/>
        </w:rPr>
      </w:pPr>
      <w:r>
        <w:rPr>
          <w:rFonts w:ascii="Titillium" w:eastAsia="Trebuchet MS" w:hAnsi="Titillium"/>
          <w:b/>
          <w:sz w:val="24"/>
          <w:szCs w:val="24"/>
        </w:rPr>
        <w:lastRenderedPageBreak/>
        <w:t>23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(1) Az </w:t>
      </w:r>
      <w:proofErr w:type="spellStart"/>
      <w:r w:rsidR="009C3DA2" w:rsidRPr="001E0EA8">
        <w:rPr>
          <w:rFonts w:ascii="Titillium" w:eastAsia="Trebuchet MS" w:hAnsi="Titillium"/>
          <w:sz w:val="24"/>
          <w:szCs w:val="24"/>
        </w:rPr>
        <w:t>MT-n</w:t>
      </w:r>
      <w:proofErr w:type="spellEnd"/>
      <w:r w:rsidR="009C3DA2" w:rsidRPr="001E0EA8">
        <w:rPr>
          <w:rFonts w:ascii="Titillium" w:eastAsia="Trebuchet MS" w:hAnsi="Titillium"/>
          <w:sz w:val="24"/>
          <w:szCs w:val="24"/>
        </w:rPr>
        <w:t xml:space="preserve"> kizárólag </w:t>
      </w:r>
      <w:r w:rsidR="008F0E19">
        <w:rPr>
          <w:rFonts w:ascii="Titillium" w:eastAsia="Trebuchet MS" w:hAnsi="Titillium"/>
          <w:sz w:val="24"/>
          <w:szCs w:val="24"/>
        </w:rPr>
        <w:t>25</w:t>
      </w:r>
      <w:r w:rsidR="009C3DA2" w:rsidRPr="001E0EA8">
        <w:rPr>
          <w:rFonts w:ascii="Titillium" w:eastAsia="Trebuchet MS" w:hAnsi="Titillium"/>
          <w:sz w:val="24"/>
          <w:szCs w:val="24"/>
        </w:rPr>
        <w:t>-</w:t>
      </w:r>
      <w:r w:rsidR="00926BD4">
        <w:rPr>
          <w:rFonts w:ascii="Titillium" w:eastAsia="Trebuchet MS" w:hAnsi="Titillium"/>
          <w:sz w:val="24"/>
          <w:szCs w:val="24"/>
        </w:rPr>
        <w:t>4</w:t>
      </w:r>
      <w:r w:rsidR="00856E2E">
        <w:rPr>
          <w:rFonts w:ascii="Titillium" w:eastAsia="Trebuchet MS" w:hAnsi="Titillium"/>
          <w:sz w:val="24"/>
          <w:szCs w:val="24"/>
        </w:rPr>
        <w:t>5</w:t>
      </w:r>
      <w:r w:rsidR="009C3DA2" w:rsidRPr="001E0EA8">
        <w:rPr>
          <w:rFonts w:ascii="Titillium" w:eastAsia="Trebuchet MS" w:hAnsi="Titillium"/>
          <w:sz w:val="24"/>
          <w:szCs w:val="24"/>
        </w:rPr>
        <w:t xml:space="preserve">° közötti tetőhajlásszögű </w:t>
      </w:r>
      <w:proofErr w:type="spellStart"/>
      <w:r w:rsidR="009C3DA2" w:rsidRPr="001E0EA8">
        <w:rPr>
          <w:rFonts w:ascii="Titillium" w:eastAsia="Trebuchet MS" w:hAnsi="Titillium"/>
          <w:sz w:val="24"/>
          <w:szCs w:val="24"/>
        </w:rPr>
        <w:t>magastetős</w:t>
      </w:r>
      <w:proofErr w:type="spellEnd"/>
      <w:r w:rsidR="009C3DA2" w:rsidRPr="001E0EA8">
        <w:rPr>
          <w:rFonts w:ascii="Titillium" w:eastAsia="Trebuchet MS" w:hAnsi="Titillium"/>
          <w:sz w:val="24"/>
          <w:szCs w:val="24"/>
        </w:rPr>
        <w:t xml:space="preserve"> épület helyezhető el- amennyiben</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az </w:t>
      </w:r>
      <w:proofErr w:type="spellStart"/>
      <w:r w:rsidR="009C3DA2" w:rsidRPr="001E0EA8">
        <w:rPr>
          <w:rFonts w:ascii="Titillium" w:eastAsia="Trebuchet MS" w:hAnsi="Titillium"/>
          <w:sz w:val="24"/>
          <w:szCs w:val="24"/>
        </w:rPr>
        <w:t>MT-re</w:t>
      </w:r>
      <w:proofErr w:type="spellEnd"/>
      <w:r w:rsidR="009C3DA2" w:rsidRPr="001E0EA8">
        <w:rPr>
          <w:rFonts w:ascii="Titillium" w:eastAsia="Trebuchet MS" w:hAnsi="Titillium"/>
          <w:sz w:val="24"/>
          <w:szCs w:val="24"/>
        </w:rPr>
        <w:t xml:space="preserve"> vonatkozó előírás másként nem rendelkezik.</w:t>
      </w:r>
    </w:p>
    <w:p w:rsidR="009C3DA2" w:rsidRPr="001E0EA8" w:rsidRDefault="009C3DA2" w:rsidP="008874E3">
      <w:pPr>
        <w:numPr>
          <w:ilvl w:val="0"/>
          <w:numId w:val="39"/>
        </w:numPr>
        <w:tabs>
          <w:tab w:val="left" w:pos="8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w:t>
      </w:r>
      <w:r w:rsidR="00DA1DB4">
        <w:rPr>
          <w:rFonts w:ascii="Titillium" w:eastAsia="Trebuchet MS" w:hAnsi="Titillium"/>
          <w:sz w:val="24"/>
          <w:szCs w:val="24"/>
        </w:rPr>
        <w:t>I</w:t>
      </w:r>
      <w:r w:rsidRPr="001E0EA8">
        <w:rPr>
          <w:rFonts w:ascii="Titillium" w:eastAsia="Trebuchet MS" w:hAnsi="Titillium"/>
          <w:sz w:val="24"/>
          <w:szCs w:val="24"/>
        </w:rPr>
        <w:t>” és „</w:t>
      </w:r>
      <w:r w:rsidR="00075C54">
        <w:rPr>
          <w:rFonts w:ascii="Titillium" w:eastAsia="Trebuchet MS" w:hAnsi="Titillium"/>
          <w:sz w:val="24"/>
          <w:szCs w:val="24"/>
        </w:rPr>
        <w:t>ET</w:t>
      </w:r>
      <w:r w:rsidRPr="001E0EA8">
        <w:rPr>
          <w:rFonts w:ascii="Titillium" w:eastAsia="Trebuchet MS" w:hAnsi="Titillium"/>
          <w:sz w:val="24"/>
          <w:szCs w:val="24"/>
        </w:rPr>
        <w:t xml:space="preserve">” területén </w:t>
      </w:r>
      <w:r w:rsidR="008F0E19">
        <w:rPr>
          <w:rFonts w:ascii="Titillium" w:eastAsia="Trebuchet MS" w:hAnsi="Titillium"/>
          <w:sz w:val="24"/>
          <w:szCs w:val="24"/>
        </w:rPr>
        <w:t>20</w:t>
      </w:r>
      <w:r w:rsidRPr="001E0EA8">
        <w:rPr>
          <w:rFonts w:ascii="Titillium" w:eastAsia="Trebuchet MS" w:hAnsi="Titillium"/>
          <w:sz w:val="24"/>
          <w:szCs w:val="24"/>
        </w:rPr>
        <w:t xml:space="preserve">°-nál alacsonyabb hajlásszögű </w:t>
      </w:r>
      <w:proofErr w:type="spellStart"/>
      <w:r w:rsidRPr="001E0EA8">
        <w:rPr>
          <w:rFonts w:ascii="Titillium" w:eastAsia="Trebuchet MS" w:hAnsi="Titillium"/>
          <w:sz w:val="24"/>
          <w:szCs w:val="24"/>
        </w:rPr>
        <w:t>magastető</w:t>
      </w:r>
      <w:proofErr w:type="spellEnd"/>
      <w:r w:rsidRPr="001E0EA8">
        <w:rPr>
          <w:rFonts w:ascii="Titillium" w:eastAsia="Trebuchet MS" w:hAnsi="Titillium"/>
          <w:sz w:val="24"/>
          <w:szCs w:val="24"/>
        </w:rPr>
        <w:t xml:space="preserve"> is építhető.</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Az épületek közterületi homlokzatán (beleértve a homlokzati tetőfelületet is) szerelt égéstermék-elvezetőt, parabolaantennát, légkondicionáló berendezés kültéri egységét és kivezetését (kifolyó), valamint egyéb technikai berendezést – a riasztó kültéri egységét</w:t>
      </w:r>
      <w:r w:rsidR="008F0E19">
        <w:rPr>
          <w:rFonts w:ascii="Titillium" w:eastAsia="Trebuchet MS" w:hAnsi="Titillium"/>
          <w:sz w:val="24"/>
          <w:szCs w:val="24"/>
        </w:rPr>
        <w:t xml:space="preserve"> kivéve – elhelyezni nem lehet.</w:t>
      </w:r>
    </w:p>
    <w:p w:rsidR="009C3DA2" w:rsidRPr="008F0E19" w:rsidRDefault="009C3DA2" w:rsidP="008874E3">
      <w:pPr>
        <w:numPr>
          <w:ilvl w:val="0"/>
          <w:numId w:val="40"/>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Napenergiát hasznosító berendezés (napkollektor, napelem) – tetőfelületre történő telepítésnél</w:t>
      </w:r>
      <w:r w:rsidRPr="008F0E19">
        <w:rPr>
          <w:rFonts w:ascii="Titillium" w:eastAsia="Trebuchet MS" w:hAnsi="Titillium"/>
          <w:sz w:val="24"/>
          <w:szCs w:val="24"/>
        </w:rPr>
        <w:t xml:space="preserve">– </w:t>
      </w:r>
      <w:proofErr w:type="spellStart"/>
      <w:r w:rsidRPr="008F0E19">
        <w:rPr>
          <w:rFonts w:ascii="Titillium" w:eastAsia="Trebuchet MS" w:hAnsi="Titillium"/>
          <w:sz w:val="24"/>
          <w:szCs w:val="24"/>
        </w:rPr>
        <w:t>magastető</w:t>
      </w:r>
      <w:proofErr w:type="spellEnd"/>
      <w:r w:rsidRPr="008F0E19">
        <w:rPr>
          <w:rFonts w:ascii="Titillium" w:eastAsia="Trebuchet MS" w:hAnsi="Titillium"/>
          <w:sz w:val="24"/>
          <w:szCs w:val="24"/>
        </w:rPr>
        <w:t xml:space="preserve"> esetén –a tetősíktól legfeljebb 10°-kal térhet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25</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kert növényzetének kiválasztásakor az őshonos fajokat előtérbe kell helyezni, a 4. függelék</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szerint.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9C3DA2" w:rsidP="00BF5662">
      <w:pPr>
        <w:numPr>
          <w:ilvl w:val="0"/>
          <w:numId w:val="41"/>
        </w:numPr>
        <w:tabs>
          <w:tab w:val="left" w:pos="1134"/>
          <w:tab w:val="left" w:pos="14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 ELLÁTÁSÁT BIZTOSÍTÓ FELSZÍNI ENERGIAELLÁTÁSI ÉS ELEKTRONIKUS</w:t>
      </w:r>
      <w:r w:rsidR="008F0E19">
        <w:rPr>
          <w:rFonts w:ascii="Titillium" w:eastAsia="Trebuchet MS" w:hAnsi="Titillium"/>
          <w:b/>
          <w:sz w:val="24"/>
          <w:szCs w:val="24"/>
        </w:rPr>
        <w:t xml:space="preserve"> </w:t>
      </w:r>
      <w:r w:rsidRPr="008F0E19">
        <w:rPr>
          <w:rFonts w:ascii="Titillium" w:eastAsia="Trebuchet MS" w:hAnsi="Titillium"/>
          <w:b/>
          <w:sz w:val="24"/>
          <w:szCs w:val="24"/>
        </w:rPr>
        <w:t>HÍRKÖZLÉSI SAJÁTOS ÉPÍTMÉNYEK, MŰ</w:t>
      </w:r>
      <w:r w:rsidR="008F0E19" w:rsidRPr="008F0E19">
        <w:rPr>
          <w:rFonts w:ascii="Titillium" w:eastAsia="Trebuchet MS" w:hAnsi="Titillium"/>
          <w:b/>
          <w:sz w:val="24"/>
          <w:szCs w:val="24"/>
        </w:rPr>
        <w:t xml:space="preserve">TÁRGYAK ELHELYEZÉSÉRE VONATKOZÓ </w:t>
      </w:r>
      <w:r w:rsidRPr="008F0E19">
        <w:rPr>
          <w:rFonts w:ascii="Titillium" w:eastAsia="Trebuchet MS" w:hAnsi="Titillium"/>
          <w:b/>
          <w:sz w:val="24"/>
          <w:szCs w:val="24"/>
        </w:rPr>
        <w:t>TELEPÜLÉSKÉPI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36623" w:rsidRPr="00936623" w:rsidRDefault="009C3DA2" w:rsidP="0093662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6</w:t>
      </w:r>
      <w:r w:rsidRPr="001E0EA8">
        <w:rPr>
          <w:rFonts w:ascii="Titillium" w:eastAsia="Trebuchet MS" w:hAnsi="Titillium"/>
          <w:b/>
          <w:sz w:val="24"/>
          <w:szCs w:val="24"/>
        </w:rPr>
        <w:t xml:space="preserve">.§ </w:t>
      </w:r>
      <w:r w:rsidRPr="001E0EA8">
        <w:rPr>
          <w:rFonts w:ascii="Titillium" w:eastAsia="Trebuchet MS" w:hAnsi="Titillium"/>
          <w:sz w:val="24"/>
          <w:szCs w:val="24"/>
        </w:rPr>
        <w:t>(1</w:t>
      </w:r>
      <w:r w:rsidR="00936623">
        <w:rPr>
          <w:rFonts w:ascii="Titillium" w:eastAsia="Trebuchet MS" w:hAnsi="Titillium"/>
          <w:sz w:val="24"/>
          <w:szCs w:val="24"/>
        </w:rPr>
        <w:t>)</w:t>
      </w:r>
      <w:r w:rsidR="00936623" w:rsidRPr="00936623">
        <w:t xml:space="preserve"> </w:t>
      </w:r>
      <w:r w:rsidR="00936623" w:rsidRPr="00936623">
        <w:rPr>
          <w:rFonts w:ascii="Titillium" w:eastAsia="Trebuchet MS" w:hAnsi="Titillium"/>
          <w:sz w:val="24"/>
          <w:szCs w:val="24"/>
        </w:rPr>
        <w:t>A teljes település ellátását biztosító felszíni energiaellátási és elektronikus hírközlési sajátos építmények és műtárgyak elhelyezésével kapcsolatban az alábbi előírásokat kell betartani:</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proofErr w:type="gramStart"/>
      <w:r w:rsidRPr="00936623">
        <w:rPr>
          <w:rFonts w:ascii="Titillium" w:eastAsia="Trebuchet MS" w:hAnsi="Titillium"/>
          <w:sz w:val="24"/>
          <w:szCs w:val="24"/>
        </w:rPr>
        <w:t>a</w:t>
      </w:r>
      <w:proofErr w:type="gramEnd"/>
      <w:r w:rsidRPr="00936623">
        <w:rPr>
          <w:rFonts w:ascii="Titillium" w:eastAsia="Trebuchet MS" w:hAnsi="Titillium"/>
          <w:sz w:val="24"/>
          <w:szCs w:val="24"/>
        </w:rPr>
        <w:t xml:space="preserve">) </w:t>
      </w:r>
      <w:proofErr w:type="spellStart"/>
      <w:r w:rsidRPr="00936623">
        <w:rPr>
          <w:rFonts w:ascii="Titillium" w:eastAsia="Trebuchet MS" w:hAnsi="Titillium"/>
          <w:sz w:val="24"/>
          <w:szCs w:val="24"/>
        </w:rPr>
        <w:t>A</w:t>
      </w:r>
      <w:proofErr w:type="spellEnd"/>
      <w:r w:rsidRPr="00936623">
        <w:rPr>
          <w:rFonts w:ascii="Titillium" w:eastAsia="Trebuchet MS" w:hAnsi="Titillium"/>
          <w:sz w:val="24"/>
          <w:szCs w:val="24"/>
        </w:rPr>
        <w:t xml:space="preserve"> teljes település ellátását biztosító felszíni energiaellátás és elektronikus hírközlési sajátos építmények, a település egész területén elhelyezhetők</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 xml:space="preserve">b) Hírközlési </w:t>
      </w:r>
      <w:proofErr w:type="spellStart"/>
      <w:r w:rsidRPr="00936623">
        <w:rPr>
          <w:rFonts w:ascii="Titillium" w:eastAsia="Trebuchet MS" w:hAnsi="Titillium"/>
          <w:sz w:val="24"/>
          <w:szCs w:val="24"/>
        </w:rPr>
        <w:t>magaslétesítmény</w:t>
      </w:r>
      <w:proofErr w:type="spellEnd"/>
      <w:r w:rsidRPr="00936623">
        <w:rPr>
          <w:rFonts w:ascii="Titillium" w:eastAsia="Trebuchet MS" w:hAnsi="Titillium"/>
          <w:sz w:val="24"/>
          <w:szCs w:val="24"/>
        </w:rPr>
        <w:t xml:space="preserve"> (antenna, adótorony) a település belterületén, illetve külterületi, tájképvédelmi területen, ökológiai hálózat valamely elemével érintett területen, egyéb védett területen nem helyezhető el.</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c) Új, vezeték nélküli elektronikus hírközlési és műsorszóró létesítményt és műtárgyat csak a lakott terület határától legalább 500 m távolságban lehet elhelyezni,</w:t>
      </w:r>
    </w:p>
    <w:p w:rsid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 xml:space="preserve">d) A belterület már beépített területén, ahol a </w:t>
      </w:r>
      <w:proofErr w:type="spellStart"/>
      <w:r w:rsidRPr="00936623">
        <w:rPr>
          <w:rFonts w:ascii="Titillium" w:eastAsia="Trebuchet MS" w:hAnsi="Titillium"/>
          <w:sz w:val="24"/>
          <w:szCs w:val="24"/>
        </w:rPr>
        <w:t>villamosenergia</w:t>
      </w:r>
      <w:proofErr w:type="spellEnd"/>
      <w:r w:rsidRPr="00936623">
        <w:rPr>
          <w:rFonts w:ascii="Titillium" w:eastAsia="Trebuchet MS" w:hAnsi="Titillium"/>
          <w:sz w:val="24"/>
          <w:szCs w:val="24"/>
        </w:rPr>
        <w:t xml:space="preserve"> ellátás hálózatai föld feletti vezetésűek, új </w:t>
      </w:r>
      <w:proofErr w:type="spellStart"/>
      <w:r w:rsidRPr="00936623">
        <w:rPr>
          <w:rFonts w:ascii="Titillium" w:eastAsia="Trebuchet MS" w:hAnsi="Titillium"/>
          <w:sz w:val="24"/>
          <w:szCs w:val="24"/>
        </w:rPr>
        <w:t>villamosenergia</w:t>
      </w:r>
      <w:proofErr w:type="spellEnd"/>
      <w:r w:rsidRPr="00936623">
        <w:rPr>
          <w:rFonts w:ascii="Titillium" w:eastAsia="Trebuchet MS" w:hAnsi="Titillium"/>
          <w:sz w:val="24"/>
          <w:szCs w:val="24"/>
        </w:rPr>
        <w:t xml:space="preserve"> elosztási, közvilágítási vezetékeket és az elektronikus hírközlési hálózatokat a meglevő oszlopsorra, vagy közös tartóoszlopra kell fektetni. Közös oszlopsorra való telepítés bármilyen akadályoztatása esetén új építendő hálózatot földalatti elhelyezéssel lehet csak kivitelezni.</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(2) Azokon a területeken, amelyek nem állnak helyi területi védelem alatt:</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proofErr w:type="gramStart"/>
      <w:r w:rsidRPr="00936623">
        <w:rPr>
          <w:rFonts w:ascii="Titillium" w:eastAsia="Trebuchet MS" w:hAnsi="Titillium"/>
          <w:sz w:val="24"/>
          <w:szCs w:val="24"/>
        </w:rPr>
        <w:t>a</w:t>
      </w:r>
      <w:proofErr w:type="gramEnd"/>
      <w:r w:rsidRPr="00936623">
        <w:rPr>
          <w:rFonts w:ascii="Titillium" w:eastAsia="Trebuchet MS" w:hAnsi="Titillium"/>
          <w:sz w:val="24"/>
          <w:szCs w:val="24"/>
        </w:rPr>
        <w:t>) új bekötővezeték csak földkábellel csatlakozhat a gerinchálózathoz,</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b) újonnan beépülő területeken az elektronikus és hírközlési hálózat felszín felett nem vezethető.</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(3) Vezeték nélküli elektronikus hírközlés szolgáltatás antennáinak telepítése tilos az alábbi területeken: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proofErr w:type="gramStart"/>
      <w:r w:rsidRPr="00936623">
        <w:rPr>
          <w:rFonts w:ascii="Titillium" w:eastAsia="Trebuchet MS" w:hAnsi="Titillium"/>
          <w:sz w:val="24"/>
          <w:szCs w:val="24"/>
        </w:rPr>
        <w:t>a</w:t>
      </w:r>
      <w:proofErr w:type="gramEnd"/>
      <w:r w:rsidRPr="00936623">
        <w:rPr>
          <w:rFonts w:ascii="Titillium" w:eastAsia="Trebuchet MS" w:hAnsi="Titillium"/>
          <w:sz w:val="24"/>
          <w:szCs w:val="24"/>
        </w:rPr>
        <w:t>) ökológiai hálózat részét képező magterületen, ökológiai folyosón, és puffer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b) tájképvédelmi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 xml:space="preserve">c) </w:t>
      </w:r>
      <w:proofErr w:type="spellStart"/>
      <w:r w:rsidRPr="00936623">
        <w:rPr>
          <w:rFonts w:ascii="Titillium" w:eastAsia="Trebuchet MS" w:hAnsi="Titillium"/>
          <w:sz w:val="24"/>
          <w:szCs w:val="24"/>
        </w:rPr>
        <w:t>natura</w:t>
      </w:r>
      <w:proofErr w:type="spellEnd"/>
      <w:r w:rsidRPr="00936623">
        <w:rPr>
          <w:rFonts w:ascii="Titillium" w:eastAsia="Trebuchet MS" w:hAnsi="Titillium"/>
          <w:sz w:val="24"/>
          <w:szCs w:val="24"/>
        </w:rPr>
        <w:t xml:space="preserve"> 2000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d) helyi jelentőségű védett természeti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proofErr w:type="gramStart"/>
      <w:r w:rsidRPr="00936623">
        <w:rPr>
          <w:rFonts w:ascii="Titillium" w:eastAsia="Trebuchet MS" w:hAnsi="Titillium"/>
          <w:sz w:val="24"/>
          <w:szCs w:val="24"/>
        </w:rPr>
        <w:t>e</w:t>
      </w:r>
      <w:proofErr w:type="gramEnd"/>
      <w:r w:rsidRPr="00936623">
        <w:rPr>
          <w:rFonts w:ascii="Titillium" w:eastAsia="Trebuchet MS" w:hAnsi="Titillium"/>
          <w:sz w:val="24"/>
          <w:szCs w:val="24"/>
        </w:rPr>
        <w:t>) helyi területi védelem alatt álló területen és</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proofErr w:type="gramStart"/>
      <w:r w:rsidRPr="00936623">
        <w:rPr>
          <w:rFonts w:ascii="Titillium" w:eastAsia="Trebuchet MS" w:hAnsi="Titillium"/>
          <w:sz w:val="24"/>
          <w:szCs w:val="24"/>
        </w:rPr>
        <w:t>f</w:t>
      </w:r>
      <w:proofErr w:type="gramEnd"/>
      <w:r w:rsidRPr="00936623">
        <w:rPr>
          <w:rFonts w:ascii="Titillium" w:eastAsia="Trebuchet MS" w:hAnsi="Titillium"/>
          <w:sz w:val="24"/>
          <w:szCs w:val="24"/>
        </w:rPr>
        <w:t>) helyi egyedi védettségű épület 100 m-es környezetében.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(4) Transzformátor állomás:</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proofErr w:type="gramStart"/>
      <w:r w:rsidRPr="00936623">
        <w:rPr>
          <w:rFonts w:ascii="Titillium" w:eastAsia="Trebuchet MS" w:hAnsi="Titillium"/>
          <w:sz w:val="24"/>
          <w:szCs w:val="24"/>
        </w:rPr>
        <w:t>a</w:t>
      </w:r>
      <w:proofErr w:type="gramEnd"/>
      <w:r w:rsidRPr="00936623">
        <w:rPr>
          <w:rFonts w:ascii="Titillium" w:eastAsia="Trebuchet MS" w:hAnsi="Titillium"/>
          <w:sz w:val="24"/>
          <w:szCs w:val="24"/>
        </w:rPr>
        <w:t xml:space="preserve">) </w:t>
      </w:r>
      <w:proofErr w:type="spellStart"/>
      <w:r w:rsidRPr="00936623">
        <w:rPr>
          <w:rFonts w:ascii="Titillium" w:eastAsia="Trebuchet MS" w:hAnsi="Titillium"/>
          <w:sz w:val="24"/>
          <w:szCs w:val="24"/>
        </w:rPr>
        <w:t>a</w:t>
      </w:r>
      <w:proofErr w:type="spellEnd"/>
      <w:r w:rsidRPr="00936623">
        <w:rPr>
          <w:rFonts w:ascii="Titillium" w:eastAsia="Trebuchet MS" w:hAnsi="Titillium"/>
          <w:sz w:val="24"/>
          <w:szCs w:val="24"/>
        </w:rPr>
        <w:t xml:space="preserve"> helyi védett területeken nem helyezhető el</w:t>
      </w:r>
    </w:p>
    <w:p w:rsidR="009C3DA2" w:rsidRDefault="00936623" w:rsidP="00936623">
      <w:pPr>
        <w:tabs>
          <w:tab w:val="left" w:pos="1134"/>
        </w:tabs>
        <w:spacing w:after="0" w:line="300" w:lineRule="exact"/>
        <w:ind w:left="284"/>
        <w:jc w:val="both"/>
        <w:rPr>
          <w:rFonts w:ascii="Titillium" w:hAnsi="Titillium"/>
          <w:sz w:val="24"/>
          <w:szCs w:val="24"/>
        </w:rPr>
      </w:pPr>
      <w:r w:rsidRPr="00936623">
        <w:rPr>
          <w:rFonts w:ascii="Titillium" w:eastAsia="Trebuchet MS" w:hAnsi="Titillium"/>
          <w:sz w:val="24"/>
          <w:szCs w:val="24"/>
        </w:rPr>
        <w:t>b) helyi területi védelem alatt nem álló területeken kizárólag építményben helyezhető el, amelyet az adott területre előírt anyagokból kell kialakítani, és amely formavilágában illeszkedik a településképhez.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9C3DA2" w:rsidP="00BF5662">
      <w:pPr>
        <w:numPr>
          <w:ilvl w:val="0"/>
          <w:numId w:val="44"/>
        </w:numPr>
        <w:tabs>
          <w:tab w:val="left" w:pos="1134"/>
          <w:tab w:val="left" w:pos="15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CÉGTÁBLÁKRA ÉS EGYÉB GRAFIKAI ELEMEKRE VONATKOZÓ EGYEDI ÉPÍTÉSZETI</w:t>
      </w:r>
      <w:r w:rsidR="008F0E19">
        <w:rPr>
          <w:rFonts w:ascii="Titillium" w:eastAsia="Trebuchet MS" w:hAnsi="Titillium"/>
          <w:b/>
          <w:sz w:val="24"/>
          <w:szCs w:val="24"/>
        </w:rPr>
        <w:t xml:space="preserve"> </w:t>
      </w:r>
      <w:r w:rsidRPr="008F0E19">
        <w:rPr>
          <w:rFonts w:ascii="Titillium" w:eastAsia="Trebuchet MS" w:hAnsi="Titillium"/>
          <w:b/>
          <w:sz w:val="24"/>
          <w:szCs w:val="24"/>
        </w:rPr>
        <w:t>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7</w:t>
      </w:r>
      <w:r w:rsidRPr="001E0EA8">
        <w:rPr>
          <w:rFonts w:ascii="Titillium" w:eastAsia="Trebuchet MS" w:hAnsi="Titillium"/>
          <w:b/>
          <w:sz w:val="24"/>
          <w:szCs w:val="24"/>
        </w:rPr>
        <w:t xml:space="preserve">.§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A vállalkozások, üzletek cégtáblája, cégére az adott vállalkozás homlokzati</w:t>
      </w:r>
      <w:r w:rsidRPr="001E0EA8">
        <w:rPr>
          <w:rFonts w:ascii="Titillium" w:eastAsia="Times New Roman" w:hAnsi="Titillium"/>
          <w:sz w:val="24"/>
          <w:szCs w:val="24"/>
        </w:rPr>
        <w:t xml:space="preserve"> </w:t>
      </w:r>
      <w:r w:rsidRPr="001E0EA8">
        <w:rPr>
          <w:rFonts w:ascii="Titillium" w:eastAsia="Trebuchet MS" w:hAnsi="Titillium"/>
          <w:sz w:val="24"/>
          <w:szCs w:val="24"/>
        </w:rPr>
        <w:t>felületén a homlokzat síkjával párhuzamosan, arra merőlegesen, vagy az utcai kerítésen helyezhetők el. A fal síkjára merőlegesen elhelyezett cégjelzés a gyalogosok közlekedését nem veszélyeztetheti.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45"/>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Az épület homlokzatain elhelyezett cégérek az elhelyezési magasság, a betűnagyság és a színvilág tekintetében egymáshoz illeszkedően alakítandók ki, figyelemmel az épület homlokzati architektúrájára.</w:t>
      </w:r>
    </w:p>
    <w:p w:rsidR="009C3DA2" w:rsidRPr="001E0EA8" w:rsidRDefault="009C3DA2" w:rsidP="00BF5662">
      <w:pPr>
        <w:tabs>
          <w:tab w:val="left" w:pos="1134"/>
        </w:tabs>
        <w:spacing w:after="0" w:line="300" w:lineRule="exact"/>
        <w:ind w:left="284"/>
        <w:jc w:val="center"/>
        <w:rPr>
          <w:rFonts w:ascii="Titillium" w:eastAsia="Trebuchet MS" w:hAnsi="Titillium"/>
          <w:sz w:val="24"/>
          <w:szCs w:val="24"/>
        </w:rPr>
      </w:pPr>
    </w:p>
    <w:p w:rsidR="009C3DA2" w:rsidRPr="008F0E19" w:rsidRDefault="009C3DA2" w:rsidP="00BF5662">
      <w:pPr>
        <w:numPr>
          <w:ilvl w:val="1"/>
          <w:numId w:val="45"/>
        </w:numPr>
        <w:tabs>
          <w:tab w:val="left" w:pos="1134"/>
          <w:tab w:val="left" w:pos="11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REKLÁMHORDOZÓKRA ÉS EGYÉB MŰSZAKI BERENDEZÉSEKRE VONATKOZÓ TELEPÜLÉSKÉPI</w:t>
      </w:r>
      <w:r w:rsidR="008F0E19">
        <w:rPr>
          <w:rFonts w:ascii="Titillium" w:eastAsia="Trebuchet MS" w:hAnsi="Titillium"/>
          <w:b/>
          <w:sz w:val="24"/>
          <w:szCs w:val="24"/>
        </w:rPr>
        <w:t xml:space="preserve"> </w:t>
      </w:r>
      <w:r w:rsidRPr="008F0E19">
        <w:rPr>
          <w:rFonts w:ascii="Titillium" w:eastAsia="Trebuchet MS" w:hAnsi="Titillium"/>
          <w:b/>
          <w:sz w:val="24"/>
          <w:szCs w:val="24"/>
        </w:rPr>
        <w:t>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8</w:t>
      </w:r>
      <w:r w:rsidRPr="001E0EA8">
        <w:rPr>
          <w:rFonts w:ascii="Titillium" w:eastAsia="Trebuchet MS" w:hAnsi="Titillium"/>
          <w:b/>
          <w:sz w:val="24"/>
          <w:szCs w:val="24"/>
        </w:rPr>
        <w:t xml:space="preserve">.§ </w:t>
      </w:r>
      <w:r w:rsidRPr="001E0EA8">
        <w:rPr>
          <w:rFonts w:ascii="Titillium" w:eastAsia="Trebuchet MS" w:hAnsi="Titillium"/>
          <w:sz w:val="24"/>
          <w:szCs w:val="24"/>
        </w:rPr>
        <w:t>(1) Reklámok, reklámhordozók kizárólag közterületen, utcabútor igénybevételével helyezhetők el</w:t>
      </w:r>
      <w:r w:rsidRPr="001E0EA8">
        <w:rPr>
          <w:rFonts w:ascii="Titillium" w:eastAsia="Trebuchet MS" w:hAnsi="Titillium"/>
          <w:b/>
          <w:sz w:val="24"/>
          <w:szCs w:val="24"/>
        </w:rPr>
        <w:t xml:space="preserve"> </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 buszmegállók kivételével.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Közművelődési célú </w:t>
      </w:r>
      <w:r w:rsidR="00237BFC" w:rsidRPr="001E0EA8">
        <w:rPr>
          <w:rFonts w:ascii="Titillium" w:eastAsia="Trebuchet MS" w:hAnsi="Titillium"/>
          <w:sz w:val="24"/>
          <w:szCs w:val="24"/>
        </w:rPr>
        <w:t>hirdető berendezés</w:t>
      </w:r>
      <w:r w:rsidRPr="001E0EA8">
        <w:rPr>
          <w:rFonts w:ascii="Titillium" w:eastAsia="Trebuchet MS" w:hAnsi="Titillium"/>
          <w:sz w:val="24"/>
          <w:szCs w:val="24"/>
        </w:rPr>
        <w:t xml:space="preserve"> a közművelődési- és közintézmény homlokzatán legfeljebb 2 m</w:t>
      </w:r>
      <w:r w:rsidRPr="001E0EA8">
        <w:rPr>
          <w:rFonts w:ascii="Titillium" w:eastAsia="Trebuchet MS" w:hAnsi="Titillium"/>
          <w:sz w:val="24"/>
          <w:szCs w:val="24"/>
          <w:vertAlign w:val="superscript"/>
        </w:rPr>
        <w:t>2</w:t>
      </w:r>
      <w:r w:rsidRPr="001E0EA8">
        <w:rPr>
          <w:rFonts w:ascii="Titillium" w:eastAsia="Trebuchet MS" w:hAnsi="Titillium"/>
          <w:sz w:val="24"/>
          <w:szCs w:val="24"/>
        </w:rPr>
        <w:t xml:space="preserve"> felületig helyezhető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Épületek homlokzatára felfüggesztve csak a kulturális célú rendezvények hirdetését szolgáló reklámhordozók, feliratok helyezhetők el meghatározott időre.</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település szempontjából jelentős eseményről való tájékoztatás érdekében – az esemény előtt és annak időtartama alatt – időszakosan, de legfeljebb összesen 12 hétig molinó, plakát, egyéb hirdetés elhelyezhető.</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BF5662">
      <w:pPr>
        <w:numPr>
          <w:ilvl w:val="0"/>
          <w:numId w:val="47"/>
        </w:numPr>
        <w:tabs>
          <w:tab w:val="left" w:pos="1134"/>
          <w:tab w:val="left" w:pos="1960"/>
        </w:tabs>
        <w:spacing w:after="0" w:line="300" w:lineRule="exact"/>
        <w:ind w:left="284"/>
        <w:jc w:val="center"/>
        <w:rPr>
          <w:rFonts w:ascii="Titillium" w:eastAsia="Trebuchet MS" w:hAnsi="Titillium"/>
          <w:b/>
          <w:sz w:val="24"/>
          <w:szCs w:val="24"/>
        </w:rPr>
      </w:pPr>
      <w:r w:rsidRPr="006806D8">
        <w:rPr>
          <w:rFonts w:ascii="Titillium" w:eastAsia="Trebuchet MS" w:hAnsi="Titillium"/>
          <w:b/>
          <w:sz w:val="24"/>
          <w:szCs w:val="24"/>
        </w:rPr>
        <w:t>TERMÉSZETI ÉRTÉKEKRE VONATKOZÓ TELEPÜLÉSKÉPI KÖVETELMÉNYEK</w:t>
      </w:r>
    </w:p>
    <w:p w:rsidR="009C3DA2" w:rsidRPr="006806D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8874E3">
      <w:pPr>
        <w:tabs>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b/>
          <w:sz w:val="24"/>
          <w:szCs w:val="24"/>
        </w:rPr>
        <w:t>2</w:t>
      </w:r>
      <w:r w:rsidR="00BF5662" w:rsidRPr="006806D8">
        <w:rPr>
          <w:rFonts w:ascii="Titillium" w:eastAsia="Trebuchet MS" w:hAnsi="Titillium"/>
          <w:b/>
          <w:sz w:val="24"/>
          <w:szCs w:val="24"/>
        </w:rPr>
        <w:t>9</w:t>
      </w:r>
      <w:r w:rsidRPr="006806D8">
        <w:rPr>
          <w:rFonts w:ascii="Titillium" w:eastAsia="Trebuchet MS" w:hAnsi="Titillium"/>
          <w:b/>
          <w:sz w:val="24"/>
          <w:szCs w:val="24"/>
        </w:rPr>
        <w:t xml:space="preserve">.§ </w:t>
      </w:r>
      <w:r w:rsidRPr="006806D8">
        <w:rPr>
          <w:rFonts w:ascii="Titillium" w:eastAsia="Trebuchet MS" w:hAnsi="Titillium"/>
          <w:sz w:val="24"/>
          <w:szCs w:val="24"/>
        </w:rPr>
        <w:t>(1)</w:t>
      </w:r>
      <w:r w:rsidRPr="006806D8">
        <w:rPr>
          <w:rFonts w:ascii="Titillium" w:eastAsia="Trebuchet MS" w:hAnsi="Titillium"/>
          <w:b/>
          <w:sz w:val="24"/>
          <w:szCs w:val="24"/>
        </w:rPr>
        <w:t xml:space="preserve"> </w:t>
      </w:r>
      <w:r w:rsidRPr="006806D8">
        <w:rPr>
          <w:rFonts w:ascii="Titillium" w:eastAsia="Trebuchet MS" w:hAnsi="Titillium"/>
          <w:sz w:val="24"/>
          <w:szCs w:val="24"/>
        </w:rPr>
        <w:t xml:space="preserve">Közterületek, </w:t>
      </w:r>
      <w:proofErr w:type="spellStart"/>
      <w:r w:rsidRPr="006806D8">
        <w:rPr>
          <w:rFonts w:ascii="Titillium" w:eastAsia="Trebuchet MS" w:hAnsi="Titillium"/>
          <w:sz w:val="24"/>
          <w:szCs w:val="24"/>
        </w:rPr>
        <w:t>útmenti</w:t>
      </w:r>
      <w:proofErr w:type="spellEnd"/>
      <w:r w:rsidRPr="006806D8">
        <w:rPr>
          <w:rFonts w:ascii="Titillium" w:eastAsia="Trebuchet MS" w:hAnsi="Titillium"/>
          <w:sz w:val="24"/>
          <w:szCs w:val="24"/>
        </w:rPr>
        <w:t xml:space="preserve"> növényzet vagy védelmi célú zöldsávok telepítésekor elsősorban a táji és</w:t>
      </w:r>
      <w:r w:rsidRPr="006806D8">
        <w:rPr>
          <w:rFonts w:ascii="Titillium" w:eastAsia="Trebuchet MS" w:hAnsi="Titillium"/>
          <w:b/>
          <w:sz w:val="24"/>
          <w:szCs w:val="24"/>
        </w:rPr>
        <w:t xml:space="preserve"> </w:t>
      </w:r>
      <w:r w:rsidRPr="006806D8">
        <w:rPr>
          <w:rFonts w:ascii="Titillium" w:eastAsia="Trebuchet MS" w:hAnsi="Titillium"/>
          <w:sz w:val="24"/>
          <w:szCs w:val="24"/>
        </w:rPr>
        <w:t>környezeti feltételekhez alkalmazkodó, őshonos fa- és cserjefajokat kell alkalmazni. Az ajánlott és nem javasolt növények jegyzékét a 4. függelék tartalmazza.</w:t>
      </w:r>
    </w:p>
    <w:p w:rsidR="009C3DA2" w:rsidRPr="006806D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8874E3">
      <w:pPr>
        <w:numPr>
          <w:ilvl w:val="0"/>
          <w:numId w:val="48"/>
        </w:numPr>
        <w:tabs>
          <w:tab w:val="left" w:pos="800"/>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sz w:val="24"/>
          <w:szCs w:val="24"/>
        </w:rPr>
        <w:t>A község területén található tájképvédelmi terület határát az 1. melléklet szerinti térkép jelöli. A tájképvédelmi területen csak a meglévő tájhasználathoz igazodó területhasználat folytatható.</w:t>
      </w:r>
    </w:p>
    <w:p w:rsidR="009C3DA2" w:rsidRPr="006806D8" w:rsidRDefault="009C3DA2" w:rsidP="008874E3">
      <w:pPr>
        <w:tabs>
          <w:tab w:val="left" w:pos="1134"/>
        </w:tabs>
        <w:spacing w:after="0" w:line="300" w:lineRule="exact"/>
        <w:ind w:left="284"/>
        <w:jc w:val="both"/>
        <w:rPr>
          <w:rFonts w:ascii="Titillium" w:eastAsia="Trebuchet MS" w:hAnsi="Titillium"/>
          <w:sz w:val="24"/>
          <w:szCs w:val="24"/>
        </w:rPr>
      </w:pPr>
    </w:p>
    <w:p w:rsidR="009C3DA2" w:rsidRPr="006806D8" w:rsidRDefault="009C3DA2" w:rsidP="008874E3">
      <w:pPr>
        <w:numPr>
          <w:ilvl w:val="0"/>
          <w:numId w:val="48"/>
        </w:numPr>
        <w:tabs>
          <w:tab w:val="left" w:pos="800"/>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sz w:val="24"/>
          <w:szCs w:val="24"/>
        </w:rPr>
        <w:t>A tájképvédelmi területen új épület elhelyezésénél a tájba illeszkedés látványtervvel igazolandó.</w:t>
      </w:r>
    </w:p>
    <w:p w:rsidR="009C3DA2" w:rsidRDefault="009C3DA2" w:rsidP="008874E3">
      <w:pPr>
        <w:tabs>
          <w:tab w:val="left" w:pos="1134"/>
        </w:tabs>
        <w:spacing w:after="0" w:line="300" w:lineRule="exact"/>
        <w:ind w:left="284"/>
        <w:jc w:val="both"/>
        <w:rPr>
          <w:rFonts w:ascii="Titillium" w:eastAsia="Trebuchet MS" w:hAnsi="Titillium"/>
          <w:sz w:val="24"/>
          <w:szCs w:val="24"/>
        </w:rPr>
      </w:pPr>
    </w:p>
    <w:p w:rsidR="00075C54" w:rsidRDefault="00075C54">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BF5662">
      <w:pPr>
        <w:numPr>
          <w:ilvl w:val="1"/>
          <w:numId w:val="48"/>
        </w:numPr>
        <w:tabs>
          <w:tab w:val="left" w:pos="900"/>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TELEPÜLÉSKÉP-VÉDELMI TÁJÉKOZTATÁS ÉS SZAKMAI KONZULTÁCIÓ</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49"/>
        </w:numPr>
        <w:tabs>
          <w:tab w:val="left" w:pos="1134"/>
          <w:tab w:val="left" w:pos="358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SZAKMAI KONZULTÁCIÓ SZABÁLYAI</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30</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Az</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Önkormányzat a településképi-védelmi tájékoztatás, a településképi arculati kézikönyv</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vonatkozó elemeinek megismertetése, valamint a településképi követelmények betartása érdekében szakmai konzultáció lehetőséget biztosít.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50"/>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szakmai konzultáció folyamata a kérelmező által a polgármesterhez benyújtott – papír alapú – kérelemre indul.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0"/>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kérelemhez csatolni kell a településképet érintő tervezett tevékenységhez kapcsolódó releváns információkat tartalmazó leírást.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0"/>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szakmai konzultáció a polgármesterrel és/vagy a települési főépítésszel szóban történik, az önkormányzat hivatalos helyiségében vagy kérésre a helyszínen. A konzultációról emlékeztető készül.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51"/>
        </w:numPr>
        <w:tabs>
          <w:tab w:val="left" w:pos="1134"/>
          <w:tab w:val="left" w:pos="33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SZAKMAI KONZULTÁCIÓ</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imes New Roman" w:hAnsi="Titillium"/>
          <w:sz w:val="24"/>
          <w:szCs w:val="24"/>
        </w:rPr>
      </w:pPr>
      <w:r>
        <w:rPr>
          <w:rFonts w:ascii="Titillium" w:eastAsia="Trebuchet MS" w:hAnsi="Titillium"/>
          <w:b/>
          <w:sz w:val="24"/>
          <w:szCs w:val="24"/>
        </w:rPr>
        <w:t>31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Az építtető vagy megbízottja </w:t>
      </w:r>
      <w:r w:rsidR="0006666C">
        <w:rPr>
          <w:rFonts w:ascii="Titillium" w:eastAsia="Trebuchet MS" w:hAnsi="Titillium"/>
          <w:sz w:val="24"/>
          <w:szCs w:val="24"/>
        </w:rPr>
        <w:t xml:space="preserve">kérelemre szakmai konzultációt biztosít, </w:t>
      </w:r>
      <w:r w:rsidR="009C3DA2" w:rsidRPr="001E0EA8">
        <w:rPr>
          <w:rFonts w:ascii="Titillium" w:eastAsia="Trebuchet MS" w:hAnsi="Titillium"/>
          <w:sz w:val="24"/>
          <w:szCs w:val="24"/>
        </w:rPr>
        <w:t>ha</w:t>
      </w:r>
    </w:p>
    <w:p w:rsidR="009C3DA2" w:rsidRPr="00BF5662" w:rsidRDefault="009C3DA2" w:rsidP="00E97256">
      <w:pPr>
        <w:numPr>
          <w:ilvl w:val="0"/>
          <w:numId w:val="52"/>
        </w:numPr>
        <w:tabs>
          <w:tab w:val="left" w:pos="1080"/>
          <w:tab w:val="left" w:pos="1134"/>
        </w:tabs>
        <w:spacing w:after="0" w:line="300" w:lineRule="exact"/>
        <w:ind w:left="284"/>
        <w:jc w:val="both"/>
        <w:rPr>
          <w:rFonts w:ascii="Titillium" w:eastAsia="Trebuchet MS" w:hAnsi="Titillium"/>
          <w:sz w:val="24"/>
          <w:szCs w:val="24"/>
        </w:rPr>
      </w:pPr>
      <w:r w:rsidRPr="00BF5662">
        <w:rPr>
          <w:rFonts w:ascii="Titillium" w:eastAsia="Trebuchet MS" w:hAnsi="Titillium"/>
          <w:sz w:val="24"/>
          <w:szCs w:val="24"/>
        </w:rPr>
        <w:t xml:space="preserve">az építkezés helye </w:t>
      </w:r>
      <w:proofErr w:type="spellStart"/>
      <w:r w:rsidRPr="00BF5662">
        <w:rPr>
          <w:rFonts w:ascii="Titillium" w:eastAsia="Trebuchet MS" w:hAnsi="Titillium"/>
          <w:sz w:val="24"/>
          <w:szCs w:val="24"/>
        </w:rPr>
        <w:t>MT-n</w:t>
      </w:r>
      <w:proofErr w:type="spellEnd"/>
      <w:r w:rsidRPr="00BF5662">
        <w:rPr>
          <w:rFonts w:ascii="Titillium" w:eastAsia="Trebuchet MS" w:hAnsi="Titillium"/>
          <w:sz w:val="24"/>
          <w:szCs w:val="24"/>
        </w:rPr>
        <w:t xml:space="preserve"> található, vagy</w:t>
      </w:r>
      <w:r w:rsidR="00BF5662">
        <w:rPr>
          <w:rFonts w:ascii="Titillium" w:eastAsia="Trebuchet MS" w:hAnsi="Titillium"/>
          <w:sz w:val="24"/>
          <w:szCs w:val="24"/>
        </w:rPr>
        <w:t xml:space="preserve"> </w:t>
      </w:r>
      <w:r w:rsidRPr="00BF5662">
        <w:rPr>
          <w:rFonts w:ascii="Titillium" w:eastAsia="Trebuchet MS" w:hAnsi="Titillium"/>
          <w:sz w:val="24"/>
          <w:szCs w:val="24"/>
        </w:rPr>
        <w:t>a tervezett építési tevékenység a lakóépület egyszerű bejelentéséről szóló vonatkozó jogszabály hatálya alá tartozik.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VI. FEJEZET - A TELEPÜLÉSKÉPI VÉLEMÉNYEZÉSI ELJÁRÁS</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53"/>
        </w:numPr>
        <w:tabs>
          <w:tab w:val="left" w:pos="1134"/>
          <w:tab w:val="left" w:pos="23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VÉLEMÉNYEZÉSI ELJÁRÁS ALKALMAZÁSI KÖRE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32</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 xml:space="preserve">A településképi véleményezési eljárás célja </w:t>
      </w:r>
      <w:r w:rsidR="00883E47">
        <w:rPr>
          <w:rFonts w:ascii="Titillium" w:eastAsia="Trebuchet MS" w:hAnsi="Titillium"/>
          <w:sz w:val="24"/>
          <w:szCs w:val="24"/>
        </w:rPr>
        <w:t>Drávacsepely</w:t>
      </w:r>
      <w:r w:rsidR="009C3DA2" w:rsidRPr="001E0EA8">
        <w:rPr>
          <w:rFonts w:ascii="Titillium" w:eastAsia="Trebuchet MS" w:hAnsi="Titillium"/>
          <w:sz w:val="24"/>
          <w:szCs w:val="24"/>
        </w:rPr>
        <w:t xml:space="preserve"> község településképi, építészeti értékeinek védelme és a helyi adottságok figyelembevételével igényes alakítása érdekében az építésügyi hatósági engedélyezéshez kötött építési munkákkal kapcsolatban a településképi illeszkedéssel és a településfejlesztési célokkal összefüggő követelmények kiegyensúlyozott érvényesítése, az épített környezet esztétikus kialakítása.</w:t>
      </w:r>
    </w:p>
    <w:p w:rsidR="009C3DA2" w:rsidRPr="001E0EA8" w:rsidRDefault="009C3DA2" w:rsidP="008874E3">
      <w:pPr>
        <w:numPr>
          <w:ilvl w:val="0"/>
          <w:numId w:val="5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Településképi véleményezési eljárás (a továbbiakban: véleményezési eljárás) lefolytatása kötelező minden építési, fennmaradási engedélyezési eljáráshoz kötött építési tevékenység esetén.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55"/>
        </w:numPr>
        <w:tabs>
          <w:tab w:val="left" w:pos="1134"/>
          <w:tab w:val="left" w:pos="27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VÉLEMÉNYEZÉSI ELJÁRÁS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33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polgármester településképi véleménye</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települési főépítész szakmai álláspontján alapul.</w:t>
      </w:r>
    </w:p>
    <w:p w:rsidR="009C3DA2" w:rsidRPr="001E0EA8" w:rsidRDefault="009C3DA2" w:rsidP="008874E3">
      <w:pPr>
        <w:numPr>
          <w:ilvl w:val="0"/>
          <w:numId w:val="5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a kérelem beérkezésétől számított 15 napon belül megküldi véleményét az építtetőnek vagy a kérelmezőnek, továbbá véleményét elektronikus formában feltölti az elektronikus tárhelyre.</w:t>
      </w:r>
    </w:p>
    <w:p w:rsidR="009C3DA2" w:rsidRPr="001E0EA8" w:rsidRDefault="009C3DA2" w:rsidP="008874E3">
      <w:pPr>
        <w:numPr>
          <w:ilvl w:val="0"/>
          <w:numId w:val="56"/>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 véleményében a tervezett építési tevékenységet</w:t>
      </w:r>
    </w:p>
    <w:p w:rsidR="009C3DA2" w:rsidRPr="001E0EA8" w:rsidRDefault="009C3DA2" w:rsidP="008874E3">
      <w:pPr>
        <w:numPr>
          <w:ilvl w:val="1"/>
          <w:numId w:val="56"/>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javasolja engedélyezésre (feltétellel vagy anélkül)</w:t>
      </w:r>
    </w:p>
    <w:p w:rsidR="009C3DA2" w:rsidRPr="001E0EA8" w:rsidRDefault="009C3DA2" w:rsidP="008874E3">
      <w:pPr>
        <w:numPr>
          <w:ilvl w:val="1"/>
          <w:numId w:val="56"/>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nem javasolja engedélyezésre, amennyiben</w:t>
      </w:r>
    </w:p>
    <w:p w:rsidR="009C3DA2" w:rsidRPr="001E0EA8" w:rsidRDefault="009C3DA2" w:rsidP="008874E3">
      <w:pPr>
        <w:tabs>
          <w:tab w:val="left" w:pos="1134"/>
          <w:tab w:val="left" w:pos="1900"/>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ba</w:t>
      </w:r>
      <w:proofErr w:type="spell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a kérelem vagy melléklete nem felel meg az e rendeletben meghatározottaknak, vagy</w:t>
      </w:r>
    </w:p>
    <w:p w:rsidR="009C3DA2" w:rsidRPr="001E0EA8" w:rsidRDefault="009C3DA2" w:rsidP="008874E3">
      <w:pPr>
        <w:numPr>
          <w:ilvl w:val="1"/>
          <w:numId w:val="57"/>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tevékenység nem felel meg a településképi követelményeknek.</w:t>
      </w:r>
    </w:p>
    <w:p w:rsidR="009C3DA2" w:rsidRPr="001E0EA8" w:rsidRDefault="009C3DA2" w:rsidP="008874E3">
      <w:pPr>
        <w:numPr>
          <w:ilvl w:val="0"/>
          <w:numId w:val="58"/>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településképi vélemény ellen önálló jogorvoslatnak nincs helye, az csak az építésügyi hatósági ügyben hozott döntés keretében vitatható.</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noProof/>
          <w:sz w:val="24"/>
          <w:szCs w:val="24"/>
          <w:lang w:eastAsia="hu-HU"/>
        </w:rPr>
        <w:drawing>
          <wp:anchor distT="0" distB="0" distL="114300" distR="114300" simplePos="0" relativeHeight="251659264" behindDoc="1" locked="0" layoutInCell="1" allowOverlap="1">
            <wp:simplePos x="0" y="0"/>
            <wp:positionH relativeFrom="column">
              <wp:posOffset>233680</wp:posOffset>
            </wp:positionH>
            <wp:positionV relativeFrom="paragraph">
              <wp:posOffset>4506595</wp:posOffset>
            </wp:positionV>
            <wp:extent cx="5798185" cy="6350"/>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9C3DA2" w:rsidRPr="001E0EA8" w:rsidRDefault="009C3DA2" w:rsidP="00BF5662">
      <w:pPr>
        <w:numPr>
          <w:ilvl w:val="0"/>
          <w:numId w:val="59"/>
        </w:numPr>
        <w:tabs>
          <w:tab w:val="left" w:pos="1134"/>
          <w:tab w:val="left" w:pos="30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 SZEMPONTJAI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településképi véleményezési eljárás lefolytatása és az építészeti-műszaki dokumentáció</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értékelése során a településképben harmonikusan megjelenő, településképet nem zavaró, az épített és természeti környezethez illeszkedő és annak előnyösebb megjelenését segítő megoldási szempontokat kell érvényesíteni.</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w:t>
      </w:r>
      <w:r>
        <w:rPr>
          <w:rFonts w:ascii="Titillium" w:eastAsia="Times New Roman" w:hAnsi="Titillium"/>
          <w:sz w:val="24"/>
          <w:szCs w:val="24"/>
        </w:rPr>
        <w:t>2</w:t>
      </w:r>
      <w:r w:rsidRPr="00ED041D">
        <w:rPr>
          <w:rFonts w:ascii="Titillium" w:eastAsia="Times New Roman" w:hAnsi="Titillium"/>
          <w:sz w:val="24"/>
          <w:szCs w:val="24"/>
        </w:rPr>
        <w:t xml:space="preserve">) A </w:t>
      </w:r>
      <w:r w:rsidRPr="001E0EA8">
        <w:rPr>
          <w:rFonts w:ascii="Titillium" w:eastAsia="Trebuchet MS" w:hAnsi="Titillium"/>
          <w:sz w:val="24"/>
          <w:szCs w:val="24"/>
        </w:rPr>
        <w:t>településképi</w:t>
      </w:r>
      <w:r w:rsidRPr="00ED041D">
        <w:rPr>
          <w:rFonts w:ascii="Titillium" w:eastAsia="Times New Roman" w:hAnsi="Titillium"/>
          <w:sz w:val="24"/>
          <w:szCs w:val="24"/>
        </w:rPr>
        <w:t xml:space="preserve"> véleményezési eljárás során vizsgálni kell</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proofErr w:type="gramStart"/>
      <w:r w:rsidRPr="00ED041D">
        <w:rPr>
          <w:rFonts w:ascii="Titillium" w:eastAsia="Times New Roman" w:hAnsi="Titillium"/>
          <w:sz w:val="24"/>
          <w:szCs w:val="24"/>
        </w:rPr>
        <w:t>a</w:t>
      </w:r>
      <w:proofErr w:type="gramEnd"/>
      <w:r w:rsidRPr="00ED041D">
        <w:rPr>
          <w:rFonts w:ascii="Titillium" w:eastAsia="Times New Roman" w:hAnsi="Titillium"/>
          <w:sz w:val="24"/>
          <w:szCs w:val="24"/>
        </w:rPr>
        <w:t xml:space="preserve">) </w:t>
      </w:r>
      <w:proofErr w:type="spellStart"/>
      <w:r w:rsidRPr="00ED041D">
        <w:rPr>
          <w:rFonts w:ascii="Titillium" w:eastAsia="Times New Roman" w:hAnsi="Titillium"/>
          <w:sz w:val="24"/>
          <w:szCs w:val="24"/>
        </w:rPr>
        <w:t>a</w:t>
      </w:r>
      <w:proofErr w:type="spellEnd"/>
      <w:r w:rsidRPr="00ED041D">
        <w:rPr>
          <w:rFonts w:ascii="Titillium" w:eastAsia="Times New Roman" w:hAnsi="Titillium"/>
          <w:sz w:val="24"/>
          <w:szCs w:val="24"/>
        </w:rPr>
        <w:t xml:space="preserve"> településképi követelményeknek való megfelelést,</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b) a településképi rendelet hiányában a telepítés (a környezetbe illeszkedés, a beépítés vagy az építészeti jellegzetesség és látvány, a helyi jelleg védelme) településképbe való illesztését, a helyi építészeti érték védelmének érvényre juttatását, azokra gyakorolt hatását,</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c) a közterület mentén az épület kialakításának módját és feltételeit,</w:t>
      </w:r>
    </w:p>
    <w:p w:rsidR="009C3DA2" w:rsidRPr="001E0EA8"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d) közterületen folytatott építési tevékenység végzése esetén a közterület burkolatának, műtárgyainak, köztárgyainak, növényzetének, továbbá a díszvilágító berendezések és reklámhordozók kialakítását.</w:t>
      </w: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DA7DCF" w:rsidRDefault="00DA7DCF" w:rsidP="008874E3">
      <w:pPr>
        <w:tabs>
          <w:tab w:val="left" w:pos="1134"/>
        </w:tabs>
        <w:spacing w:after="0" w:line="300" w:lineRule="exact"/>
        <w:ind w:left="284"/>
        <w:jc w:val="both"/>
        <w:rPr>
          <w:rFonts w:ascii="Titillium" w:eastAsia="Times New Roman" w:hAnsi="Titillium"/>
          <w:sz w:val="24"/>
          <w:szCs w:val="24"/>
        </w:rPr>
      </w:pPr>
    </w:p>
    <w:p w:rsidR="00DA7DCF" w:rsidRPr="001E0EA8" w:rsidRDefault="00DA7DCF"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right="-179"/>
        <w:jc w:val="center"/>
        <w:rPr>
          <w:rFonts w:ascii="Titillium" w:eastAsia="Trebuchet MS" w:hAnsi="Titillium"/>
          <w:b/>
          <w:sz w:val="24"/>
          <w:szCs w:val="24"/>
        </w:rPr>
      </w:pPr>
      <w:r w:rsidRPr="001E0EA8">
        <w:rPr>
          <w:rFonts w:ascii="Titillium" w:eastAsia="Trebuchet MS" w:hAnsi="Titillium"/>
          <w:b/>
          <w:sz w:val="24"/>
          <w:szCs w:val="24"/>
        </w:rPr>
        <w:t>VII. FEJEZET – A TELEPÜLÉSKÉPI BEJELENTÉSI ELJÁRÁS</w:t>
      </w:r>
    </w:p>
    <w:p w:rsidR="00DA7DCF" w:rsidRDefault="00DA7DCF" w:rsidP="00BF5662">
      <w:pPr>
        <w:tabs>
          <w:tab w:val="left" w:pos="1134"/>
        </w:tabs>
        <w:spacing w:after="0" w:line="300" w:lineRule="exact"/>
        <w:ind w:left="284"/>
        <w:jc w:val="center"/>
        <w:rPr>
          <w:rFonts w:ascii="Titillium" w:eastAsia="Times New Roman" w:hAnsi="Titillium"/>
          <w:sz w:val="24"/>
          <w:szCs w:val="24"/>
        </w:rPr>
      </w:pPr>
    </w:p>
    <w:p w:rsidR="00DA7DCF" w:rsidRPr="001E0EA8" w:rsidRDefault="00DA7DCF"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61"/>
        </w:numPr>
        <w:tabs>
          <w:tab w:val="left" w:pos="1134"/>
          <w:tab w:val="left" w:pos="24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BEJELENTÉSI ELJÁRÁS ALKALMAZÁSI KÖRE</w:t>
      </w:r>
    </w:p>
    <w:p w:rsidR="00F76A0D" w:rsidRDefault="00F76A0D" w:rsidP="00F76A0D">
      <w:pPr>
        <w:pStyle w:val="a1"/>
        <w:numPr>
          <w:ilvl w:val="0"/>
          <w:numId w:val="0"/>
        </w:numPr>
        <w:spacing w:before="120"/>
        <w:jc w:val="both"/>
        <w:rPr>
          <w:rFonts w:ascii="Titillium" w:eastAsia="Trebuchet MS" w:hAnsi="Titillium"/>
          <w:b/>
          <w:sz w:val="24"/>
          <w:szCs w:val="24"/>
          <w:lang w:val="hu-HU"/>
        </w:rPr>
      </w:pPr>
    </w:p>
    <w:p w:rsidR="00DA7DCF" w:rsidRPr="00DA7DCF" w:rsidRDefault="00F76A0D" w:rsidP="00F76A0D">
      <w:pPr>
        <w:pStyle w:val="a1"/>
        <w:numPr>
          <w:ilvl w:val="0"/>
          <w:numId w:val="0"/>
        </w:numPr>
        <w:spacing w:before="120"/>
        <w:jc w:val="both"/>
        <w:rPr>
          <w:sz w:val="22"/>
          <w:szCs w:val="22"/>
          <w:lang w:val="hu-HU"/>
        </w:rPr>
      </w:pPr>
      <w:r>
        <w:rPr>
          <w:rFonts w:ascii="Titillium" w:eastAsia="Trebuchet MS" w:hAnsi="Titillium"/>
          <w:b/>
          <w:sz w:val="24"/>
          <w:szCs w:val="24"/>
          <w:lang w:val="hu-HU"/>
        </w:rPr>
        <w:t xml:space="preserve">      </w:t>
      </w:r>
      <w:r w:rsidR="00BF5662">
        <w:rPr>
          <w:rFonts w:ascii="Titillium" w:eastAsia="Trebuchet MS" w:hAnsi="Titillium"/>
          <w:b/>
          <w:sz w:val="24"/>
          <w:szCs w:val="24"/>
        </w:rPr>
        <w:t>35</w:t>
      </w:r>
      <w:r w:rsidR="009C3DA2" w:rsidRPr="001E0EA8">
        <w:rPr>
          <w:rFonts w:ascii="Titillium" w:eastAsia="Trebuchet MS" w:hAnsi="Titillium"/>
          <w:b/>
          <w:sz w:val="24"/>
          <w:szCs w:val="24"/>
        </w:rPr>
        <w:t xml:space="preserve">.§ </w:t>
      </w:r>
    </w:p>
    <w:p w:rsidR="00DA7DCF" w:rsidRPr="00581A8A" w:rsidRDefault="00DA7DCF" w:rsidP="00DA7DCF">
      <w:pPr>
        <w:pStyle w:val="a1"/>
        <w:numPr>
          <w:ilvl w:val="0"/>
          <w:numId w:val="0"/>
        </w:numPr>
        <w:spacing w:before="120"/>
        <w:ind w:firstLine="709"/>
        <w:jc w:val="both"/>
        <w:rPr>
          <w:sz w:val="22"/>
          <w:szCs w:val="22"/>
          <w:lang w:val="hu-HU"/>
        </w:rPr>
      </w:pPr>
      <w:r w:rsidRPr="00581A8A">
        <w:rPr>
          <w:sz w:val="22"/>
          <w:szCs w:val="22"/>
          <w:lang w:val="hu-HU"/>
        </w:rPr>
        <w:t>(1) A polgármester településképi bejelentési eljárást folytat le,</w:t>
      </w:r>
    </w:p>
    <w:p w:rsidR="00DA7DCF" w:rsidRPr="00581A8A" w:rsidRDefault="00DA7DCF" w:rsidP="00DA7DCF">
      <w:pPr>
        <w:pStyle w:val="aapont"/>
        <w:numPr>
          <w:ilvl w:val="2"/>
          <w:numId w:val="113"/>
        </w:numPr>
        <w:ind w:hanging="568"/>
        <w:rPr>
          <w:sz w:val="22"/>
          <w:szCs w:val="22"/>
          <w:lang w:val="hu-HU"/>
        </w:rPr>
      </w:pPr>
      <w:r w:rsidRPr="00581A8A">
        <w:rPr>
          <w:bCs/>
          <w:sz w:val="22"/>
          <w:szCs w:val="22"/>
        </w:rPr>
        <w:t>a helyi védelem alatt álló</w:t>
      </w:r>
      <w:r>
        <w:rPr>
          <w:bCs/>
          <w:sz w:val="22"/>
          <w:szCs w:val="22"/>
          <w:lang w:val="hu-HU"/>
        </w:rPr>
        <w:t xml:space="preserve"> </w:t>
      </w:r>
      <w:r w:rsidRPr="00581A8A">
        <w:rPr>
          <w:bCs/>
          <w:sz w:val="22"/>
          <w:szCs w:val="22"/>
        </w:rPr>
        <w:t>épületeken,</w:t>
      </w:r>
      <w:r w:rsidRPr="00581A8A">
        <w:rPr>
          <w:sz w:val="22"/>
          <w:szCs w:val="22"/>
          <w:lang w:val="hu-HU"/>
        </w:rPr>
        <w:t xml:space="preserve"> az épület közterületről feltáruló homlokzata, annak színezése, tetőformája és </w:t>
      </w:r>
      <w:proofErr w:type="spellStart"/>
      <w:r w:rsidRPr="00581A8A">
        <w:rPr>
          <w:sz w:val="22"/>
          <w:szCs w:val="22"/>
          <w:lang w:val="hu-HU"/>
        </w:rPr>
        <w:t>tetőhéjalása</w:t>
      </w:r>
      <w:proofErr w:type="spellEnd"/>
      <w:r w:rsidRPr="00581A8A">
        <w:rPr>
          <w:sz w:val="22"/>
          <w:szCs w:val="22"/>
          <w:lang w:val="hu-HU"/>
        </w:rPr>
        <w:t xml:space="preserve"> megjelenésének megváltoztatása, továbbá előtető létesítése,</w:t>
      </w:r>
    </w:p>
    <w:p w:rsidR="00DA7DCF" w:rsidRPr="00581A8A" w:rsidRDefault="00DA7DCF" w:rsidP="00DA7DCF">
      <w:pPr>
        <w:pStyle w:val="aapont"/>
        <w:numPr>
          <w:ilvl w:val="2"/>
          <w:numId w:val="113"/>
        </w:numPr>
        <w:ind w:hanging="568"/>
        <w:rPr>
          <w:sz w:val="22"/>
          <w:szCs w:val="22"/>
          <w:lang w:val="hu-HU"/>
        </w:rPr>
      </w:pPr>
      <w:r w:rsidRPr="00581A8A">
        <w:rPr>
          <w:sz w:val="22"/>
          <w:szCs w:val="22"/>
          <w:lang w:val="hu-HU"/>
        </w:rPr>
        <w:t>helyi egyedi védett épületen cégér elhelyezése,</w:t>
      </w:r>
    </w:p>
    <w:p w:rsidR="00DA7DCF" w:rsidRPr="00581A8A" w:rsidRDefault="00DA7DCF" w:rsidP="00DA7DCF">
      <w:pPr>
        <w:pStyle w:val="aapont"/>
        <w:numPr>
          <w:ilvl w:val="2"/>
          <w:numId w:val="113"/>
        </w:numPr>
        <w:ind w:hanging="568"/>
        <w:rPr>
          <w:sz w:val="22"/>
          <w:szCs w:val="22"/>
          <w:lang w:val="hu-HU"/>
        </w:rPr>
      </w:pPr>
      <w:r w:rsidRPr="00581A8A">
        <w:rPr>
          <w:sz w:val="22"/>
          <w:szCs w:val="22"/>
          <w:lang w:val="hu-HU"/>
        </w:rPr>
        <w:t>a közterületi reklámok és reklámhordozók elhelyezése, valamint antennatorony létesítése</w:t>
      </w:r>
    </w:p>
    <w:p w:rsidR="00DA7DCF" w:rsidRPr="00581A8A" w:rsidRDefault="00DA7DCF" w:rsidP="00DA7DCF">
      <w:pPr>
        <w:pStyle w:val="aapont"/>
        <w:tabs>
          <w:tab w:val="clear" w:pos="567"/>
        </w:tabs>
        <w:ind w:left="1276" w:firstLine="0"/>
        <w:rPr>
          <w:sz w:val="22"/>
          <w:szCs w:val="22"/>
          <w:lang w:val="hu-HU"/>
        </w:rPr>
      </w:pPr>
      <w:proofErr w:type="gramStart"/>
      <w:r>
        <w:rPr>
          <w:sz w:val="22"/>
          <w:szCs w:val="22"/>
          <w:lang w:val="hu-HU"/>
        </w:rPr>
        <w:t>esetén</w:t>
      </w:r>
      <w:proofErr w:type="gramEnd"/>
      <w:r>
        <w:rPr>
          <w:sz w:val="22"/>
          <w:szCs w:val="22"/>
          <w:lang w:val="hu-HU"/>
        </w:rPr>
        <w:t>.</w:t>
      </w:r>
    </w:p>
    <w:p w:rsidR="00DA7DCF" w:rsidRPr="00581A8A" w:rsidRDefault="00DA7DCF" w:rsidP="00DA7DCF">
      <w:pPr>
        <w:pStyle w:val="a2"/>
        <w:numPr>
          <w:ilvl w:val="1"/>
          <w:numId w:val="114"/>
        </w:numPr>
        <w:tabs>
          <w:tab w:val="clear" w:pos="720"/>
          <w:tab w:val="clear" w:pos="993"/>
          <w:tab w:val="left" w:pos="709"/>
        </w:tabs>
        <w:ind w:left="1276" w:hanging="567"/>
        <w:rPr>
          <w:sz w:val="22"/>
          <w:szCs w:val="22"/>
        </w:rPr>
      </w:pPr>
      <w:r>
        <w:rPr>
          <w:sz w:val="22"/>
          <w:szCs w:val="22"/>
          <w:lang w:val="hu-HU"/>
        </w:rPr>
        <w:t xml:space="preserve"> </w:t>
      </w:r>
      <w:r w:rsidRPr="00581A8A">
        <w:rPr>
          <w:sz w:val="22"/>
          <w:szCs w:val="22"/>
        </w:rPr>
        <w:t>A polgármester a településképi bejelentéssel kapcsolatos véleményét a települési főépítész szakmai álláspontjára alapozza.</w:t>
      </w:r>
    </w:p>
    <w:p w:rsidR="009C3DA2" w:rsidRPr="001E0EA8" w:rsidRDefault="009C3DA2" w:rsidP="00DA7DCF">
      <w:pPr>
        <w:widowControl w:val="0"/>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66"/>
        </w:numPr>
        <w:tabs>
          <w:tab w:val="left" w:pos="1134"/>
          <w:tab w:val="left" w:pos="19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BEJELENTÉSI ELJÁRÁS RÉSZLETES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3</w:t>
      </w:r>
      <w:r w:rsidR="00BF5662">
        <w:rPr>
          <w:rFonts w:ascii="Titillium" w:eastAsia="Trebuchet MS" w:hAnsi="Titillium"/>
          <w:b/>
          <w:sz w:val="24"/>
          <w:szCs w:val="24"/>
        </w:rPr>
        <w:t>6</w:t>
      </w:r>
      <w:r w:rsidRPr="001E0EA8">
        <w:rPr>
          <w:rFonts w:ascii="Titillium" w:eastAsia="Trebuchet MS" w:hAnsi="Titillium"/>
          <w:b/>
          <w:sz w:val="24"/>
          <w:szCs w:val="24"/>
        </w:rPr>
        <w:t xml:space="preserve">.§ </w:t>
      </w:r>
      <w:r w:rsidRPr="001E0EA8">
        <w:rPr>
          <w:rFonts w:ascii="Titillium" w:eastAsia="Trebuchet MS" w:hAnsi="Titillium"/>
          <w:sz w:val="24"/>
          <w:szCs w:val="24"/>
        </w:rPr>
        <w:t>(1) A településképi bejelentési eljárás az ügyfél által a polgármesterhez benyújtott – papír alapú –</w:t>
      </w:r>
      <w:r w:rsidRPr="001E0EA8">
        <w:rPr>
          <w:rFonts w:ascii="Titillium" w:eastAsia="Trebuchet MS" w:hAnsi="Titillium"/>
          <w:b/>
          <w:sz w:val="24"/>
          <w:szCs w:val="24"/>
        </w:rPr>
        <w:t xml:space="preserve"> </w:t>
      </w:r>
      <w:r w:rsidRPr="001E0EA8">
        <w:rPr>
          <w:rFonts w:ascii="Titillium" w:eastAsia="Trebuchet MS" w:hAnsi="Titillium"/>
          <w:sz w:val="24"/>
          <w:szCs w:val="24"/>
        </w:rPr>
        <w:t>bejelentésre indul.</w:t>
      </w:r>
    </w:p>
    <w:p w:rsidR="009C3DA2" w:rsidRPr="001E0EA8" w:rsidRDefault="009C3DA2" w:rsidP="008874E3">
      <w:pPr>
        <w:numPr>
          <w:ilvl w:val="0"/>
          <w:numId w:val="67"/>
        </w:numPr>
        <w:tabs>
          <w:tab w:val="left" w:pos="4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bejelentésnek tartalmaznia kell:</w:t>
      </w:r>
    </w:p>
    <w:p w:rsidR="009C3DA2" w:rsidRPr="001E0EA8" w:rsidRDefault="009C3DA2" w:rsidP="008874E3">
      <w:pPr>
        <w:numPr>
          <w:ilvl w:val="1"/>
          <w:numId w:val="67"/>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bejelentő nevét,</w:t>
      </w:r>
    </w:p>
    <w:p w:rsidR="009C3DA2" w:rsidRPr="001E0EA8" w:rsidRDefault="009C3DA2" w:rsidP="008874E3">
      <w:pPr>
        <w:numPr>
          <w:ilvl w:val="1"/>
          <w:numId w:val="67"/>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bejelentő lakcímét, szervezet esetén székhelyét,</w:t>
      </w:r>
    </w:p>
    <w:p w:rsidR="009C3DA2" w:rsidRPr="001E0EA8" w:rsidRDefault="009C3DA2" w:rsidP="008874E3">
      <w:pPr>
        <w:numPr>
          <w:ilvl w:val="1"/>
          <w:numId w:val="67"/>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tevékenység jellegét:</w:t>
      </w:r>
    </w:p>
    <w:p w:rsidR="009541AC" w:rsidRDefault="009C3DA2" w:rsidP="008874E3">
      <w:pPr>
        <w:tabs>
          <w:tab w:val="left" w:pos="1134"/>
        </w:tabs>
        <w:spacing w:after="0" w:line="300" w:lineRule="exact"/>
        <w:ind w:left="284" w:right="2880"/>
        <w:jc w:val="both"/>
        <w:rPr>
          <w:rFonts w:ascii="Titillium" w:eastAsia="Trebuchet MS" w:hAnsi="Titillium"/>
          <w:sz w:val="24"/>
          <w:szCs w:val="24"/>
        </w:rPr>
      </w:pPr>
      <w:proofErr w:type="spellStart"/>
      <w:r w:rsidRPr="001E0EA8">
        <w:rPr>
          <w:rFonts w:ascii="Titillium" w:eastAsia="Trebuchet MS" w:hAnsi="Titillium"/>
          <w:sz w:val="24"/>
          <w:szCs w:val="24"/>
        </w:rPr>
        <w:t>ca</w:t>
      </w:r>
      <w:proofErr w:type="spellEnd"/>
      <w:r w:rsidRPr="001E0EA8">
        <w:rPr>
          <w:rFonts w:ascii="Titillium" w:eastAsia="Trebuchet MS" w:hAnsi="Titillium"/>
          <w:sz w:val="24"/>
          <w:szCs w:val="24"/>
        </w:rPr>
        <w:t xml:space="preserve">) a folytatni kívánt építési tevékenység megjelölését, </w:t>
      </w:r>
    </w:p>
    <w:p w:rsidR="009C3DA2" w:rsidRPr="001E0EA8" w:rsidRDefault="009C3DA2" w:rsidP="008874E3">
      <w:pPr>
        <w:tabs>
          <w:tab w:val="left" w:pos="1134"/>
        </w:tabs>
        <w:spacing w:after="0" w:line="300" w:lineRule="exact"/>
        <w:ind w:left="284" w:right="2880"/>
        <w:jc w:val="both"/>
        <w:rPr>
          <w:rFonts w:ascii="Titillium" w:eastAsia="Times New Roman" w:hAnsi="Titillium"/>
          <w:sz w:val="24"/>
          <w:szCs w:val="24"/>
        </w:rPr>
      </w:pPr>
      <w:proofErr w:type="spellStart"/>
      <w:r w:rsidRPr="001E0EA8">
        <w:rPr>
          <w:rFonts w:ascii="Titillium" w:eastAsia="Trebuchet MS" w:hAnsi="Titillium"/>
          <w:sz w:val="24"/>
          <w:szCs w:val="24"/>
        </w:rPr>
        <w:t>cb</w:t>
      </w:r>
      <w:proofErr w:type="spellEnd"/>
      <w:r w:rsidRPr="001E0EA8">
        <w:rPr>
          <w:rFonts w:ascii="Titillium" w:eastAsia="Trebuchet MS" w:hAnsi="Titillium"/>
          <w:sz w:val="24"/>
          <w:szCs w:val="24"/>
        </w:rPr>
        <w:t>) reklám elhelyezés megjelölését,</w:t>
      </w:r>
    </w:p>
    <w:p w:rsidR="009C3DA2" w:rsidRPr="001E0EA8" w:rsidRDefault="009C3DA2" w:rsidP="008874E3">
      <w:pPr>
        <w:numPr>
          <w:ilvl w:val="2"/>
          <w:numId w:val="68"/>
        </w:numPr>
        <w:tabs>
          <w:tab w:val="left" w:pos="1134"/>
          <w:tab w:val="left" w:pos="154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rendeltetés változás megjelölését,</w:t>
      </w:r>
    </w:p>
    <w:p w:rsidR="009C3DA2" w:rsidRPr="001E0EA8" w:rsidRDefault="009C3DA2" w:rsidP="008874E3">
      <w:pPr>
        <w:numPr>
          <w:ilvl w:val="1"/>
          <w:numId w:val="69"/>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c) pont szerinti tevékenység helyét, a telek helyrajzi számát,</w:t>
      </w:r>
    </w:p>
    <w:p w:rsidR="009C3DA2" w:rsidRPr="001E0EA8" w:rsidRDefault="009C3DA2" w:rsidP="008874E3">
      <w:pPr>
        <w:numPr>
          <w:ilvl w:val="1"/>
          <w:numId w:val="69"/>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tevékenység tervezett időtartamát.</w:t>
      </w:r>
    </w:p>
    <w:p w:rsidR="009C3DA2" w:rsidRPr="001E0EA8" w:rsidRDefault="009C3DA2" w:rsidP="008874E3">
      <w:pPr>
        <w:numPr>
          <w:ilvl w:val="0"/>
          <w:numId w:val="70"/>
        </w:num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bejelentéshez mellékelt (értékelhető műszaki tartalommal és előadásmóddal készített) dokumentációnak – a kérelem tárgyának megfelelően – tartalmazni kell:</w:t>
      </w:r>
    </w:p>
    <w:p w:rsidR="009C3DA2" w:rsidRPr="001E0EA8" w:rsidRDefault="009C3DA2" w:rsidP="008874E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műszaki leírást a telepítésről, az építészeti kialakításról,</w:t>
      </w:r>
    </w:p>
    <w:p w:rsidR="009C3DA2" w:rsidRPr="001E0EA8" w:rsidRDefault="009C3DA2" w:rsidP="008874E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helyszínrajzot a szomszédos építmények és terepviszonyok feltüntetésével,</w:t>
      </w:r>
    </w:p>
    <w:p w:rsidR="009C3DA2" w:rsidRPr="001E0EA8" w:rsidRDefault="009C3DA2" w:rsidP="008874E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alaprajzot,</w:t>
      </w:r>
    </w:p>
    <w:p w:rsidR="009C3DA2" w:rsidRPr="001E0EA8" w:rsidRDefault="009C3DA2" w:rsidP="008874E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lastRenderedPageBreak/>
        <w:t>homlokzatot,</w:t>
      </w:r>
    </w:p>
    <w:p w:rsidR="009C3DA2" w:rsidRPr="001E0EA8" w:rsidRDefault="009C3DA2" w:rsidP="008874E3">
      <w:pPr>
        <w:numPr>
          <w:ilvl w:val="1"/>
          <w:numId w:val="70"/>
        </w:numPr>
        <w:tabs>
          <w:tab w:val="left" w:pos="7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utcaképi vázlatot, színtervet, látványtervet.</w:t>
      </w:r>
    </w:p>
    <w:p w:rsidR="009C3DA2" w:rsidRDefault="009C3DA2" w:rsidP="008874E3">
      <w:pPr>
        <w:numPr>
          <w:ilvl w:val="0"/>
          <w:numId w:val="70"/>
        </w:numPr>
        <w:tabs>
          <w:tab w:val="left" w:pos="4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településképi bejelentési eljárás megindításához a 3. függelék szerinti kérelem használható.</w:t>
      </w:r>
    </w:p>
    <w:p w:rsidR="00BF5662" w:rsidRPr="001E0EA8" w:rsidRDefault="00BF5662" w:rsidP="00BF5662">
      <w:pPr>
        <w:tabs>
          <w:tab w:val="left" w:pos="420"/>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3</w:t>
      </w:r>
      <w:r w:rsidR="00BF5662">
        <w:rPr>
          <w:rFonts w:ascii="Titillium" w:eastAsia="Trebuchet MS" w:hAnsi="Titillium"/>
          <w:b/>
          <w:sz w:val="24"/>
          <w:szCs w:val="24"/>
        </w:rPr>
        <w:t>7</w:t>
      </w:r>
      <w:r w:rsidRPr="001E0EA8">
        <w:rPr>
          <w:rFonts w:ascii="Titillium" w:eastAsia="Trebuchet MS" w:hAnsi="Titillium"/>
          <w:b/>
          <w:sz w:val="24"/>
          <w:szCs w:val="24"/>
        </w:rPr>
        <w:t xml:space="preserve">.§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A polgármester a bejelentés megérkezésétől számított 8 napon belül a tervezett tevékenység</w:t>
      </w:r>
      <w:r w:rsidRPr="001E0EA8">
        <w:rPr>
          <w:rFonts w:ascii="Titillium" w:eastAsia="Trebuchet MS" w:hAnsi="Titillium"/>
          <w:b/>
          <w:sz w:val="24"/>
          <w:szCs w:val="24"/>
        </w:rPr>
        <w:t xml:space="preserve"> </w:t>
      </w:r>
      <w:r w:rsidRPr="001E0EA8">
        <w:rPr>
          <w:rFonts w:ascii="Titillium" w:eastAsia="Trebuchet MS" w:hAnsi="Titillium"/>
          <w:sz w:val="24"/>
          <w:szCs w:val="24"/>
        </w:rPr>
        <w:t>megkezdését</w:t>
      </w:r>
    </w:p>
    <w:p w:rsidR="009C3DA2" w:rsidRPr="001E0EA8" w:rsidRDefault="00ED041D" w:rsidP="008874E3">
      <w:pPr>
        <w:numPr>
          <w:ilvl w:val="1"/>
          <w:numId w:val="71"/>
        </w:numPr>
        <w:tabs>
          <w:tab w:val="left" w:pos="700"/>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 xml:space="preserve">hatósági határozatban </w:t>
      </w:r>
      <w:r w:rsidR="009C3DA2" w:rsidRPr="001E0EA8">
        <w:rPr>
          <w:rFonts w:ascii="Titillium" w:eastAsia="Trebuchet MS" w:hAnsi="Titillium"/>
          <w:sz w:val="24"/>
          <w:szCs w:val="24"/>
        </w:rPr>
        <w:t>tudomásul veszi (kikötéssel vagy anélkül), melyről a bejelentőnek igazolást küld, amennyiben a tervezett tevékenység településképileg illeszkedik, továbbá a bejelentés és tervdokumentáció melléklete megfelelő,</w:t>
      </w:r>
    </w:p>
    <w:p w:rsidR="009C3DA2" w:rsidRPr="001E0EA8" w:rsidRDefault="009C3DA2" w:rsidP="008874E3">
      <w:pPr>
        <w:numPr>
          <w:ilvl w:val="1"/>
          <w:numId w:val="71"/>
        </w:numPr>
        <w:tabs>
          <w:tab w:val="left" w:pos="7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megtiltja (indokainak ismertetése mellett) amennyiben a tervezett tevékenység településképileg nem illeszkedik vagy a bejelentés és tervdokumentáció melléklete nem megfelelő. A Polgármester figyelmezteti a bejelentőt a tevékenység bejelentés nélküli megkezdésének és folytatásának jogkövetkezményeire.</w:t>
      </w:r>
    </w:p>
    <w:p w:rsidR="009C3DA2" w:rsidRPr="001E0EA8" w:rsidRDefault="009C3DA2" w:rsidP="008874E3">
      <w:pPr>
        <w:numPr>
          <w:ilvl w:val="0"/>
          <w:numId w:val="72"/>
        </w:num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 polgármester döntésével szemben a bejelentő </w:t>
      </w:r>
      <w:r w:rsidR="00883E47">
        <w:rPr>
          <w:rFonts w:ascii="Titillium" w:eastAsia="Trebuchet MS" w:hAnsi="Titillium"/>
          <w:sz w:val="24"/>
          <w:szCs w:val="24"/>
        </w:rPr>
        <w:t>Drávacsepely</w:t>
      </w:r>
      <w:r w:rsidRPr="001E0EA8">
        <w:rPr>
          <w:rFonts w:ascii="Titillium" w:eastAsia="Trebuchet MS" w:hAnsi="Titillium"/>
          <w:sz w:val="24"/>
          <w:szCs w:val="24"/>
        </w:rPr>
        <w:t xml:space="preserve"> Község Önkormányzat Képviselő-testületéhez fellebbezést nyújthat be.</w:t>
      </w:r>
    </w:p>
    <w:p w:rsidR="009C3DA2" w:rsidRPr="001E0EA8" w:rsidRDefault="009C3DA2" w:rsidP="008874E3">
      <w:pPr>
        <w:numPr>
          <w:ilvl w:val="0"/>
          <w:numId w:val="73"/>
        </w:numPr>
        <w:tabs>
          <w:tab w:val="left" w:pos="64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igazolás érvényességi ideje</w:t>
      </w:r>
    </w:p>
    <w:p w:rsidR="009C3DA2" w:rsidRPr="001E0EA8" w:rsidRDefault="009C3DA2" w:rsidP="008874E3">
      <w:pPr>
        <w:numPr>
          <w:ilvl w:val="1"/>
          <w:numId w:val="73"/>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meghatározott ideig fennálló építmény vagy reklámhordozó esetén határozott időre szól,</w:t>
      </w:r>
    </w:p>
    <w:p w:rsidR="009C3DA2" w:rsidRPr="001E0EA8" w:rsidRDefault="009C3DA2" w:rsidP="008874E3">
      <w:pPr>
        <w:numPr>
          <w:ilvl w:val="1"/>
          <w:numId w:val="73"/>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állandó építmény vagy rendeltetés módosítás esetén határozatlan időre szól.</w:t>
      </w:r>
    </w:p>
    <w:p w:rsidR="009C3DA2" w:rsidRPr="001E0EA8" w:rsidRDefault="009C3DA2" w:rsidP="008874E3">
      <w:pPr>
        <w:numPr>
          <w:ilvl w:val="0"/>
          <w:numId w:val="73"/>
        </w:numPr>
        <w:tabs>
          <w:tab w:val="left" w:pos="6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igazolás érvényességi idejének lejártakor új településképi bejelentési eljárást kell lefolytatni.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ED041D" w:rsidRDefault="00ED041D"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VIII. FEJEZET - A TELEPÜLÉSKÉPI KÖTELEZÉS</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74"/>
        </w:numPr>
        <w:tabs>
          <w:tab w:val="left" w:pos="1134"/>
          <w:tab w:val="left" w:pos="27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KÖTELEZÉSI ELJÁRÁS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3</w:t>
      </w:r>
      <w:r w:rsidR="00BF5662">
        <w:rPr>
          <w:rFonts w:ascii="Titillium" w:eastAsia="Trebuchet MS" w:hAnsi="Titillium"/>
          <w:b/>
          <w:sz w:val="24"/>
          <w:szCs w:val="24"/>
        </w:rPr>
        <w:t>8</w:t>
      </w:r>
      <w:r w:rsidRPr="001E0EA8">
        <w:rPr>
          <w:rFonts w:ascii="Titillium" w:eastAsia="Trebuchet MS" w:hAnsi="Titillium"/>
          <w:b/>
          <w:sz w:val="24"/>
          <w:szCs w:val="24"/>
        </w:rPr>
        <w:t xml:space="preserve">.§ </w:t>
      </w:r>
      <w:r w:rsidRPr="001E0EA8">
        <w:rPr>
          <w:rFonts w:ascii="Titillium" w:eastAsia="Trebuchet MS" w:hAnsi="Titillium"/>
          <w:sz w:val="24"/>
          <w:szCs w:val="24"/>
        </w:rPr>
        <w:t>(1) Településképi kötelezési eljárás (a továbbiakban: kötelezési eljárás) célja a helyi építészeti</w:t>
      </w:r>
      <w:r w:rsidRPr="001E0EA8">
        <w:rPr>
          <w:rFonts w:ascii="Titillium" w:eastAsia="Trebuchet MS" w:hAnsi="Titillium"/>
          <w:b/>
          <w:sz w:val="24"/>
          <w:szCs w:val="24"/>
        </w:rPr>
        <w:t xml:space="preserve"> </w:t>
      </w:r>
      <w:r w:rsidRPr="001E0EA8">
        <w:rPr>
          <w:rFonts w:ascii="Titillium" w:eastAsia="Trebuchet MS" w:hAnsi="Titillium"/>
          <w:sz w:val="24"/>
          <w:szCs w:val="24"/>
        </w:rPr>
        <w:t>értékek, településkép védelme érdekében a településképi követelmények betartatása, a meghatározott kötelezettségek teljesítésének biztosítása.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75"/>
        </w:numPr>
        <w:tabs>
          <w:tab w:val="left" w:pos="6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Településképi kötelezési eljárást kell lefolytatni a bejelentési eljárás körébe tartozó építési munkákkal és rendeltetés-módosításokkal kapcsolatban, amennyiben azok megvalósítása</w:t>
      </w:r>
    </w:p>
    <w:p w:rsidR="009C3DA2" w:rsidRPr="001E0EA8" w:rsidRDefault="009C3DA2" w:rsidP="008874E3">
      <w:pPr>
        <w:numPr>
          <w:ilvl w:val="1"/>
          <w:numId w:val="75"/>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jogszabályban előírt bejelentés elmulasztásával,</w:t>
      </w:r>
    </w:p>
    <w:p w:rsidR="009C3DA2" w:rsidRPr="001E0EA8" w:rsidRDefault="009C3DA2" w:rsidP="008874E3">
      <w:pPr>
        <w:numPr>
          <w:ilvl w:val="1"/>
          <w:numId w:val="75"/>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polgármesternek a bejelentés tudomásulvételét megtagadó döntése ellenére, vagy</w:t>
      </w:r>
    </w:p>
    <w:p w:rsidR="009C3DA2" w:rsidRPr="00BF5662" w:rsidRDefault="009C3DA2" w:rsidP="00E97256">
      <w:pPr>
        <w:numPr>
          <w:ilvl w:val="1"/>
          <w:numId w:val="75"/>
        </w:numPr>
        <w:tabs>
          <w:tab w:val="left" w:pos="920"/>
          <w:tab w:val="left" w:pos="1134"/>
        </w:tabs>
        <w:spacing w:after="0" w:line="300" w:lineRule="exact"/>
        <w:ind w:left="284" w:right="20"/>
        <w:jc w:val="both"/>
        <w:rPr>
          <w:rFonts w:ascii="Titillium" w:eastAsia="Trebuchet MS" w:hAnsi="Titillium"/>
          <w:sz w:val="24"/>
          <w:szCs w:val="24"/>
        </w:rPr>
      </w:pPr>
      <w:r w:rsidRPr="00BF5662">
        <w:rPr>
          <w:rFonts w:ascii="Titillium" w:eastAsia="Trebuchet MS" w:hAnsi="Titillium"/>
          <w:sz w:val="24"/>
          <w:szCs w:val="24"/>
        </w:rPr>
        <w:t>a polgármester által kiadott igazolásban foglalt kikötések teljesítése nélkül vagy csak részleges teljesítésével</w:t>
      </w:r>
      <w:r w:rsidR="00BF5662">
        <w:rPr>
          <w:rFonts w:ascii="Titillium" w:eastAsia="Trebuchet MS" w:hAnsi="Titillium"/>
          <w:sz w:val="24"/>
          <w:szCs w:val="24"/>
        </w:rPr>
        <w:t xml:space="preserve"> </w:t>
      </w:r>
      <w:r w:rsidRPr="00BF5662">
        <w:rPr>
          <w:rFonts w:ascii="Titillium" w:eastAsia="Trebuchet MS" w:hAnsi="Titillium"/>
          <w:sz w:val="24"/>
          <w:szCs w:val="24"/>
        </w:rPr>
        <w:t>történt.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76"/>
        </w:numPr>
        <w:tabs>
          <w:tab w:val="left" w:pos="6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településképi kötelezés formájában, önkormányzati hatósági döntéssel elrendelheti továbbá:</w:t>
      </w:r>
    </w:p>
    <w:p w:rsidR="009C3DA2" w:rsidRPr="00BF5662" w:rsidRDefault="009C3DA2" w:rsidP="00E97256">
      <w:pPr>
        <w:numPr>
          <w:ilvl w:val="1"/>
          <w:numId w:val="76"/>
        </w:numPr>
        <w:tabs>
          <w:tab w:val="left" w:pos="920"/>
          <w:tab w:val="left" w:pos="1134"/>
        </w:tabs>
        <w:spacing w:after="0" w:line="300" w:lineRule="exact"/>
        <w:ind w:left="284"/>
        <w:jc w:val="both"/>
        <w:rPr>
          <w:rFonts w:ascii="Titillium" w:eastAsia="Times New Roman" w:hAnsi="Titillium"/>
          <w:sz w:val="24"/>
          <w:szCs w:val="24"/>
        </w:rPr>
      </w:pPr>
      <w:r w:rsidRPr="00BF5662">
        <w:rPr>
          <w:rFonts w:ascii="Titillium" w:eastAsia="Trebuchet MS" w:hAnsi="Titillium"/>
          <w:sz w:val="24"/>
          <w:szCs w:val="24"/>
        </w:rPr>
        <w:t>a településképet rontó reklámok, cégérek, hirdető-berendezések felújítását, átalakítását,</w:t>
      </w:r>
      <w:r w:rsidR="00BF5662" w:rsidRPr="00BF5662">
        <w:rPr>
          <w:rFonts w:ascii="Titillium" w:eastAsia="Trebuchet MS" w:hAnsi="Titillium"/>
          <w:sz w:val="24"/>
          <w:szCs w:val="24"/>
        </w:rPr>
        <w:t xml:space="preserve"> </w:t>
      </w:r>
      <w:r w:rsidRPr="00BF5662">
        <w:rPr>
          <w:rFonts w:ascii="Titillium" w:eastAsia="Trebuchet MS" w:hAnsi="Titillium"/>
          <w:sz w:val="24"/>
          <w:szCs w:val="24"/>
        </w:rPr>
        <w:t>áthelyezését vagy megszüntetését és eltávolítását, ha azok,</w:t>
      </w:r>
    </w:p>
    <w:p w:rsidR="009C3DA2" w:rsidRPr="001E0EA8" w:rsidRDefault="009C3DA2" w:rsidP="008874E3">
      <w:pPr>
        <w:numPr>
          <w:ilvl w:val="1"/>
          <w:numId w:val="77"/>
        </w:numPr>
        <w:tabs>
          <w:tab w:val="left" w:pos="1134"/>
          <w:tab w:val="left" w:pos="1763"/>
        </w:tabs>
        <w:spacing w:after="0" w:line="300" w:lineRule="exact"/>
        <w:ind w:left="284" w:right="1220"/>
        <w:jc w:val="both"/>
        <w:rPr>
          <w:rFonts w:ascii="Titillium" w:eastAsia="Trebuchet MS" w:hAnsi="Titillium"/>
          <w:sz w:val="24"/>
          <w:szCs w:val="24"/>
        </w:rPr>
      </w:pPr>
      <w:r w:rsidRPr="001E0EA8">
        <w:rPr>
          <w:rFonts w:ascii="Titillium" w:eastAsia="Trebuchet MS" w:hAnsi="Titillium"/>
          <w:sz w:val="24"/>
          <w:szCs w:val="24"/>
        </w:rPr>
        <w:t>elhelyezése nem felel meg a jogszabályban foglalt követelményeknek, ab) műszaki állapota nem megfelelő,</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ac</w:t>
      </w:r>
      <w:proofErr w:type="spellEnd"/>
      <w:r w:rsidRPr="001E0EA8">
        <w:rPr>
          <w:rFonts w:ascii="Titillium" w:eastAsia="Trebuchet MS" w:hAnsi="Titillium"/>
          <w:sz w:val="24"/>
          <w:szCs w:val="24"/>
        </w:rPr>
        <w:t>) elhelyezése, mérete, formája, anyaga vagy színezése nem illeszkedik az épület homlokzatának, portáljának, tetőzetének adottságaihoz,</w:t>
      </w:r>
    </w:p>
    <w:p w:rsidR="009C3DA2" w:rsidRPr="001E0EA8" w:rsidRDefault="009C3DA2" w:rsidP="008874E3">
      <w:pPr>
        <w:tabs>
          <w:tab w:val="left" w:pos="1134"/>
        </w:tabs>
        <w:spacing w:after="0" w:line="300" w:lineRule="exact"/>
        <w:ind w:left="284" w:right="880"/>
        <w:jc w:val="both"/>
        <w:rPr>
          <w:rFonts w:ascii="Titillium" w:eastAsia="Trebuchet MS" w:hAnsi="Titillium"/>
          <w:sz w:val="24"/>
          <w:szCs w:val="24"/>
        </w:rPr>
      </w:pPr>
      <w:proofErr w:type="gramStart"/>
      <w:r w:rsidRPr="001E0EA8">
        <w:rPr>
          <w:rFonts w:ascii="Titillium" w:eastAsia="Trebuchet MS" w:hAnsi="Titillium"/>
          <w:sz w:val="24"/>
          <w:szCs w:val="24"/>
        </w:rPr>
        <w:t>ad</w:t>
      </w:r>
      <w:proofErr w:type="gramEnd"/>
      <w:r w:rsidRPr="001E0EA8">
        <w:rPr>
          <w:rFonts w:ascii="Titillium" w:eastAsia="Trebuchet MS" w:hAnsi="Titillium"/>
          <w:sz w:val="24"/>
          <w:szCs w:val="24"/>
        </w:rPr>
        <w:t xml:space="preserve">) megjelenése nem illeszkedik a településképbe, a településképi látványba, </w:t>
      </w:r>
      <w:proofErr w:type="spellStart"/>
      <w:r w:rsidRPr="001E0EA8">
        <w:rPr>
          <w:rFonts w:ascii="Titillium" w:eastAsia="Trebuchet MS" w:hAnsi="Titillium"/>
          <w:sz w:val="24"/>
          <w:szCs w:val="24"/>
        </w:rPr>
        <w:t>ae</w:t>
      </w:r>
      <w:proofErr w:type="spellEnd"/>
      <w:r w:rsidRPr="001E0EA8">
        <w:rPr>
          <w:rFonts w:ascii="Titillium" w:eastAsia="Trebuchet MS" w:hAnsi="Titillium"/>
          <w:sz w:val="24"/>
          <w:szCs w:val="24"/>
        </w:rPr>
        <w:t>) elhelyezésére bejelentés nélkül került sor, valamint ha</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a</w:t>
      </w:r>
      <w:r w:rsidR="00DC6ECD">
        <w:rPr>
          <w:rFonts w:ascii="Titillium" w:eastAsia="Trebuchet MS" w:hAnsi="Titillium"/>
          <w:sz w:val="24"/>
          <w:szCs w:val="24"/>
        </w:rPr>
        <w:t>e</w:t>
      </w:r>
      <w:proofErr w:type="spellEnd"/>
      <w:r w:rsidRPr="001E0EA8">
        <w:rPr>
          <w:rFonts w:ascii="Titillium" w:eastAsia="Trebuchet MS" w:hAnsi="Titillium"/>
          <w:sz w:val="24"/>
          <w:szCs w:val="24"/>
        </w:rPr>
        <w:t>) a bejelentő a polgármester által kiadott igazolásban foglalt kikötéseket nem vagy csak részben teljesítette;</w:t>
      </w:r>
    </w:p>
    <w:p w:rsidR="009C3DA2" w:rsidRPr="001E0EA8" w:rsidRDefault="009C3DA2" w:rsidP="008874E3">
      <w:pPr>
        <w:numPr>
          <w:ilvl w:val="0"/>
          <w:numId w:val="78"/>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építészeti értékvédelemmel összefüggő kötelezettségek teljesítését, ha</w:t>
      </w:r>
    </w:p>
    <w:p w:rsidR="009C3DA2" w:rsidRPr="001E0EA8" w:rsidRDefault="009C3DA2" w:rsidP="008874E3">
      <w:pPr>
        <w:tabs>
          <w:tab w:val="left" w:pos="1134"/>
          <w:tab w:val="left" w:pos="1740"/>
        </w:tabs>
        <w:spacing w:after="0" w:line="300" w:lineRule="exact"/>
        <w:ind w:left="284" w:right="20"/>
        <w:jc w:val="both"/>
        <w:rPr>
          <w:rFonts w:ascii="Titillium" w:eastAsia="Times New Roman" w:hAnsi="Titillium"/>
          <w:sz w:val="24"/>
          <w:szCs w:val="24"/>
        </w:rPr>
      </w:pPr>
      <w:proofErr w:type="spellStart"/>
      <w:r w:rsidRPr="001E0EA8">
        <w:rPr>
          <w:rFonts w:ascii="Titillium" w:eastAsia="Trebuchet MS" w:hAnsi="Titillium"/>
          <w:sz w:val="24"/>
          <w:szCs w:val="24"/>
        </w:rPr>
        <w:lastRenderedPageBreak/>
        <w:t>ba</w:t>
      </w:r>
      <w:proofErr w:type="spell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műszaki állapota nem megfelelő, balesetveszélyes,</w:t>
      </w:r>
      <w:r w:rsidR="00BF5662">
        <w:rPr>
          <w:rFonts w:ascii="Titillium" w:eastAsia="Trebuchet MS" w:hAnsi="Titillium"/>
          <w:sz w:val="24"/>
          <w:szCs w:val="24"/>
        </w:rPr>
        <w:t xml:space="preserve"> homlokzati burkolatai vagy </w:t>
      </w:r>
      <w:r w:rsidRPr="001E0EA8">
        <w:rPr>
          <w:rFonts w:ascii="Titillium" w:eastAsia="Trebuchet MS" w:hAnsi="Titillium"/>
          <w:sz w:val="24"/>
          <w:szCs w:val="24"/>
        </w:rPr>
        <w:t>díszítő elemei hiányosak, sérültek,</w:t>
      </w:r>
    </w:p>
    <w:p w:rsidR="009C3DA2" w:rsidRPr="001E0EA8" w:rsidRDefault="009C3DA2" w:rsidP="008874E3">
      <w:pPr>
        <w:numPr>
          <w:ilvl w:val="0"/>
          <w:numId w:val="79"/>
        </w:numPr>
        <w:tabs>
          <w:tab w:val="left" w:pos="1134"/>
          <w:tab w:val="left" w:pos="176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rendeltetéstől eltérő használata veszélyezteti a védett értékek megőrzését,</w:t>
      </w:r>
    </w:p>
    <w:p w:rsidR="009C3DA2" w:rsidRPr="001E0EA8" w:rsidRDefault="009C3DA2" w:rsidP="008874E3">
      <w:pPr>
        <w:tabs>
          <w:tab w:val="left" w:pos="1134"/>
          <w:tab w:val="left" w:pos="1740"/>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bc</w:t>
      </w:r>
      <w:proofErr w:type="spell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felületképzése, színezése idegen az épület karakterétől és ezzel kedvezőtlenül befolyásolja annak megjelenését, a településképet.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kötelezési eljárásban a polgármester kötelezheti az érintett ingatlan tulajdonosát az építmény, építményrész felújítására, átalakítására vagy elbontására, az új rendeltetés szerinti használat felfüggesztésére, a reklámok, cégérek megszüntetésére, illetve az igazolásban foglalt kikötések maradéktalan teljesítésére.</w:t>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3</w:t>
      </w:r>
      <w:r w:rsidR="00BF5662">
        <w:rPr>
          <w:rFonts w:ascii="Titillium" w:eastAsia="Trebuchet MS" w:hAnsi="Titillium"/>
          <w:b/>
          <w:sz w:val="24"/>
          <w:szCs w:val="24"/>
        </w:rPr>
        <w:t>9</w:t>
      </w:r>
      <w:r w:rsidRPr="001E0EA8">
        <w:rPr>
          <w:rFonts w:ascii="Titillium" w:eastAsia="Trebuchet MS" w:hAnsi="Titillium"/>
          <w:b/>
          <w:sz w:val="24"/>
          <w:szCs w:val="24"/>
        </w:rPr>
        <w:t xml:space="preserve">.§ </w:t>
      </w:r>
      <w:r w:rsidRPr="001E0EA8">
        <w:rPr>
          <w:rFonts w:ascii="Titillium" w:eastAsia="Trebuchet MS" w:hAnsi="Titillium"/>
          <w:sz w:val="24"/>
          <w:szCs w:val="24"/>
        </w:rPr>
        <w:t>(1) A kötelezési eljárás hivatalból vagy kérelemre folytatható le.</w:t>
      </w:r>
    </w:p>
    <w:p w:rsidR="009C3DA2" w:rsidRPr="001E0EA8" w:rsidRDefault="009C3DA2" w:rsidP="008874E3">
      <w:pPr>
        <w:numPr>
          <w:ilvl w:val="0"/>
          <w:numId w:val="80"/>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Hivatalból történő eljárás (ellenőrzési tevékenység) szabályai: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94477A" w:rsidRDefault="009C3DA2" w:rsidP="008874E3">
      <w:pPr>
        <w:numPr>
          <w:ilvl w:val="1"/>
          <w:numId w:val="8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 polgármester az észleléstől számított 15 napon belül megindítja az eljárást az ingatlan tulajdonosának értesítésével az eljárás megindításáról, valamint 10 napon belüli </w:t>
      </w:r>
      <w:r w:rsidRPr="0094477A">
        <w:rPr>
          <w:rFonts w:ascii="Titillium" w:eastAsia="Trebuchet MS" w:hAnsi="Titillium"/>
          <w:sz w:val="24"/>
          <w:szCs w:val="24"/>
        </w:rPr>
        <w:t>nyilatkozattételre való felhívással.</w:t>
      </w:r>
    </w:p>
    <w:p w:rsidR="009C3DA2" w:rsidRPr="0094477A" w:rsidRDefault="0094477A" w:rsidP="0094477A">
      <w:pPr>
        <w:numPr>
          <w:ilvl w:val="1"/>
          <w:numId w:val="80"/>
        </w:numPr>
        <w:tabs>
          <w:tab w:val="left" w:pos="1080"/>
          <w:tab w:val="left" w:pos="1134"/>
        </w:tabs>
        <w:spacing w:after="0" w:line="300" w:lineRule="exact"/>
        <w:ind w:left="284" w:right="20"/>
        <w:jc w:val="both"/>
        <w:rPr>
          <w:rFonts w:ascii="Titillium" w:eastAsia="Trebuchet MS" w:hAnsi="Titillium"/>
          <w:sz w:val="24"/>
          <w:szCs w:val="24"/>
        </w:rPr>
      </w:pPr>
      <w:r w:rsidRPr="0094477A">
        <w:rPr>
          <w:rFonts w:ascii="Titillium" w:eastAsia="Trebuchet MS" w:hAnsi="Titillium"/>
          <w:sz w:val="24"/>
          <w:szCs w:val="24"/>
        </w:rPr>
        <w:t>A kötelezési eljárás az általános közigazgatási rendtartásról szóló 2016. évi CL. törvény szerint történik.</w:t>
      </w:r>
    </w:p>
    <w:p w:rsidR="009C3DA2" w:rsidRPr="001E0EA8" w:rsidRDefault="009C3DA2" w:rsidP="008874E3">
      <w:pPr>
        <w:numPr>
          <w:ilvl w:val="0"/>
          <w:numId w:val="80"/>
        </w:numPr>
        <w:tabs>
          <w:tab w:val="left" w:pos="800"/>
          <w:tab w:val="left" w:pos="1134"/>
        </w:tabs>
        <w:spacing w:after="0" w:line="300" w:lineRule="exact"/>
        <w:ind w:left="284"/>
        <w:jc w:val="both"/>
        <w:rPr>
          <w:rFonts w:ascii="Titillium" w:eastAsia="Trebuchet MS" w:hAnsi="Titillium"/>
          <w:sz w:val="24"/>
          <w:szCs w:val="24"/>
        </w:rPr>
      </w:pPr>
      <w:r w:rsidRPr="0094477A">
        <w:rPr>
          <w:rFonts w:ascii="Titillium" w:eastAsia="Trebuchet MS" w:hAnsi="Titillium"/>
          <w:sz w:val="24"/>
          <w:szCs w:val="24"/>
        </w:rPr>
        <w:t>Kérelemre</w:t>
      </w:r>
      <w:r w:rsidRPr="001E0EA8">
        <w:rPr>
          <w:rFonts w:ascii="Titillium" w:eastAsia="Trebuchet MS" w:hAnsi="Titillium"/>
          <w:sz w:val="24"/>
          <w:szCs w:val="24"/>
        </w:rPr>
        <w:t xml:space="preserve"> folytatott eljárás szabályai:</w:t>
      </w:r>
    </w:p>
    <w:p w:rsidR="009C3DA2" w:rsidRPr="001E0EA8" w:rsidRDefault="009C3DA2" w:rsidP="008874E3">
      <w:pPr>
        <w:numPr>
          <w:ilvl w:val="1"/>
          <w:numId w:val="8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 kötelezési eljárás lefolytatását minden természetes személy, jogi személy és jogi személyiséggel nem rendelkező szervezet írásban kérelmezheti, aki </w:t>
      </w:r>
      <w:r w:rsidR="00883E47">
        <w:rPr>
          <w:rFonts w:ascii="Titillium" w:eastAsia="Trebuchet MS" w:hAnsi="Titillium"/>
          <w:sz w:val="24"/>
          <w:szCs w:val="24"/>
        </w:rPr>
        <w:t>Drávacsepely</w:t>
      </w:r>
      <w:r w:rsidRPr="001E0EA8">
        <w:rPr>
          <w:rFonts w:ascii="Titillium" w:eastAsia="Trebuchet MS" w:hAnsi="Titillium"/>
          <w:sz w:val="24"/>
          <w:szCs w:val="24"/>
        </w:rPr>
        <w:t xml:space="preserve"> község közigazgatási területén érintett.</w:t>
      </w:r>
    </w:p>
    <w:p w:rsidR="009C3DA2" w:rsidRPr="001E0EA8" w:rsidRDefault="009C3DA2" w:rsidP="008874E3">
      <w:pPr>
        <w:numPr>
          <w:ilvl w:val="1"/>
          <w:numId w:val="80"/>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polgármesternek benyújtandó kérelemnek tartalmaznia kell:</w:t>
      </w:r>
    </w:p>
    <w:p w:rsidR="009C3DA2" w:rsidRPr="001E0EA8" w:rsidRDefault="009C3DA2" w:rsidP="008874E3">
      <w:pPr>
        <w:tabs>
          <w:tab w:val="left" w:pos="1134"/>
          <w:tab w:val="left" w:pos="1900"/>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ba</w:t>
      </w:r>
      <w:proofErr w:type="spell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 xml:space="preserve">a kérelmező nevét, címét, elérhetőségét, </w:t>
      </w:r>
      <w:r w:rsidR="00883E47">
        <w:rPr>
          <w:rFonts w:ascii="Titillium" w:eastAsia="Trebuchet MS" w:hAnsi="Titillium"/>
          <w:sz w:val="24"/>
          <w:szCs w:val="24"/>
        </w:rPr>
        <w:t>Drávacsepely</w:t>
      </w:r>
      <w:r w:rsidRPr="001E0EA8">
        <w:rPr>
          <w:rFonts w:ascii="Titillium" w:eastAsia="Trebuchet MS" w:hAnsi="Titillium"/>
          <w:sz w:val="24"/>
          <w:szCs w:val="24"/>
        </w:rPr>
        <w:t xml:space="preserve"> község közigazgatási területével való érintettségét,</w:t>
      </w:r>
    </w:p>
    <w:p w:rsidR="009C3DA2" w:rsidRPr="001E0EA8" w:rsidRDefault="009C3DA2" w:rsidP="008874E3">
      <w:pPr>
        <w:numPr>
          <w:ilvl w:val="1"/>
          <w:numId w:val="81"/>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kérelmezendő kötelezési eljárás indoklását.</w:t>
      </w:r>
    </w:p>
    <w:p w:rsidR="00BF5662" w:rsidRDefault="009C3DA2" w:rsidP="008874E3">
      <w:pPr>
        <w:numPr>
          <w:ilvl w:val="0"/>
          <w:numId w:val="82"/>
        </w:numPr>
        <w:tabs>
          <w:tab w:val="left" w:pos="1079"/>
          <w:tab w:val="left" w:pos="1134"/>
        </w:tabs>
        <w:spacing w:after="0" w:line="300" w:lineRule="exact"/>
        <w:ind w:left="284" w:right="360"/>
        <w:jc w:val="both"/>
        <w:rPr>
          <w:rFonts w:ascii="Titillium" w:eastAsia="Trebuchet MS" w:hAnsi="Titillium"/>
          <w:sz w:val="24"/>
          <w:szCs w:val="24"/>
        </w:rPr>
      </w:pPr>
      <w:r w:rsidRPr="001E0EA8">
        <w:rPr>
          <w:rFonts w:ascii="Titillium" w:eastAsia="Trebuchet MS" w:hAnsi="Titillium"/>
          <w:sz w:val="24"/>
          <w:szCs w:val="24"/>
        </w:rPr>
        <w:t xml:space="preserve">A polgármester a kérelem kézhezvételétől számított 15 napon belül értesíti a kérelmezőt </w:t>
      </w:r>
    </w:p>
    <w:p w:rsidR="009C3DA2" w:rsidRPr="001E0EA8" w:rsidRDefault="009C3DA2" w:rsidP="00BF5662">
      <w:pPr>
        <w:tabs>
          <w:tab w:val="left" w:pos="1079"/>
          <w:tab w:val="left" w:pos="1134"/>
        </w:tabs>
        <w:spacing w:after="0" w:line="300" w:lineRule="exact"/>
        <w:ind w:left="284" w:right="360"/>
        <w:jc w:val="both"/>
        <w:rPr>
          <w:rFonts w:ascii="Titillium" w:eastAsia="Trebuchet MS" w:hAnsi="Titillium"/>
          <w:sz w:val="24"/>
          <w:szCs w:val="24"/>
        </w:rPr>
      </w:pPr>
      <w:proofErr w:type="spellStart"/>
      <w:r w:rsidRPr="001E0EA8">
        <w:rPr>
          <w:rFonts w:ascii="Titillium" w:eastAsia="Trebuchet MS" w:hAnsi="Titillium"/>
          <w:sz w:val="24"/>
          <w:szCs w:val="24"/>
        </w:rPr>
        <w:t>ca</w:t>
      </w:r>
      <w:proofErr w:type="spellEnd"/>
      <w:r w:rsidRPr="001E0EA8">
        <w:rPr>
          <w:rFonts w:ascii="Titillium" w:eastAsia="Trebuchet MS" w:hAnsi="Titillium"/>
          <w:sz w:val="24"/>
          <w:szCs w:val="24"/>
        </w:rPr>
        <w:t>) a kötelezési eljárás megindításáról, vagy</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cb</w:t>
      </w:r>
      <w:proofErr w:type="spellEnd"/>
      <w:r w:rsidRPr="001E0EA8">
        <w:rPr>
          <w:rFonts w:ascii="Titillium" w:eastAsia="Trebuchet MS" w:hAnsi="Titillium"/>
          <w:sz w:val="24"/>
          <w:szCs w:val="24"/>
        </w:rPr>
        <w:t>) a kérelem (érdemi vizsgálat nélküli vagy érdemi vizsgálat utáni) elutasításáról, melyet megindokol.</w:t>
      </w:r>
    </w:p>
    <w:p w:rsidR="009C3DA2" w:rsidRPr="001E0EA8" w:rsidRDefault="009C3DA2" w:rsidP="008874E3">
      <w:pPr>
        <w:numPr>
          <w:ilvl w:val="0"/>
          <w:numId w:val="8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kötelezési eljárás megindítása után az eljárás szabályai a hivatalból történő eljárás szabályaival megegyeznek.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4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4</w:t>
      </w:r>
      <w:r w:rsidR="00BF5662">
        <w:rPr>
          <w:rFonts w:ascii="Titillium" w:eastAsia="Trebuchet MS" w:hAnsi="Titillium"/>
          <w:b/>
          <w:sz w:val="24"/>
          <w:szCs w:val="24"/>
        </w:rPr>
        <w:t>0</w:t>
      </w:r>
      <w:r w:rsidRPr="001E0EA8">
        <w:rPr>
          <w:rFonts w:ascii="Titillium" w:eastAsia="Trebuchet MS" w:hAnsi="Titillium"/>
          <w:b/>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 xml:space="preserve">(1) </w:t>
      </w:r>
      <w:r w:rsidR="0094477A" w:rsidRPr="0094477A">
        <w:rPr>
          <w:rFonts w:ascii="Titillium" w:eastAsia="Trebuchet MS" w:hAnsi="Titillium"/>
          <w:sz w:val="24"/>
          <w:szCs w:val="24"/>
        </w:rPr>
        <w:t xml:space="preserve">Az önkormányzat képviselő-testülete (közgyűlése) a településképi követelmények hatósági döntésben megállapított határidőre történő nem teljesítése esetére az ingatlantulajdonossal szemben 1 000 </w:t>
      </w:r>
      <w:proofErr w:type="spellStart"/>
      <w:r w:rsidR="0094477A" w:rsidRPr="0094477A">
        <w:rPr>
          <w:rFonts w:ascii="Titillium" w:eastAsia="Trebuchet MS" w:hAnsi="Titillium"/>
          <w:sz w:val="24"/>
          <w:szCs w:val="24"/>
        </w:rPr>
        <w:t>000</w:t>
      </w:r>
      <w:proofErr w:type="spellEnd"/>
      <w:r w:rsidR="0094477A" w:rsidRPr="0094477A">
        <w:rPr>
          <w:rFonts w:ascii="Titillium" w:eastAsia="Trebuchet MS" w:hAnsi="Titillium"/>
          <w:sz w:val="24"/>
          <w:szCs w:val="24"/>
        </w:rPr>
        <w:t xml:space="preserve"> forintig terjedő, közigazgatási bírságnak minősülő településkép-védelmi bírság kiszabását rendelheti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numPr>
          <w:ilvl w:val="0"/>
          <w:numId w:val="84"/>
        </w:numPr>
        <w:tabs>
          <w:tab w:val="left" w:pos="1134"/>
          <w:tab w:val="left" w:pos="13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KÖVETELMÉNYEK MEGSZEGÉSÉNEK ESETEI ÉS JOGKÖVETKEZMÉNYEI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41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településképi követelmények megszegésének esetei: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85"/>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elmulasztja e rendelet ellenére a településképi eljárás kezdeményezését a rendeletben meghatározott bármely esetben.</w:t>
      </w:r>
    </w:p>
    <w:p w:rsidR="009C3DA2" w:rsidRPr="001E0EA8" w:rsidRDefault="009C3DA2" w:rsidP="008874E3">
      <w:pPr>
        <w:numPr>
          <w:ilvl w:val="1"/>
          <w:numId w:val="85"/>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a feltétellel vagy anélkül tudomásul vett bejelentéstől eltérően, másként végzi a tevékenységet.</w:t>
      </w:r>
    </w:p>
    <w:p w:rsidR="009C3DA2" w:rsidRPr="001E0EA8" w:rsidRDefault="009C3DA2" w:rsidP="008874E3">
      <w:pPr>
        <w:numPr>
          <w:ilvl w:val="1"/>
          <w:numId w:val="85"/>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a hatóság tiltása ellenére településképi követelmény megsértésével végzi a tevékenységet.</w:t>
      </w:r>
    </w:p>
    <w:p w:rsidR="009C3DA2" w:rsidRPr="001E0EA8" w:rsidRDefault="009C3DA2" w:rsidP="008874E3">
      <w:pPr>
        <w:numPr>
          <w:ilvl w:val="0"/>
          <w:numId w:val="8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(1) bekezdésben foglalt településképi követelmények megszegése esetén elbontásra, felújításra vagy átalakításra irányuló kötelezés alkalmazható.</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lastRenderedPageBreak/>
        <w:t>42</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polgármester ellenőrzi a bejelentési kötelezettség teljesítését és a bejelentett tevékenység</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folytatását, és ha bejelentési eljárás lefolytatásának elmulasztását észleli, vagy a tevékenység folytatását a bejelentési eljárás során megtiltotta vagy azt tudomásul vette, de attól eltérő végrehajtást tapasztal,</w:t>
      </w:r>
    </w:p>
    <w:p w:rsidR="009C3DA2" w:rsidRPr="001E0EA8" w:rsidRDefault="009C3DA2" w:rsidP="008874E3">
      <w:pPr>
        <w:numPr>
          <w:ilvl w:val="0"/>
          <w:numId w:val="87"/>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kötelezési eljárást indít, vagy</w:t>
      </w:r>
    </w:p>
    <w:p w:rsidR="009C3DA2" w:rsidRPr="001E0EA8" w:rsidRDefault="009C3DA2" w:rsidP="008874E3">
      <w:pPr>
        <w:numPr>
          <w:ilvl w:val="0"/>
          <w:numId w:val="87"/>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reklám, reklámhordozó elhelyezése esetén 15 napon belül értesíti a megyei kormányhivatalt.</w:t>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IX. FEJEZET – ÖNKORMÁNYZATI TÁMOGATÁSI ÉS ÖSZTÖNTŐ RENDSZER</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88"/>
        </w:numPr>
        <w:tabs>
          <w:tab w:val="left" w:pos="1134"/>
          <w:tab w:val="left" w:pos="26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VÉDETT ÉPÍTMÉNYEK FENNTARTÁSÁNAK TÁMOGATÁSA</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43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Az Önkormányzat a védetté nyilvánított helyi építészeti értékek település építészeti örökségének, arculatának a jövő nemzedékek számára való eredeti megjelenésben történő megtartása, fenntartása, védelme, megóvása és jó karbantartottságának biztosítása, valamint az ezek felújításához, helyreállításához nyújtandó</w:t>
      </w:r>
      <w:r w:rsidR="0094477A">
        <w:rPr>
          <w:rFonts w:ascii="Titillium" w:eastAsia="Trebuchet MS" w:hAnsi="Titillium"/>
          <w:sz w:val="24"/>
          <w:szCs w:val="24"/>
        </w:rPr>
        <w:t xml:space="preserve"> önkormányzati támogatást hoz</w:t>
      </w:r>
      <w:r w:rsidR="009C3DA2" w:rsidRPr="001E0EA8">
        <w:rPr>
          <w:rFonts w:ascii="Titillium" w:eastAsia="Trebuchet MS" w:hAnsi="Titillium"/>
          <w:sz w:val="24"/>
          <w:szCs w:val="24"/>
        </w:rPr>
        <w:t xml:space="preserve"> létre.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89"/>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támogatás elsősorban</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tájékoztató füzetek, kiadványok, megjelentetésére, kiállítások támogatására és szervezésére, védettség tényét megjelölő táblák elhelyezésére, népszerűsítő előadások megtartására és a védett érték megmentését elősegítő pályázati források lehívására használható fel, vagy</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2. melléklet szerinti védett értékek eredeti megjelenésében történő megtartásához, fenntartásához, védelméhez, megóvásához és jó karbantartottságának biztosításához szükséges anyagi fedezet kiegészítésére szolgál, melyhez az Önkormányzat az éves költségvetésében meghatározott keretösszeget biztosíthat.</w:t>
      </w:r>
    </w:p>
    <w:p w:rsidR="009C3DA2" w:rsidRPr="001E0EA8" w:rsidRDefault="009C3DA2" w:rsidP="008874E3">
      <w:pPr>
        <w:numPr>
          <w:ilvl w:val="0"/>
          <w:numId w:val="89"/>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támogatás a védett érték</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állagmegóvására,</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eredeti állapotukban való megjelenést biztosító homlokzat, nyílászárók és tető kialakítására, felújítására,</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eredeti állapot visszaállítását célzó külső megjelenést felújító rekonstrukcióra,</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stílusidegen építmények bontására, illetve a belső szerkezeti elemek állagmegóvására, felújítására, rekonstrukciójára, amennyiben ezek az épület védendő homlokzatát illetve tetőszerkezetét érintik,</w:t>
      </w:r>
    </w:p>
    <w:p w:rsidR="009C3DA2" w:rsidRPr="001E0EA8" w:rsidRDefault="009C3DA2" w:rsidP="008874E3">
      <w:pPr>
        <w:numPr>
          <w:ilvl w:val="1"/>
          <w:numId w:val="89"/>
        </w:numPr>
        <w:tabs>
          <w:tab w:val="left" w:pos="1073"/>
          <w:tab w:val="left" w:pos="1134"/>
        </w:tabs>
        <w:spacing w:after="0" w:line="300" w:lineRule="exact"/>
        <w:ind w:left="284" w:right="420"/>
        <w:jc w:val="both"/>
        <w:rPr>
          <w:rFonts w:ascii="Titillium" w:eastAsia="Trebuchet MS" w:hAnsi="Titillium"/>
          <w:sz w:val="24"/>
          <w:szCs w:val="24"/>
        </w:rPr>
      </w:pPr>
      <w:r w:rsidRPr="001E0EA8">
        <w:rPr>
          <w:rFonts w:ascii="Titillium" w:eastAsia="Trebuchet MS" w:hAnsi="Titillium"/>
          <w:sz w:val="24"/>
          <w:szCs w:val="24"/>
        </w:rPr>
        <w:t xml:space="preserve">valamint belső épületszerkezeti elemek állagmegóvására, felújítására, rekonstrukciójára </w:t>
      </w:r>
      <w:r w:rsidRPr="001E0EA8">
        <w:rPr>
          <w:rFonts w:ascii="Titillium" w:eastAsia="Trebuchet MS" w:hAnsi="Titillium"/>
          <w:color w:val="333333"/>
          <w:sz w:val="24"/>
          <w:szCs w:val="24"/>
        </w:rPr>
        <w:t>nyújtható.</w:t>
      </w:r>
    </w:p>
    <w:p w:rsidR="009C3DA2" w:rsidRPr="001E0EA8" w:rsidRDefault="009C3DA2" w:rsidP="008874E3">
      <w:pPr>
        <w:numPr>
          <w:ilvl w:val="0"/>
          <w:numId w:val="89"/>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támogatás pénzügyi forrása (továbbiakban: az Alap):</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Önkormányzat által a költségvetésben elkülönített összeg,</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magyar és a nemzetközi alapokhoz benyújtott pályázatokon nyert összegek,</w:t>
      </w:r>
    </w:p>
    <w:p w:rsidR="009C3DA2" w:rsidRPr="001E0EA8" w:rsidRDefault="009C3DA2" w:rsidP="008874E3">
      <w:pPr>
        <w:numPr>
          <w:ilvl w:val="1"/>
          <w:numId w:val="8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vállalkozók és magánszemélyek befizetései, ha a befizető a felhasználásra e célt határozta meg,</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Alap pénzeszközeinek ideiglenes lekötéséből származó kamatok,</w:t>
      </w:r>
    </w:p>
    <w:p w:rsidR="009C3DA2" w:rsidRPr="001E0EA8" w:rsidRDefault="009C3DA2" w:rsidP="008874E3">
      <w:pPr>
        <w:numPr>
          <w:ilvl w:val="1"/>
          <w:numId w:val="89"/>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egyéb bevételek.</w:t>
      </w:r>
    </w:p>
    <w:p w:rsidR="009C3DA2" w:rsidRDefault="009C3DA2" w:rsidP="008874E3">
      <w:pPr>
        <w:numPr>
          <w:ilvl w:val="0"/>
          <w:numId w:val="89"/>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Önkormányzat képviselő-testülete az Alap keretösszegét a költségvetésről szóló rendeletében határozza meg.</w:t>
      </w:r>
    </w:p>
    <w:p w:rsidR="00BF5662" w:rsidRDefault="00BF5662">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BF5662">
      <w:pPr>
        <w:numPr>
          <w:ilvl w:val="0"/>
          <w:numId w:val="90"/>
        </w:numPr>
        <w:tabs>
          <w:tab w:val="left" w:pos="1134"/>
          <w:tab w:val="left" w:pos="32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TÁMOGATÁS ÉS AZ ALAP FELHASZNÁLÁSA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44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támogatás kérelem útján igényelhető. A kérelem a 2. mellékletben szereplő védett érték</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valamennyi tulajdonosának (továbbiakban: kérelmező) együttes jognyilatkozatával érvényes.</w:t>
      </w:r>
    </w:p>
    <w:p w:rsidR="009C3DA2" w:rsidRPr="001E0EA8" w:rsidRDefault="009C3DA2" w:rsidP="008874E3">
      <w:pPr>
        <w:numPr>
          <w:ilvl w:val="0"/>
          <w:numId w:val="91"/>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kérelmezőnek a kérelem benyújtásakor igazolnia kell a támogatáshoz szükséges önrész rendelkezésre állását.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45</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kérelmet</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az Önkormányzati Hivatalhoz kell benyújtani.</w:t>
      </w:r>
    </w:p>
    <w:p w:rsidR="009C3DA2" w:rsidRPr="001E0EA8" w:rsidRDefault="009C3DA2" w:rsidP="008874E3">
      <w:pPr>
        <w:numPr>
          <w:ilvl w:val="0"/>
          <w:numId w:val="92"/>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kérelemnek tartalmaznia kell:</w:t>
      </w:r>
    </w:p>
    <w:p w:rsidR="009C3DA2" w:rsidRPr="001E0EA8" w:rsidRDefault="009C3DA2" w:rsidP="008874E3">
      <w:pPr>
        <w:numPr>
          <w:ilvl w:val="1"/>
          <w:numId w:val="9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amennyiben a munka építési engedély köteles, az építési engedélyezési tervdokumentációt és a jogerős építési engedélyt,</w:t>
      </w:r>
    </w:p>
    <w:p w:rsidR="009C3DA2" w:rsidRDefault="009C3DA2" w:rsidP="008874E3">
      <w:pPr>
        <w:numPr>
          <w:ilvl w:val="1"/>
          <w:numId w:val="9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amennyiben a munka nem engedélyköteles:</w:t>
      </w:r>
    </w:p>
    <w:p w:rsidR="009541AC" w:rsidRPr="009541AC" w:rsidRDefault="009541AC" w:rsidP="008874E3">
      <w:pPr>
        <w:pStyle w:val="Listaszerbekezds"/>
        <w:tabs>
          <w:tab w:val="left" w:pos="1134"/>
        </w:tabs>
        <w:spacing w:after="0" w:line="300" w:lineRule="exact"/>
        <w:ind w:left="284"/>
        <w:jc w:val="both"/>
        <w:rPr>
          <w:rFonts w:ascii="Titillium" w:eastAsia="Trebuchet MS" w:hAnsi="Titillium"/>
          <w:sz w:val="24"/>
          <w:szCs w:val="24"/>
        </w:rPr>
      </w:pPr>
      <w:proofErr w:type="spellStart"/>
      <w:r w:rsidRPr="009541AC">
        <w:rPr>
          <w:rFonts w:ascii="Titillium" w:eastAsia="Trebuchet MS" w:hAnsi="Titillium"/>
          <w:sz w:val="24"/>
          <w:szCs w:val="24"/>
        </w:rPr>
        <w:t>ba</w:t>
      </w:r>
      <w:proofErr w:type="spellEnd"/>
      <w:r w:rsidRPr="009541AC">
        <w:rPr>
          <w:rFonts w:ascii="Titillium" w:eastAsia="Trebuchet MS" w:hAnsi="Titillium"/>
          <w:sz w:val="24"/>
          <w:szCs w:val="24"/>
        </w:rPr>
        <w:t>)</w:t>
      </w:r>
      <w:r w:rsidR="00C918CD">
        <w:rPr>
          <w:rFonts w:ascii="Titillium" w:eastAsia="Trebuchet MS" w:hAnsi="Titillium"/>
          <w:sz w:val="24"/>
          <w:szCs w:val="24"/>
        </w:rPr>
        <w:tab/>
      </w:r>
      <w:r w:rsidRPr="009541AC">
        <w:rPr>
          <w:rFonts w:ascii="Titillium" w:eastAsia="Trebuchet MS" w:hAnsi="Titillium"/>
          <w:sz w:val="24"/>
          <w:szCs w:val="24"/>
        </w:rPr>
        <w:t>a tervezett felújítás részletes leírását,</w:t>
      </w:r>
    </w:p>
    <w:p w:rsidR="009541AC" w:rsidRPr="009541AC" w:rsidRDefault="009541AC" w:rsidP="008874E3">
      <w:pPr>
        <w:tabs>
          <w:tab w:val="left" w:pos="1134"/>
        </w:tabs>
        <w:spacing w:after="0" w:line="300" w:lineRule="exact"/>
        <w:ind w:left="284"/>
        <w:jc w:val="both"/>
        <w:rPr>
          <w:rFonts w:ascii="Titillium" w:eastAsia="Trebuchet MS" w:hAnsi="Titillium"/>
          <w:sz w:val="24"/>
          <w:szCs w:val="24"/>
        </w:rPr>
      </w:pPr>
      <w:proofErr w:type="spellStart"/>
      <w:r w:rsidRPr="009541AC">
        <w:rPr>
          <w:rFonts w:ascii="Titillium" w:eastAsia="Trebuchet MS" w:hAnsi="Titillium"/>
          <w:sz w:val="24"/>
          <w:szCs w:val="24"/>
        </w:rPr>
        <w:t>bb</w:t>
      </w:r>
      <w:proofErr w:type="spellEnd"/>
      <w:r w:rsidRPr="009541AC">
        <w:rPr>
          <w:rFonts w:ascii="Titillium" w:eastAsia="Trebuchet MS" w:hAnsi="Titillium"/>
          <w:sz w:val="24"/>
          <w:szCs w:val="24"/>
        </w:rPr>
        <w:t xml:space="preserve">) </w:t>
      </w:r>
      <w:r w:rsidR="00C918CD">
        <w:rPr>
          <w:rFonts w:ascii="Titillium" w:eastAsia="Trebuchet MS" w:hAnsi="Titillium"/>
          <w:sz w:val="24"/>
          <w:szCs w:val="24"/>
        </w:rPr>
        <w:tab/>
      </w:r>
      <w:r w:rsidRPr="009541AC">
        <w:rPr>
          <w:rFonts w:ascii="Titillium" w:eastAsia="Trebuchet MS" w:hAnsi="Titillium"/>
          <w:sz w:val="24"/>
          <w:szCs w:val="24"/>
        </w:rPr>
        <w:t>helyszínrajzot</w:t>
      </w:r>
    </w:p>
    <w:p w:rsidR="009541AC" w:rsidRPr="009541AC" w:rsidRDefault="009541AC" w:rsidP="008874E3">
      <w:pPr>
        <w:tabs>
          <w:tab w:val="left" w:pos="1134"/>
        </w:tabs>
        <w:spacing w:after="0" w:line="300" w:lineRule="exact"/>
        <w:ind w:left="284"/>
        <w:jc w:val="both"/>
        <w:rPr>
          <w:rFonts w:ascii="Titillium" w:hAnsi="Titillium"/>
          <w:sz w:val="24"/>
          <w:szCs w:val="24"/>
        </w:rPr>
      </w:pPr>
      <w:proofErr w:type="spellStart"/>
      <w:r w:rsidRPr="009541AC">
        <w:rPr>
          <w:rFonts w:ascii="Titillium" w:hAnsi="Titillium"/>
          <w:sz w:val="24"/>
          <w:szCs w:val="24"/>
        </w:rPr>
        <w:t>bc</w:t>
      </w:r>
      <w:proofErr w:type="spellEnd"/>
      <w:r w:rsidRPr="009541AC">
        <w:rPr>
          <w:rFonts w:ascii="Titillium" w:hAnsi="Titillium"/>
          <w:sz w:val="24"/>
          <w:szCs w:val="24"/>
        </w:rPr>
        <w:t xml:space="preserve">) </w:t>
      </w:r>
      <w:r w:rsidR="00C918CD">
        <w:rPr>
          <w:rFonts w:ascii="Titillium" w:hAnsi="Titillium"/>
          <w:sz w:val="24"/>
          <w:szCs w:val="24"/>
        </w:rPr>
        <w:tab/>
      </w:r>
      <w:r w:rsidRPr="009541AC">
        <w:rPr>
          <w:rFonts w:ascii="Titillium" w:hAnsi="Titillium"/>
          <w:sz w:val="24"/>
          <w:szCs w:val="24"/>
        </w:rPr>
        <w:t>tulajdoni</w:t>
      </w:r>
      <w:r>
        <w:rPr>
          <w:rFonts w:ascii="Titillium" w:hAnsi="Titillium"/>
          <w:sz w:val="24"/>
          <w:szCs w:val="24"/>
        </w:rPr>
        <w:t xml:space="preserve"> </w:t>
      </w:r>
      <w:r w:rsidRPr="009541AC">
        <w:rPr>
          <w:rFonts w:ascii="Titillium" w:hAnsi="Titillium"/>
          <w:sz w:val="24"/>
          <w:szCs w:val="24"/>
        </w:rPr>
        <w:t>lapot,</w:t>
      </w:r>
    </w:p>
    <w:p w:rsidR="009541AC" w:rsidRPr="009541AC" w:rsidRDefault="009541AC" w:rsidP="00C918CD">
      <w:pPr>
        <w:pStyle w:val="Listaszerbekezds"/>
        <w:tabs>
          <w:tab w:val="left" w:pos="1134"/>
        </w:tabs>
        <w:spacing w:after="0" w:line="300" w:lineRule="exact"/>
        <w:ind w:left="1134" w:hanging="850"/>
        <w:jc w:val="both"/>
        <w:rPr>
          <w:rFonts w:ascii="Titillium" w:eastAsia="Trebuchet MS" w:hAnsi="Titillium"/>
          <w:sz w:val="24"/>
          <w:szCs w:val="24"/>
        </w:rPr>
      </w:pPr>
      <w:proofErr w:type="spellStart"/>
      <w:r w:rsidRPr="009541AC">
        <w:rPr>
          <w:rFonts w:ascii="Titillium" w:eastAsia="Trebuchet MS" w:hAnsi="Titillium"/>
          <w:sz w:val="24"/>
          <w:szCs w:val="24"/>
        </w:rPr>
        <w:t>bd</w:t>
      </w:r>
      <w:proofErr w:type="spellEnd"/>
      <w:r w:rsidRPr="009541AC">
        <w:rPr>
          <w:rFonts w:ascii="Titillium" w:eastAsia="Trebuchet MS" w:hAnsi="Titillium"/>
          <w:sz w:val="24"/>
          <w:szCs w:val="24"/>
        </w:rPr>
        <w:t xml:space="preserve">) </w:t>
      </w:r>
      <w:r w:rsidR="00C918CD">
        <w:rPr>
          <w:rFonts w:ascii="Titillium" w:eastAsia="Trebuchet MS" w:hAnsi="Titillium"/>
          <w:sz w:val="24"/>
          <w:szCs w:val="24"/>
        </w:rPr>
        <w:tab/>
      </w:r>
      <w:r w:rsidRPr="009541AC">
        <w:rPr>
          <w:rFonts w:ascii="Titillium" w:eastAsia="Trebuchet MS" w:hAnsi="Titillium"/>
          <w:sz w:val="24"/>
          <w:szCs w:val="24"/>
        </w:rPr>
        <w:t>az épület, építmény pontos helyének megjelölését (utca, házszám, helyrajzi szám, épületrész),</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94"/>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megvalósítást szolgáló tételes költségvetést a munka során felmerülő összes költségről, az önrész és az igényelt összeg részletezésében,</w:t>
      </w:r>
    </w:p>
    <w:p w:rsidR="009C3DA2" w:rsidRPr="001E0EA8" w:rsidRDefault="009C3DA2" w:rsidP="008874E3">
      <w:pPr>
        <w:numPr>
          <w:ilvl w:val="0"/>
          <w:numId w:val="94"/>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előzetes kötelezettségvállalást arra, hogy a támogatás elnyerése esetén a kapott összeget a pályázati feltételek szerint használja fel.</w:t>
      </w:r>
    </w:p>
    <w:p w:rsidR="009C3DA2"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4</w:t>
      </w:r>
      <w:r w:rsidR="00C918CD">
        <w:rPr>
          <w:rFonts w:ascii="Titillium" w:eastAsia="Trebuchet MS" w:hAnsi="Titillium"/>
          <w:b/>
          <w:sz w:val="24"/>
          <w:szCs w:val="24"/>
        </w:rPr>
        <w:t>6</w:t>
      </w:r>
      <w:r w:rsidRPr="001E0EA8">
        <w:rPr>
          <w:rFonts w:ascii="Titillium" w:eastAsia="Trebuchet MS" w:hAnsi="Titillium"/>
          <w:b/>
          <w:sz w:val="24"/>
          <w:szCs w:val="24"/>
        </w:rPr>
        <w:t xml:space="preserve">.§ </w:t>
      </w:r>
      <w:r w:rsidRPr="001E0EA8">
        <w:rPr>
          <w:rFonts w:ascii="Titillium" w:eastAsia="Trebuchet MS" w:hAnsi="Titillium"/>
          <w:sz w:val="24"/>
          <w:szCs w:val="24"/>
        </w:rPr>
        <w:t>(1) A beérkezett kérelmeket a Képviselő-testület bírálja el. A benyújtott kérelem vonatkozásában</w:t>
      </w:r>
      <w:r w:rsidRPr="001E0EA8">
        <w:rPr>
          <w:rFonts w:ascii="Titillium" w:eastAsia="Trebuchet MS" w:hAnsi="Titillium"/>
          <w:b/>
          <w:sz w:val="24"/>
          <w:szCs w:val="24"/>
        </w:rPr>
        <w:t xml:space="preserve"> </w:t>
      </w:r>
      <w:r w:rsidRPr="001E0EA8">
        <w:rPr>
          <w:rFonts w:ascii="Titillium" w:eastAsia="Trebuchet MS" w:hAnsi="Titillium"/>
          <w:sz w:val="24"/>
          <w:szCs w:val="24"/>
        </w:rPr>
        <w:t>egy alkalommal hiánypótlásra van lehetőség.</w:t>
      </w:r>
    </w:p>
    <w:p w:rsidR="009C3DA2" w:rsidRPr="001E0EA8" w:rsidRDefault="009C3DA2" w:rsidP="008874E3">
      <w:pPr>
        <w:numPr>
          <w:ilvl w:val="0"/>
          <w:numId w:val="95"/>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Csak azok a kérelmek részesíthetők támogatásban, amelyeket a munkák megkezdése előtt nyújtanak be és a felújítás költsége részletes kalkulációval igazolható, hitelt érdemlően alátámasztott.</w:t>
      </w:r>
    </w:p>
    <w:p w:rsidR="009C3DA2" w:rsidRPr="001E0EA8" w:rsidRDefault="009C3DA2" w:rsidP="008874E3">
      <w:pPr>
        <w:numPr>
          <w:ilvl w:val="0"/>
          <w:numId w:val="95"/>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támogatás odaítélését követően a kérelemben, valamint a képviselő-testületi határozatban foglalt szempontok alapján szerződést kell kötni, mely tartalmazza a megítélt összeg folyósításának módját, a felhasználás feltételeit, az elszámolás határidejét, az ellenőrzés szabályait.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C918CD" w:rsidRDefault="00C918CD">
      <w:pPr>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59"/>
        <w:jc w:val="both"/>
        <w:rPr>
          <w:rFonts w:ascii="Titillium" w:eastAsia="Trebuchet MS" w:hAnsi="Titillium"/>
          <w:b/>
          <w:sz w:val="24"/>
          <w:szCs w:val="24"/>
        </w:rPr>
      </w:pPr>
      <w:r w:rsidRPr="001E0EA8">
        <w:rPr>
          <w:rFonts w:ascii="Titillium" w:eastAsia="Trebuchet MS" w:hAnsi="Titillium"/>
          <w:b/>
          <w:sz w:val="24"/>
          <w:szCs w:val="24"/>
        </w:rPr>
        <w:t>X. FEJEZET - ZÁRÓ RENDELKEZÉS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96"/>
        </w:numPr>
        <w:tabs>
          <w:tab w:val="left" w:pos="1134"/>
          <w:tab w:val="left" w:pos="3680"/>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HATÁLYBA LÉPTETŐ RENDELKEZÉS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DC6ECD"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47</w:t>
      </w:r>
      <w:r w:rsidR="009C3DA2" w:rsidRPr="001E0EA8">
        <w:rPr>
          <w:rFonts w:ascii="Titillium" w:eastAsia="Trebuchet MS" w:hAnsi="Titillium"/>
          <w:b/>
          <w:sz w:val="24"/>
          <w:szCs w:val="24"/>
        </w:rPr>
        <w:t xml:space="preserve">.§ </w:t>
      </w:r>
      <w:r w:rsidR="008231DF">
        <w:rPr>
          <w:rFonts w:ascii="Titillium" w:eastAsia="Trebuchet MS" w:hAnsi="Titillium"/>
          <w:sz w:val="24"/>
          <w:szCs w:val="24"/>
        </w:rPr>
        <w:t xml:space="preserve">(1) Jelen rendelet 2019. szeptember </w:t>
      </w:r>
      <w:proofErr w:type="gramStart"/>
      <w:r w:rsidR="008231DF">
        <w:rPr>
          <w:rFonts w:ascii="Titillium" w:eastAsia="Trebuchet MS" w:hAnsi="Titillium"/>
          <w:sz w:val="24"/>
          <w:szCs w:val="24"/>
        </w:rPr>
        <w:t>10-én</w:t>
      </w:r>
      <w:r w:rsidR="00D81EE4">
        <w:rPr>
          <w:rFonts w:ascii="Titillium" w:eastAsia="Trebuchet MS" w:hAnsi="Titillium"/>
          <w:sz w:val="24"/>
          <w:szCs w:val="24"/>
        </w:rPr>
        <w:t xml:space="preserve"> </w:t>
      </w:r>
      <w:r w:rsidR="009C3DA2" w:rsidRPr="001E0EA8">
        <w:rPr>
          <w:rFonts w:ascii="Titillium" w:eastAsia="Trebuchet MS" w:hAnsi="Titillium"/>
          <w:sz w:val="24"/>
          <w:szCs w:val="24"/>
        </w:rPr>
        <w:t xml:space="preserve"> lép</w:t>
      </w:r>
      <w:proofErr w:type="gramEnd"/>
      <w:r w:rsidR="009C3DA2" w:rsidRPr="001E0EA8">
        <w:rPr>
          <w:rFonts w:ascii="Titillium" w:eastAsia="Trebuchet MS" w:hAnsi="Titillium"/>
          <w:sz w:val="24"/>
          <w:szCs w:val="24"/>
        </w:rPr>
        <w:t xml:space="preserve"> hatályba.</w:t>
      </w:r>
    </w:p>
    <w:p w:rsidR="008231DF" w:rsidRPr="008231DF" w:rsidRDefault="008231DF" w:rsidP="008874E3">
      <w:pPr>
        <w:tabs>
          <w:tab w:val="left" w:pos="1134"/>
        </w:tabs>
        <w:spacing w:after="0" w:line="300" w:lineRule="exact"/>
        <w:ind w:left="284"/>
        <w:jc w:val="both"/>
        <w:rPr>
          <w:rFonts w:ascii="Titillium" w:eastAsia="Trebuchet MS" w:hAnsi="Titillium"/>
          <w:sz w:val="24"/>
          <w:szCs w:val="24"/>
        </w:rPr>
      </w:pPr>
      <w:r w:rsidRPr="008231DF">
        <w:rPr>
          <w:rFonts w:ascii="Titillium" w:eastAsia="Trebuchet MS" w:hAnsi="Titillium"/>
          <w:sz w:val="24"/>
          <w:szCs w:val="24"/>
        </w:rPr>
        <w:t xml:space="preserve">(2)  E rendelet hatályba lépésével egyidejűleg hatályát veszti </w:t>
      </w:r>
      <w:proofErr w:type="gramStart"/>
      <w:r w:rsidRPr="008231DF">
        <w:rPr>
          <w:rFonts w:ascii="Titillium" w:eastAsia="Trebuchet MS" w:hAnsi="Titillium"/>
          <w:sz w:val="24"/>
          <w:szCs w:val="24"/>
        </w:rPr>
        <w:t>a</w:t>
      </w:r>
      <w:proofErr w:type="gramEnd"/>
      <w:r w:rsidRPr="008231DF">
        <w:rPr>
          <w:rFonts w:ascii="Titillium" w:eastAsia="Trebuchet MS" w:hAnsi="Titillium"/>
          <w:sz w:val="24"/>
          <w:szCs w:val="24"/>
        </w:rPr>
        <w:t xml:space="preserve"> </w:t>
      </w:r>
    </w:p>
    <w:p w:rsidR="008231DF" w:rsidRPr="008231DF" w:rsidRDefault="008231DF" w:rsidP="008874E3">
      <w:pPr>
        <w:tabs>
          <w:tab w:val="left" w:pos="1134"/>
        </w:tabs>
        <w:spacing w:after="0" w:line="300" w:lineRule="exact"/>
        <w:ind w:left="284"/>
        <w:jc w:val="both"/>
        <w:rPr>
          <w:rFonts w:ascii="Titillium" w:eastAsia="Trebuchet MS" w:hAnsi="Titillium"/>
          <w:sz w:val="24"/>
          <w:szCs w:val="24"/>
        </w:rPr>
      </w:pPr>
      <w:proofErr w:type="gramStart"/>
      <w:r w:rsidRPr="008231DF">
        <w:rPr>
          <w:rFonts w:ascii="Titillium" w:eastAsia="Trebuchet MS" w:hAnsi="Titillium"/>
          <w:sz w:val="24"/>
          <w:szCs w:val="24"/>
        </w:rPr>
        <w:t>a</w:t>
      </w:r>
      <w:proofErr w:type="gramEnd"/>
      <w:r w:rsidRPr="008231DF">
        <w:rPr>
          <w:rFonts w:ascii="Titillium" w:eastAsia="Trebuchet MS" w:hAnsi="Titillium"/>
          <w:sz w:val="24"/>
          <w:szCs w:val="24"/>
        </w:rPr>
        <w:t>) reklámok elhelyezéséről szóló 9/2017.(X.31.) önkormányzati rendelet,</w:t>
      </w:r>
    </w:p>
    <w:p w:rsidR="008231DF" w:rsidRPr="008231DF" w:rsidRDefault="008231DF" w:rsidP="008874E3">
      <w:pPr>
        <w:tabs>
          <w:tab w:val="left" w:pos="1134"/>
        </w:tabs>
        <w:spacing w:after="0" w:line="300" w:lineRule="exact"/>
        <w:ind w:left="284"/>
        <w:jc w:val="both"/>
        <w:rPr>
          <w:rFonts w:ascii="Titillium" w:eastAsia="Trebuchet MS" w:hAnsi="Titillium"/>
          <w:sz w:val="24"/>
          <w:szCs w:val="24"/>
        </w:rPr>
      </w:pPr>
      <w:r w:rsidRPr="008231DF">
        <w:rPr>
          <w:rFonts w:ascii="Titillium" w:eastAsia="Trebuchet MS" w:hAnsi="Titillium"/>
          <w:sz w:val="24"/>
          <w:szCs w:val="24"/>
        </w:rPr>
        <w:t>b) a településképi bejelentési eljárásról és a településképi kötelezésről szóló 10/2017.(X.31.)</w:t>
      </w:r>
      <w:r w:rsidR="00D81EE4">
        <w:rPr>
          <w:rFonts w:ascii="Titillium" w:eastAsia="Trebuchet MS" w:hAnsi="Titillium"/>
          <w:sz w:val="24"/>
          <w:szCs w:val="24"/>
        </w:rPr>
        <w:t xml:space="preserve"> </w:t>
      </w:r>
      <w:bookmarkStart w:id="0" w:name="_GoBack"/>
      <w:bookmarkEnd w:id="0"/>
      <w:r w:rsidRPr="008231DF">
        <w:rPr>
          <w:rFonts w:ascii="Titillium" w:eastAsia="Trebuchet MS" w:hAnsi="Titillium"/>
          <w:sz w:val="24"/>
          <w:szCs w:val="24"/>
        </w:rPr>
        <w:t>önkormányzati rendelet.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9C3DA2" w:rsidP="008231DF">
      <w:pPr>
        <w:tabs>
          <w:tab w:val="left" w:pos="800"/>
          <w:tab w:val="left" w:pos="1134"/>
        </w:tabs>
        <w:spacing w:after="0" w:line="300" w:lineRule="exact"/>
        <w:ind w:right="20"/>
        <w:jc w:val="both"/>
        <w:rPr>
          <w:rFonts w:ascii="Titillium" w:eastAsia="Trebuchet MS" w:hAnsi="Titillium"/>
          <w:sz w:val="24"/>
          <w:szCs w:val="24"/>
        </w:rPr>
      </w:pPr>
    </w:p>
    <w:p w:rsidR="008231DF" w:rsidRDefault="008231DF" w:rsidP="008231DF">
      <w:pPr>
        <w:tabs>
          <w:tab w:val="left" w:pos="800"/>
          <w:tab w:val="left" w:pos="1134"/>
        </w:tabs>
        <w:spacing w:after="0" w:line="300" w:lineRule="exact"/>
        <w:ind w:right="20"/>
        <w:jc w:val="both"/>
        <w:rPr>
          <w:rFonts w:ascii="Titillium" w:eastAsia="Trebuchet MS" w:hAnsi="Titillium"/>
          <w:sz w:val="24"/>
          <w:szCs w:val="24"/>
        </w:rPr>
      </w:pPr>
    </w:p>
    <w:p w:rsidR="00A91776" w:rsidRDefault="00A91776" w:rsidP="008231DF">
      <w:pPr>
        <w:tabs>
          <w:tab w:val="left" w:pos="800"/>
          <w:tab w:val="left" w:pos="1134"/>
        </w:tabs>
        <w:spacing w:after="0" w:line="300" w:lineRule="exact"/>
        <w:ind w:right="20"/>
        <w:jc w:val="both"/>
        <w:rPr>
          <w:rFonts w:ascii="Titillium" w:eastAsia="Trebuchet MS" w:hAnsi="Titillium"/>
          <w:sz w:val="24"/>
          <w:szCs w:val="24"/>
        </w:rPr>
      </w:pPr>
    </w:p>
    <w:p w:rsidR="00A91776" w:rsidRDefault="00A91776" w:rsidP="008231DF">
      <w:pPr>
        <w:tabs>
          <w:tab w:val="left" w:pos="800"/>
          <w:tab w:val="left" w:pos="1134"/>
        </w:tabs>
        <w:spacing w:after="0" w:line="300" w:lineRule="exact"/>
        <w:ind w:right="20"/>
        <w:jc w:val="both"/>
        <w:rPr>
          <w:rFonts w:ascii="Titillium" w:eastAsia="Trebuchet MS" w:hAnsi="Titillium"/>
          <w:sz w:val="24"/>
          <w:szCs w:val="24"/>
        </w:rPr>
      </w:pPr>
    </w:p>
    <w:p w:rsidR="00A91776" w:rsidRDefault="00A91776" w:rsidP="008231DF">
      <w:pPr>
        <w:tabs>
          <w:tab w:val="left" w:pos="800"/>
          <w:tab w:val="left" w:pos="1134"/>
        </w:tabs>
        <w:spacing w:after="0" w:line="300" w:lineRule="exact"/>
        <w:ind w:right="20"/>
        <w:jc w:val="both"/>
        <w:rPr>
          <w:rFonts w:ascii="Titillium" w:eastAsia="Trebuchet MS" w:hAnsi="Titillium"/>
          <w:sz w:val="24"/>
          <w:szCs w:val="24"/>
        </w:rPr>
      </w:pPr>
    </w:p>
    <w:p w:rsidR="008231DF" w:rsidRDefault="00A91776" w:rsidP="008231DF">
      <w:pPr>
        <w:tabs>
          <w:tab w:val="left" w:pos="8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ab/>
        <w:t xml:space="preserve">         Bónis </w:t>
      </w:r>
      <w:proofErr w:type="gramStart"/>
      <w:r>
        <w:rPr>
          <w:rFonts w:ascii="Titillium" w:eastAsia="Trebuchet MS" w:hAnsi="Titillium"/>
          <w:sz w:val="24"/>
          <w:szCs w:val="24"/>
        </w:rPr>
        <w:t>Gyuláné</w:t>
      </w:r>
      <w:r>
        <w:rPr>
          <w:rFonts w:ascii="Titillium" w:eastAsia="Trebuchet MS" w:hAnsi="Titillium"/>
          <w:sz w:val="24"/>
          <w:szCs w:val="24"/>
        </w:rPr>
        <w:tab/>
      </w:r>
      <w:r>
        <w:rPr>
          <w:rFonts w:ascii="Titillium" w:eastAsia="Trebuchet MS" w:hAnsi="Titillium"/>
          <w:sz w:val="24"/>
          <w:szCs w:val="24"/>
        </w:rPr>
        <w:tab/>
      </w:r>
      <w:r>
        <w:rPr>
          <w:rFonts w:ascii="Titillium" w:eastAsia="Trebuchet MS" w:hAnsi="Titillium"/>
          <w:sz w:val="24"/>
          <w:szCs w:val="24"/>
        </w:rPr>
        <w:tab/>
      </w:r>
      <w:r>
        <w:rPr>
          <w:rFonts w:ascii="Titillium" w:eastAsia="Trebuchet MS" w:hAnsi="Titillium"/>
          <w:sz w:val="24"/>
          <w:szCs w:val="24"/>
        </w:rPr>
        <w:tab/>
        <w:t xml:space="preserve">                     </w:t>
      </w:r>
      <w:proofErr w:type="spellStart"/>
      <w:r>
        <w:rPr>
          <w:rFonts w:ascii="Titillium" w:eastAsia="Trebuchet MS" w:hAnsi="Titillium"/>
          <w:sz w:val="24"/>
          <w:szCs w:val="24"/>
        </w:rPr>
        <w:t>Ilosfai</w:t>
      </w:r>
      <w:proofErr w:type="spellEnd"/>
      <w:proofErr w:type="gramEnd"/>
      <w:r>
        <w:rPr>
          <w:rFonts w:ascii="Titillium" w:eastAsia="Trebuchet MS" w:hAnsi="Titillium"/>
          <w:sz w:val="24"/>
          <w:szCs w:val="24"/>
        </w:rPr>
        <w:t xml:space="preserve"> Péterné dr. Hatvani Edit</w:t>
      </w:r>
    </w:p>
    <w:p w:rsidR="009C3DA2" w:rsidRPr="001E0EA8" w:rsidRDefault="00A91776" w:rsidP="008231DF">
      <w:pPr>
        <w:tabs>
          <w:tab w:val="left" w:pos="1134"/>
        </w:tabs>
        <w:spacing w:after="0" w:line="300" w:lineRule="exact"/>
        <w:jc w:val="both"/>
        <w:rPr>
          <w:rFonts w:ascii="Titillium" w:eastAsia="Times New Roman" w:hAnsi="Titillium"/>
          <w:sz w:val="24"/>
          <w:szCs w:val="24"/>
        </w:rPr>
      </w:pPr>
      <w:r>
        <w:rPr>
          <w:rFonts w:ascii="Titillium" w:eastAsia="Trebuchet MS" w:hAnsi="Titillium"/>
          <w:sz w:val="24"/>
          <w:szCs w:val="24"/>
        </w:rPr>
        <w:tab/>
        <w:t xml:space="preserve">   </w:t>
      </w:r>
      <w:proofErr w:type="gramStart"/>
      <w:r w:rsidR="008231DF">
        <w:rPr>
          <w:rFonts w:ascii="Titillium" w:eastAsia="Trebuchet MS" w:hAnsi="Titillium"/>
          <w:sz w:val="24"/>
          <w:szCs w:val="24"/>
        </w:rPr>
        <w:t>polgár</w:t>
      </w:r>
      <w:r>
        <w:rPr>
          <w:rFonts w:ascii="Titillium" w:eastAsia="Trebuchet MS" w:hAnsi="Titillium"/>
          <w:sz w:val="24"/>
          <w:szCs w:val="24"/>
        </w:rPr>
        <w:t>mester</w:t>
      </w:r>
      <w:proofErr w:type="gramEnd"/>
      <w:r>
        <w:rPr>
          <w:rFonts w:ascii="Titillium" w:eastAsia="Trebuchet MS" w:hAnsi="Titillium"/>
          <w:sz w:val="24"/>
          <w:szCs w:val="24"/>
        </w:rPr>
        <w:t xml:space="preserve">                                                                                        jegyző</w:t>
      </w:r>
      <w:r w:rsidR="008231DF">
        <w:rPr>
          <w:rFonts w:ascii="Titillium" w:eastAsia="Trebuchet MS" w:hAnsi="Titillium"/>
          <w:sz w:val="24"/>
          <w:szCs w:val="24"/>
        </w:rPr>
        <w:t xml:space="preserve">                                                       </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Kihirdetve:</w:t>
      </w:r>
      <w:r w:rsidR="00A91776">
        <w:rPr>
          <w:rFonts w:ascii="Titillium" w:eastAsia="Trebuchet MS" w:hAnsi="Titillium"/>
          <w:sz w:val="24"/>
          <w:szCs w:val="24"/>
        </w:rPr>
        <w:t xml:space="preserve"> 2019. szeptember 1-én.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A91776" w:rsidP="008874E3">
      <w:pPr>
        <w:tabs>
          <w:tab w:val="left" w:pos="1134"/>
        </w:tabs>
        <w:spacing w:after="0" w:line="300" w:lineRule="exact"/>
        <w:ind w:left="284"/>
        <w:jc w:val="both"/>
        <w:rPr>
          <w:rFonts w:ascii="Titillium" w:eastAsia="Trebuchet MS" w:hAnsi="Titillium"/>
          <w:sz w:val="24"/>
          <w:szCs w:val="24"/>
        </w:rPr>
      </w:pPr>
      <w:proofErr w:type="spellStart"/>
      <w:r>
        <w:rPr>
          <w:rFonts w:ascii="Titillium" w:eastAsia="Trebuchet MS" w:hAnsi="Titillium"/>
          <w:sz w:val="24"/>
          <w:szCs w:val="24"/>
        </w:rPr>
        <w:t>Ilosfai</w:t>
      </w:r>
      <w:proofErr w:type="spellEnd"/>
      <w:r>
        <w:rPr>
          <w:rFonts w:ascii="Titillium" w:eastAsia="Trebuchet MS" w:hAnsi="Titillium"/>
          <w:sz w:val="24"/>
          <w:szCs w:val="24"/>
        </w:rPr>
        <w:t xml:space="preserve"> Péterné dr. Hatvani Edit</w:t>
      </w:r>
    </w:p>
    <w:p w:rsidR="00A91776" w:rsidRPr="001E0EA8" w:rsidRDefault="00A91776" w:rsidP="008874E3">
      <w:pPr>
        <w:tabs>
          <w:tab w:val="left" w:pos="1134"/>
        </w:tabs>
        <w:spacing w:after="0" w:line="300" w:lineRule="exact"/>
        <w:ind w:left="284"/>
        <w:jc w:val="both"/>
        <w:rPr>
          <w:rFonts w:ascii="Titillium" w:eastAsia="Trebuchet MS" w:hAnsi="Titillium"/>
          <w:sz w:val="24"/>
          <w:szCs w:val="24"/>
        </w:rPr>
      </w:pPr>
      <w:proofErr w:type="gramStart"/>
      <w:r>
        <w:rPr>
          <w:rFonts w:ascii="Titillium" w:eastAsia="Trebuchet MS" w:hAnsi="Titillium"/>
          <w:sz w:val="24"/>
          <w:szCs w:val="24"/>
        </w:rPr>
        <w:t>jegyző</w:t>
      </w:r>
      <w:proofErr w:type="gramEnd"/>
    </w:p>
    <w:p w:rsidR="009C3DA2" w:rsidRPr="001E0EA8" w:rsidRDefault="009C3DA2" w:rsidP="00A91776">
      <w:pPr>
        <w:tabs>
          <w:tab w:val="left" w:pos="1134"/>
        </w:tabs>
        <w:spacing w:after="0" w:line="300" w:lineRule="exact"/>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numPr>
          <w:ilvl w:val="0"/>
          <w:numId w:val="98"/>
        </w:numPr>
        <w:tabs>
          <w:tab w:val="left" w:pos="720"/>
          <w:tab w:val="left" w:pos="1134"/>
        </w:tabs>
        <w:spacing w:after="0" w:line="300" w:lineRule="exact"/>
        <w:ind w:left="284" w:right="20"/>
        <w:jc w:val="both"/>
        <w:rPr>
          <w:rFonts w:ascii="Titillium" w:eastAsia="Trebuchet MS" w:hAnsi="Titillium"/>
          <w:b/>
          <w:sz w:val="24"/>
          <w:szCs w:val="24"/>
        </w:rPr>
      </w:pPr>
      <w:r w:rsidRPr="001E0EA8">
        <w:rPr>
          <w:rFonts w:ascii="Titillium" w:eastAsia="Trebuchet MS" w:hAnsi="Titillium"/>
          <w:b/>
          <w:sz w:val="24"/>
          <w:szCs w:val="24"/>
        </w:rPr>
        <w:t>MELLÉKLET – HELYI EGYEDI VÉDELEM, VALAMINT A TELEPÜLÉSKÉPI SZEMPONTBÓL MEGHATÁROZÓ TERÜLETEK – TÉRKÉP</w:t>
      </w:r>
    </w:p>
    <w:p w:rsidR="00883E47" w:rsidRDefault="00883E47" w:rsidP="008874E3">
      <w:pPr>
        <w:tabs>
          <w:tab w:val="left" w:pos="420"/>
          <w:tab w:val="left" w:pos="1134"/>
        </w:tabs>
        <w:spacing w:after="0" w:line="300" w:lineRule="exact"/>
        <w:ind w:left="284" w:right="20"/>
        <w:jc w:val="both"/>
        <w:rPr>
          <w:rFonts w:ascii="Titillium" w:eastAsia="Trebuchet MS" w:hAnsi="Titillium"/>
          <w:sz w:val="24"/>
          <w:szCs w:val="24"/>
        </w:rPr>
      </w:pPr>
    </w:p>
    <w:p w:rsidR="00883E47" w:rsidRDefault="00883E47" w:rsidP="008874E3">
      <w:pPr>
        <w:tabs>
          <w:tab w:val="left" w:pos="420"/>
          <w:tab w:val="left" w:pos="1134"/>
        </w:tabs>
        <w:spacing w:after="0" w:line="300" w:lineRule="exact"/>
        <w:ind w:left="284" w:right="20"/>
        <w:jc w:val="both"/>
        <w:rPr>
          <w:rFonts w:ascii="Titillium" w:eastAsia="Trebuchet MS" w:hAnsi="Titillium"/>
          <w:sz w:val="24"/>
          <w:szCs w:val="24"/>
        </w:rPr>
      </w:pPr>
    </w:p>
    <w:p w:rsidR="00883E47" w:rsidRDefault="00883E47" w:rsidP="008874E3">
      <w:pPr>
        <w:tabs>
          <w:tab w:val="left" w:pos="420"/>
          <w:tab w:val="left" w:pos="1134"/>
        </w:tabs>
        <w:spacing w:after="0" w:line="300" w:lineRule="exact"/>
        <w:ind w:left="284" w:right="20"/>
        <w:jc w:val="both"/>
        <w:rPr>
          <w:rFonts w:ascii="Titillium" w:eastAsia="Trebuchet MS" w:hAnsi="Titillium"/>
          <w:sz w:val="24"/>
          <w:szCs w:val="24"/>
        </w:rPr>
      </w:pPr>
    </w:p>
    <w:p w:rsidR="00883E47" w:rsidRDefault="00D81EE4" w:rsidP="008874E3">
      <w:pPr>
        <w:tabs>
          <w:tab w:val="left" w:pos="420"/>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noProof/>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4.5pt;width:522.8pt;height:642.85pt;z-index:251670528;mso-position-horizontal-relative:text;mso-position-vertical-relative:text">
            <v:imagedata r:id="rId7" o:title="kész térkép tvr v2"/>
            <w10:wrap type="square"/>
          </v:shape>
        </w:pict>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883E47" w:rsidRPr="00883E47" w:rsidRDefault="00883E47" w:rsidP="00883E47">
      <w:pPr>
        <w:numPr>
          <w:ilvl w:val="0"/>
          <w:numId w:val="99"/>
        </w:numPr>
        <w:tabs>
          <w:tab w:val="left" w:pos="720"/>
          <w:tab w:val="left" w:pos="1134"/>
        </w:tabs>
        <w:spacing w:after="0" w:line="300" w:lineRule="exact"/>
        <w:ind w:left="284"/>
        <w:jc w:val="both"/>
        <w:rPr>
          <w:rFonts w:ascii="Titillium" w:eastAsia="Trebuchet MS" w:hAnsi="Titillium"/>
          <w:b/>
          <w:sz w:val="24"/>
          <w:szCs w:val="24"/>
        </w:rPr>
      </w:pPr>
      <w:r w:rsidRPr="00883E47">
        <w:rPr>
          <w:rFonts w:ascii="Titillium" w:eastAsia="Trebuchet MS" w:hAnsi="Titillium"/>
          <w:b/>
          <w:sz w:val="24"/>
          <w:szCs w:val="24"/>
        </w:rPr>
        <w:lastRenderedPageBreak/>
        <w:t>MELLÉKLET – HELYI EGYEDI VÉDELEM</w:t>
      </w:r>
    </w:p>
    <w:p w:rsidR="00883E47" w:rsidRPr="00883E47" w:rsidRDefault="00883E47" w:rsidP="00883E47">
      <w:pPr>
        <w:tabs>
          <w:tab w:val="left" w:pos="720"/>
          <w:tab w:val="left" w:pos="1134"/>
        </w:tabs>
        <w:spacing w:after="0" w:line="300" w:lineRule="exact"/>
        <w:ind w:left="284"/>
        <w:jc w:val="both"/>
        <w:rPr>
          <w:rFonts w:ascii="Titillium" w:eastAsia="Trebuchet MS" w:hAnsi="Titillium"/>
          <w:b/>
          <w:sz w:val="24"/>
          <w:szCs w:val="24"/>
        </w:rPr>
      </w:pPr>
    </w:p>
    <w:p w:rsidR="00883E47" w:rsidRPr="00883E47" w:rsidRDefault="00883E47" w:rsidP="00883E47">
      <w:pPr>
        <w:widowControl w:val="0"/>
        <w:suppressAutoHyphens/>
        <w:spacing w:after="0" w:line="240" w:lineRule="auto"/>
        <w:ind w:left="284"/>
        <w:jc w:val="both"/>
        <w:rPr>
          <w:rFonts w:ascii="Titillium" w:eastAsia="Times New Roman" w:hAnsi="Titillium" w:cs="Times New Roman"/>
          <w:bCs/>
          <w:sz w:val="24"/>
          <w:szCs w:val="20"/>
          <w:lang w:eastAsia="hu-HU"/>
        </w:rPr>
      </w:pPr>
      <w:r w:rsidRPr="00883E47">
        <w:rPr>
          <w:rFonts w:ascii="Titillium" w:eastAsia="Times New Roman" w:hAnsi="Titillium" w:cs="Times New Roman"/>
          <w:bCs/>
          <w:sz w:val="24"/>
          <w:szCs w:val="20"/>
          <w:lang w:eastAsia="hu-HU"/>
        </w:rPr>
        <w:t>Védelmi kategóriák: HT - területi védelem</w:t>
      </w:r>
    </w:p>
    <w:p w:rsidR="00883E47" w:rsidRPr="00883E47" w:rsidRDefault="00883E47" w:rsidP="00883E47">
      <w:pPr>
        <w:widowControl w:val="0"/>
        <w:suppressAutoHyphens/>
        <w:spacing w:after="0" w:line="240" w:lineRule="auto"/>
        <w:jc w:val="both"/>
        <w:rPr>
          <w:rFonts w:ascii="Titillium" w:eastAsia="Times New Roman" w:hAnsi="Titillium" w:cs="Times New Roman"/>
          <w:bCs/>
          <w:sz w:val="24"/>
          <w:szCs w:val="20"/>
          <w:lang w:eastAsia="hu-HU"/>
        </w:rPr>
      </w:pPr>
      <w:r w:rsidRPr="00883E47">
        <w:rPr>
          <w:rFonts w:ascii="Titillium" w:eastAsia="Times New Roman" w:hAnsi="Titillium" w:cs="Times New Roman"/>
          <w:bCs/>
          <w:sz w:val="24"/>
          <w:szCs w:val="20"/>
          <w:lang w:eastAsia="hu-HU"/>
        </w:rPr>
        <w:t xml:space="preserve">                                    H1 - az ingatlanon álló épületek és építmények védelme</w:t>
      </w:r>
    </w:p>
    <w:p w:rsidR="00883E47" w:rsidRPr="00883E47" w:rsidRDefault="00883E47" w:rsidP="00883E47">
      <w:pPr>
        <w:widowControl w:val="0"/>
        <w:suppressAutoHyphens/>
        <w:spacing w:after="0" w:line="240" w:lineRule="auto"/>
        <w:jc w:val="both"/>
        <w:rPr>
          <w:rFonts w:ascii="Titillium" w:eastAsia="Times New Roman" w:hAnsi="Titillium" w:cs="Times New Roman"/>
          <w:bCs/>
          <w:sz w:val="24"/>
          <w:szCs w:val="20"/>
          <w:lang w:eastAsia="hu-HU"/>
        </w:rPr>
      </w:pPr>
      <w:r w:rsidRPr="00883E47">
        <w:rPr>
          <w:rFonts w:ascii="Titillium" w:eastAsia="Times New Roman" w:hAnsi="Titillium" w:cs="Times New Roman"/>
          <w:bCs/>
          <w:sz w:val="24"/>
          <w:szCs w:val="20"/>
          <w:lang w:eastAsia="hu-HU"/>
        </w:rPr>
        <w:t xml:space="preserve">                                    H2 - az épületek </w:t>
      </w:r>
      <w:proofErr w:type="gramStart"/>
      <w:r w:rsidRPr="00883E47">
        <w:rPr>
          <w:rFonts w:ascii="Titillium" w:eastAsia="Times New Roman" w:hAnsi="Titillium" w:cs="Times New Roman"/>
          <w:bCs/>
          <w:sz w:val="24"/>
          <w:szCs w:val="20"/>
          <w:lang w:eastAsia="hu-HU"/>
        </w:rPr>
        <w:t>egyes  részleteinek</w:t>
      </w:r>
      <w:proofErr w:type="gramEnd"/>
      <w:r w:rsidRPr="00883E47">
        <w:rPr>
          <w:rFonts w:ascii="Titillium" w:eastAsia="Times New Roman" w:hAnsi="Titillium" w:cs="Times New Roman"/>
          <w:bCs/>
          <w:sz w:val="24"/>
          <w:szCs w:val="20"/>
          <w:lang w:eastAsia="hu-HU"/>
        </w:rPr>
        <w:t xml:space="preserve"> védelme, illetve utcaképi védelem</w:t>
      </w:r>
    </w:p>
    <w:p w:rsidR="00883E47" w:rsidRPr="00883E47" w:rsidRDefault="00883E47" w:rsidP="00883E47">
      <w:pPr>
        <w:widowControl w:val="0"/>
        <w:suppressAutoHyphens/>
        <w:spacing w:after="0" w:line="240" w:lineRule="auto"/>
        <w:jc w:val="both"/>
        <w:rPr>
          <w:rFonts w:ascii="Titillium" w:eastAsia="Times New Roman" w:hAnsi="Titillium" w:cs="Times New Roman"/>
          <w:bCs/>
          <w:sz w:val="24"/>
          <w:szCs w:val="20"/>
          <w:lang w:eastAsia="hu-HU"/>
        </w:rPr>
      </w:pPr>
      <w:r w:rsidRPr="00883E47">
        <w:rPr>
          <w:rFonts w:ascii="Titillium" w:eastAsia="Trebuchet MS" w:hAnsi="Titillium"/>
          <w:b/>
          <w:noProof/>
          <w:sz w:val="24"/>
          <w:szCs w:val="24"/>
          <w:lang w:eastAsia="hu-HU"/>
        </w:rPr>
        <mc:AlternateContent>
          <mc:Choice Requires="wps">
            <w:drawing>
              <wp:anchor distT="45720" distB="45720" distL="114300" distR="114300" simplePos="0" relativeHeight="251668480" behindDoc="0" locked="0" layoutInCell="1" allowOverlap="1" wp14:anchorId="6999D287" wp14:editId="4D2E6879">
                <wp:simplePos x="0" y="0"/>
                <wp:positionH relativeFrom="column">
                  <wp:posOffset>244475</wp:posOffset>
                </wp:positionH>
                <wp:positionV relativeFrom="paragraph">
                  <wp:posOffset>400685</wp:posOffset>
                </wp:positionV>
                <wp:extent cx="3221355" cy="5847715"/>
                <wp:effectExtent l="0" t="0" r="17145" b="1968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847715"/>
                        </a:xfrm>
                        <a:prstGeom prst="rect">
                          <a:avLst/>
                        </a:prstGeom>
                        <a:solidFill>
                          <a:srgbClr val="FFFFFF"/>
                        </a:solidFill>
                        <a:ln w="9525">
                          <a:solidFill>
                            <a:srgbClr val="000000"/>
                          </a:solidFill>
                          <a:miter lim="800000"/>
                          <a:headEnd/>
                          <a:tailEnd/>
                        </a:ln>
                      </wps:spPr>
                      <wps:txbx>
                        <w:txbxContent>
                          <w:p w:rsidR="008231DF" w:rsidRDefault="008231DF" w:rsidP="00883E47">
                            <w:r>
                              <w:t>Temető (Hrsz. 75. ) HT</w:t>
                            </w:r>
                          </w:p>
                          <w:p w:rsidR="008231DF" w:rsidRDefault="008231DF" w:rsidP="00883E47">
                            <w:r>
                              <w:t xml:space="preserve">Vörösmarty </w:t>
                            </w:r>
                            <w:proofErr w:type="gramStart"/>
                            <w:r>
                              <w:t>u.  2</w:t>
                            </w:r>
                            <w:proofErr w:type="gramEnd"/>
                            <w:r>
                              <w:t>. (66.) lakóház H2</w:t>
                            </w:r>
                          </w:p>
                          <w:p w:rsidR="008231DF" w:rsidRDefault="008231DF" w:rsidP="00883E47">
                            <w:r>
                              <w:t xml:space="preserve">Vörösmarty </w:t>
                            </w:r>
                            <w:proofErr w:type="gramStart"/>
                            <w:r>
                              <w:t>u.  3</w:t>
                            </w:r>
                            <w:proofErr w:type="gramEnd"/>
                            <w:r>
                              <w:t>. (65.) lakóház H1</w:t>
                            </w:r>
                          </w:p>
                          <w:p w:rsidR="008231DF" w:rsidRDefault="008231DF" w:rsidP="00883E47">
                            <w:r>
                              <w:t xml:space="preserve">Vörösmarty </w:t>
                            </w:r>
                            <w:proofErr w:type="gramStart"/>
                            <w:r>
                              <w:t>u.  6</w:t>
                            </w:r>
                            <w:proofErr w:type="gramEnd"/>
                            <w:r>
                              <w:t>. (62.) lakóház H2</w:t>
                            </w:r>
                          </w:p>
                          <w:p w:rsidR="008231DF" w:rsidRDefault="008231DF" w:rsidP="00883E47">
                            <w:r>
                              <w:t xml:space="preserve">Vörösmarty </w:t>
                            </w:r>
                            <w:proofErr w:type="gramStart"/>
                            <w:r>
                              <w:t>u.  7</w:t>
                            </w:r>
                            <w:proofErr w:type="gramEnd"/>
                            <w:r>
                              <w:t>. (61.) lakóház H2</w:t>
                            </w:r>
                          </w:p>
                          <w:p w:rsidR="008231DF" w:rsidRDefault="008231DF" w:rsidP="00883E47">
                            <w:r>
                              <w:t xml:space="preserve">Vörösmarty </w:t>
                            </w:r>
                            <w:proofErr w:type="gramStart"/>
                            <w:r>
                              <w:t>u.   9</w:t>
                            </w:r>
                            <w:proofErr w:type="gramEnd"/>
                            <w:r>
                              <w:t>. (59.) lakóház H1</w:t>
                            </w:r>
                          </w:p>
                          <w:p w:rsidR="008231DF" w:rsidRDefault="008231DF" w:rsidP="00883E47">
                            <w:r>
                              <w:t>Vörösmarty u. 10. (58.) lakóház H1</w:t>
                            </w:r>
                          </w:p>
                          <w:p w:rsidR="008231DF" w:rsidRDefault="008231DF" w:rsidP="00883E47">
                            <w:r>
                              <w:t>Vörösmarty u. 11. (57.) lakóház H1</w:t>
                            </w:r>
                          </w:p>
                          <w:p w:rsidR="008231DF" w:rsidRDefault="008231DF" w:rsidP="00883E47">
                            <w:r>
                              <w:t>Vörösmarty u. 13. (55.) lakóház H1</w:t>
                            </w:r>
                          </w:p>
                          <w:p w:rsidR="008231DF" w:rsidRDefault="008231DF" w:rsidP="00883E47">
                            <w:r>
                              <w:t>Vörösmarty u. 17. (51.) lakóház H1</w:t>
                            </w:r>
                          </w:p>
                          <w:p w:rsidR="008231DF" w:rsidRDefault="008231DF" w:rsidP="00883E47">
                            <w:r>
                              <w:t>Vörösmarty u. 19. (49.) lakóház H2</w:t>
                            </w:r>
                          </w:p>
                          <w:p w:rsidR="008231DF" w:rsidRDefault="008231DF" w:rsidP="00883E47">
                            <w:r>
                              <w:t>Vörösmarty u. 23. (45.) lakóház H2</w:t>
                            </w:r>
                          </w:p>
                          <w:p w:rsidR="008231DF" w:rsidRDefault="008231DF" w:rsidP="00883E47">
                            <w:r>
                              <w:t>Vörösmarty u. 24. (44.) lakóház H1</w:t>
                            </w:r>
                          </w:p>
                          <w:p w:rsidR="008231DF" w:rsidRDefault="008231DF" w:rsidP="00883E47">
                            <w:r>
                              <w:t>Vörösmarty u. 32. (27.) lakóház H1</w:t>
                            </w:r>
                          </w:p>
                          <w:p w:rsidR="008231DF" w:rsidRDefault="008231DF" w:rsidP="00883E47">
                            <w:r>
                              <w:t>Vörösmarty u. 33. (26.) lakóház H2</w:t>
                            </w:r>
                          </w:p>
                          <w:p w:rsidR="008231DF" w:rsidRDefault="008231DF" w:rsidP="00883E47">
                            <w:r>
                              <w:t>Vörösmarty u. 34. (25.) lakóház H1</w:t>
                            </w:r>
                          </w:p>
                          <w:p w:rsidR="008231DF" w:rsidRDefault="008231DF" w:rsidP="00883E47">
                            <w:r>
                              <w:t>Vörösmarty u. 38. (21.) lakóház H1</w:t>
                            </w:r>
                          </w:p>
                          <w:p w:rsidR="008231DF" w:rsidRDefault="008231DF" w:rsidP="00883E47">
                            <w:r>
                              <w:t>Vörösmarty u. 39. (20.) lakóház H2</w:t>
                            </w:r>
                          </w:p>
                          <w:p w:rsidR="008231DF" w:rsidRDefault="008231DF" w:rsidP="00883E47">
                            <w:r>
                              <w:t>Vörösmarty u. 40. (19.) lakóház H2</w:t>
                            </w:r>
                          </w:p>
                          <w:p w:rsidR="008231DF" w:rsidRDefault="008231DF" w:rsidP="00883E47">
                            <w:r>
                              <w:t>Vörösmarty u. 42. (17.) lakóház 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9D287" id="_x0000_t202" coordsize="21600,21600" o:spt="202" path="m,l,21600r21600,l21600,xe">
                <v:stroke joinstyle="miter"/>
                <v:path gradientshapeok="t" o:connecttype="rect"/>
              </v:shapetype>
              <v:shape id="Szövegdoboz 2" o:spid="_x0000_s1026" type="#_x0000_t202" style="position:absolute;left:0;text-align:left;margin-left:19.25pt;margin-top:31.55pt;width:253.65pt;height:460.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">
                <v:textbox>
                  <w:txbxContent>
                    <w:p w:rsidR="008231DF" w:rsidRDefault="008231DF" w:rsidP="00883E47">
                      <w:r>
                        <w:t>Temető (Hrsz. 75. ) HT</w:t>
                      </w:r>
                    </w:p>
                    <w:p w:rsidR="008231DF" w:rsidRDefault="008231DF" w:rsidP="00883E47">
                      <w:r>
                        <w:t xml:space="preserve">Vörösmarty </w:t>
                      </w:r>
                      <w:proofErr w:type="gramStart"/>
                      <w:r>
                        <w:t>u.  2</w:t>
                      </w:r>
                      <w:proofErr w:type="gramEnd"/>
                      <w:r>
                        <w:t>. (66.) lakóház H2</w:t>
                      </w:r>
                    </w:p>
                    <w:p w:rsidR="008231DF" w:rsidRDefault="008231DF" w:rsidP="00883E47">
                      <w:r>
                        <w:t xml:space="preserve">Vörösmarty </w:t>
                      </w:r>
                      <w:proofErr w:type="gramStart"/>
                      <w:r>
                        <w:t>u.  3</w:t>
                      </w:r>
                      <w:proofErr w:type="gramEnd"/>
                      <w:r>
                        <w:t>. (65.) lakóház H1</w:t>
                      </w:r>
                    </w:p>
                    <w:p w:rsidR="008231DF" w:rsidRDefault="008231DF" w:rsidP="00883E47">
                      <w:r>
                        <w:t xml:space="preserve">Vörösmarty </w:t>
                      </w:r>
                      <w:proofErr w:type="gramStart"/>
                      <w:r>
                        <w:t>u.  6</w:t>
                      </w:r>
                      <w:proofErr w:type="gramEnd"/>
                      <w:r>
                        <w:t>. (62.) lakóház H2</w:t>
                      </w:r>
                    </w:p>
                    <w:p w:rsidR="008231DF" w:rsidRDefault="008231DF" w:rsidP="00883E47">
                      <w:r>
                        <w:t xml:space="preserve">Vörösmarty </w:t>
                      </w:r>
                      <w:proofErr w:type="gramStart"/>
                      <w:r>
                        <w:t>u.  7</w:t>
                      </w:r>
                      <w:proofErr w:type="gramEnd"/>
                      <w:r>
                        <w:t>. (61.) lakóház H2</w:t>
                      </w:r>
                    </w:p>
                    <w:p w:rsidR="008231DF" w:rsidRDefault="008231DF" w:rsidP="00883E47">
                      <w:r>
                        <w:t xml:space="preserve">Vörösmarty </w:t>
                      </w:r>
                      <w:proofErr w:type="gramStart"/>
                      <w:r>
                        <w:t>u.   9</w:t>
                      </w:r>
                      <w:proofErr w:type="gramEnd"/>
                      <w:r>
                        <w:t>. (59.) lakóház H1</w:t>
                      </w:r>
                    </w:p>
                    <w:p w:rsidR="008231DF" w:rsidRDefault="008231DF" w:rsidP="00883E47">
                      <w:r>
                        <w:t>Vörösmarty u. 10. (58.) lakóház H1</w:t>
                      </w:r>
                    </w:p>
                    <w:p w:rsidR="008231DF" w:rsidRDefault="008231DF" w:rsidP="00883E47">
                      <w:r>
                        <w:t>Vörösmarty u. 11. (57.) lakóház H1</w:t>
                      </w:r>
                    </w:p>
                    <w:p w:rsidR="008231DF" w:rsidRDefault="008231DF" w:rsidP="00883E47">
                      <w:r>
                        <w:t>Vörösmarty u. 13. (55.) lakóház H1</w:t>
                      </w:r>
                    </w:p>
                    <w:p w:rsidR="008231DF" w:rsidRDefault="008231DF" w:rsidP="00883E47">
                      <w:r>
                        <w:t>Vörösmarty u. 17. (51.) lakóház H1</w:t>
                      </w:r>
                    </w:p>
                    <w:p w:rsidR="008231DF" w:rsidRDefault="008231DF" w:rsidP="00883E47">
                      <w:r>
                        <w:t>Vörösmarty u. 19. (49.) lakóház H2</w:t>
                      </w:r>
                    </w:p>
                    <w:p w:rsidR="008231DF" w:rsidRDefault="008231DF" w:rsidP="00883E47">
                      <w:r>
                        <w:t>Vörösmarty u. 23. (45.) lakóház H2</w:t>
                      </w:r>
                    </w:p>
                    <w:p w:rsidR="008231DF" w:rsidRDefault="008231DF" w:rsidP="00883E47">
                      <w:r>
                        <w:t>Vörösmarty u. 24. (44.) lakóház H1</w:t>
                      </w:r>
                    </w:p>
                    <w:p w:rsidR="008231DF" w:rsidRDefault="008231DF" w:rsidP="00883E47">
                      <w:r>
                        <w:t>Vörösmarty u. 32. (27.) lakóház H1</w:t>
                      </w:r>
                    </w:p>
                    <w:p w:rsidR="008231DF" w:rsidRDefault="008231DF" w:rsidP="00883E47">
                      <w:r>
                        <w:t>Vörösmarty u. 33. (26.) lakóház H2</w:t>
                      </w:r>
                    </w:p>
                    <w:p w:rsidR="008231DF" w:rsidRDefault="008231DF" w:rsidP="00883E47">
                      <w:r>
                        <w:t>Vörösmarty u. 34. (25.) lakóház H1</w:t>
                      </w:r>
                    </w:p>
                    <w:p w:rsidR="008231DF" w:rsidRDefault="008231DF" w:rsidP="00883E47">
                      <w:r>
                        <w:t>Vörösmarty u. 38. (21.) lakóház H1</w:t>
                      </w:r>
                    </w:p>
                    <w:p w:rsidR="008231DF" w:rsidRDefault="008231DF" w:rsidP="00883E47">
                      <w:r>
                        <w:t>Vörösmarty u. 39. (20.) lakóház H2</w:t>
                      </w:r>
                    </w:p>
                    <w:p w:rsidR="008231DF" w:rsidRDefault="008231DF" w:rsidP="00883E47">
                      <w:r>
                        <w:t>Vörösmarty u. 40. (19.) lakóház H2</w:t>
                      </w:r>
                    </w:p>
                    <w:p w:rsidR="008231DF" w:rsidRDefault="008231DF" w:rsidP="00883E47">
                      <w:r>
                        <w:t>Vörösmarty u. 42. (17.) lakóház H1</w:t>
                      </w:r>
                    </w:p>
                  </w:txbxContent>
                </v:textbox>
                <w10:wrap type="square"/>
              </v:shape>
            </w:pict>
          </mc:Fallback>
        </mc:AlternateContent>
      </w:r>
      <w:r w:rsidRPr="00883E47">
        <w:rPr>
          <w:rFonts w:ascii="Titillium" w:eastAsia="Trebuchet MS" w:hAnsi="Titillium"/>
          <w:b/>
          <w:noProof/>
          <w:sz w:val="24"/>
          <w:szCs w:val="24"/>
          <w:lang w:eastAsia="hu-HU"/>
        </w:rPr>
        <mc:AlternateContent>
          <mc:Choice Requires="wps">
            <w:drawing>
              <wp:anchor distT="45720" distB="45720" distL="114300" distR="114300" simplePos="0" relativeHeight="251669504" behindDoc="0" locked="0" layoutInCell="1" allowOverlap="1" wp14:anchorId="086AC539" wp14:editId="031CD854">
                <wp:simplePos x="0" y="0"/>
                <wp:positionH relativeFrom="column">
                  <wp:posOffset>3455035</wp:posOffset>
                </wp:positionH>
                <wp:positionV relativeFrom="paragraph">
                  <wp:posOffset>401231</wp:posOffset>
                </wp:positionV>
                <wp:extent cx="2934335" cy="5847715"/>
                <wp:effectExtent l="0" t="0" r="18415" b="19685"/>
                <wp:wrapSquare wrapText="bothSides"/>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847715"/>
                        </a:xfrm>
                        <a:prstGeom prst="rect">
                          <a:avLst/>
                        </a:prstGeom>
                        <a:solidFill>
                          <a:srgbClr val="FFFFFF"/>
                        </a:solidFill>
                        <a:ln w="9525">
                          <a:solidFill>
                            <a:srgbClr val="000000"/>
                          </a:solidFill>
                          <a:miter lim="800000"/>
                          <a:headEnd/>
                          <a:tailEnd/>
                        </a:ln>
                      </wps:spPr>
                      <wps:txbx>
                        <w:txbxContent>
                          <w:p w:rsidR="008231DF" w:rsidRDefault="008231DF" w:rsidP="00883E47">
                            <w:r>
                              <w:t>Vörösmarty u. 48. (11.) lakóház H1</w:t>
                            </w:r>
                          </w:p>
                          <w:p w:rsidR="008231DF" w:rsidRDefault="008231DF" w:rsidP="00883E47">
                            <w:r>
                              <w:t>Vörösmarty u. 50. (8.) lakóház H2</w:t>
                            </w:r>
                          </w:p>
                          <w:p w:rsidR="008231DF" w:rsidRDefault="008231DF" w:rsidP="00883E47">
                            <w:r>
                              <w:t>Vörösmarty u. 52. (6/2.) kocsma és bolt H2</w:t>
                            </w:r>
                          </w:p>
                          <w:p w:rsidR="008231DF" w:rsidRDefault="008231DF" w:rsidP="00883E47">
                            <w:r>
                              <w:t>Vörösmarty u. emlékmű (054/1.) H3</w:t>
                            </w:r>
                          </w:p>
                          <w:p w:rsidR="008231DF" w:rsidRDefault="008231DF" w:rsidP="00883E47">
                            <w:r>
                              <w:t xml:space="preserve">Dózsa </w:t>
                            </w:r>
                            <w:proofErr w:type="gramStart"/>
                            <w:r>
                              <w:t>u.  2</w:t>
                            </w:r>
                            <w:proofErr w:type="gramEnd"/>
                            <w:r>
                              <w:t>.   (69.) polgármesteri hivatal H2</w:t>
                            </w:r>
                          </w:p>
                          <w:p w:rsidR="008231DF" w:rsidRDefault="008231DF" w:rsidP="00883E47">
                            <w:r>
                              <w:t xml:space="preserve">Dózsa </w:t>
                            </w:r>
                            <w:proofErr w:type="gramStart"/>
                            <w:r>
                              <w:t>u.  3</w:t>
                            </w:r>
                            <w:proofErr w:type="gramEnd"/>
                            <w:r>
                              <w:t>.   (70.) lakóház H2</w:t>
                            </w:r>
                          </w:p>
                          <w:p w:rsidR="008231DF" w:rsidRDefault="008231DF" w:rsidP="00883E47">
                            <w:r>
                              <w:t xml:space="preserve">Dózsa </w:t>
                            </w:r>
                            <w:proofErr w:type="gramStart"/>
                            <w:r>
                              <w:t>u.  4</w:t>
                            </w:r>
                            <w:proofErr w:type="gramEnd"/>
                            <w:r>
                              <w:t>.   (71.) lakóház H2</w:t>
                            </w:r>
                          </w:p>
                          <w:p w:rsidR="008231DF" w:rsidRDefault="008231DF" w:rsidP="00883E47">
                            <w:r>
                              <w:t xml:space="preserve">Dózsa </w:t>
                            </w:r>
                            <w:proofErr w:type="gramStart"/>
                            <w:r>
                              <w:t>u.  5</w:t>
                            </w:r>
                            <w:proofErr w:type="gramEnd"/>
                            <w:r>
                              <w:t>.   (72.) lakóház H2</w:t>
                            </w:r>
                          </w:p>
                          <w:p w:rsidR="008231DF" w:rsidRDefault="008231DF" w:rsidP="00883E47">
                            <w:r>
                              <w:t xml:space="preserve">Dózsa </w:t>
                            </w:r>
                            <w:proofErr w:type="gramStart"/>
                            <w:r>
                              <w:t>u.  6</w:t>
                            </w:r>
                            <w:proofErr w:type="gramEnd"/>
                            <w:r>
                              <w:t>.   (80.) lakóház H2</w:t>
                            </w:r>
                          </w:p>
                          <w:p w:rsidR="008231DF" w:rsidRDefault="008231DF" w:rsidP="00883E47">
                            <w:r>
                              <w:t xml:space="preserve">Dózsa </w:t>
                            </w:r>
                            <w:proofErr w:type="gramStart"/>
                            <w:r>
                              <w:t>u.  8</w:t>
                            </w:r>
                            <w:proofErr w:type="gramEnd"/>
                            <w:r>
                              <w:t>.   (82.) lakóház H2</w:t>
                            </w:r>
                          </w:p>
                          <w:p w:rsidR="008231DF" w:rsidRDefault="008231DF" w:rsidP="00883E47">
                            <w:r>
                              <w:t>Dózsa u. 10.  (84.) lakóház H2</w:t>
                            </w:r>
                          </w:p>
                          <w:p w:rsidR="008231DF" w:rsidRDefault="008231DF" w:rsidP="00883E47">
                            <w:r>
                              <w:t>Dózsa u. 17.  (91.) lakóház H1</w:t>
                            </w:r>
                          </w:p>
                          <w:p w:rsidR="008231DF" w:rsidRDefault="008231DF" w:rsidP="00883E47">
                            <w:r>
                              <w:t>Dózsa u. 22.  (96.) lakóház H2</w:t>
                            </w:r>
                          </w:p>
                          <w:p w:rsidR="008231DF" w:rsidRDefault="008231DF" w:rsidP="00883E47">
                            <w:r>
                              <w:t>Dózsa u. 23.   (97.) lakóház H2</w:t>
                            </w:r>
                          </w:p>
                          <w:p w:rsidR="008231DF" w:rsidRDefault="008231DF" w:rsidP="00883E47">
                            <w:r>
                              <w:t>Dózsa u. 24.   (98.) lakóház H2</w:t>
                            </w:r>
                          </w:p>
                          <w:p w:rsidR="008231DF" w:rsidRDefault="008231DF" w:rsidP="00883E47">
                            <w:r>
                              <w:t>Dózsa u. 25.   (99.) lakóház H2</w:t>
                            </w:r>
                          </w:p>
                          <w:p w:rsidR="008231DF" w:rsidRDefault="008231DF" w:rsidP="00883E47">
                            <w:r>
                              <w:t>Dózsa u. 26. (100.) lakóház H2</w:t>
                            </w:r>
                          </w:p>
                          <w:p w:rsidR="008231DF" w:rsidRDefault="008231DF" w:rsidP="00883E47">
                            <w:r>
                              <w:t>Dózsa u. 27. (101.) lakóház H2</w:t>
                            </w:r>
                          </w:p>
                          <w:p w:rsidR="008231DF" w:rsidRDefault="008231DF" w:rsidP="00883E47">
                            <w:r>
                              <w:t>Dózsa u. 28. (102.) lakóház H2</w:t>
                            </w:r>
                          </w:p>
                          <w:p w:rsidR="008231DF" w:rsidRDefault="008231DF" w:rsidP="00883E47">
                            <w:r>
                              <w:t>Dózsa u. 29. (103.) lakóház H1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AC539" id="_x0000_s1027" type="#_x0000_t202" style="position:absolute;left:0;text-align:left;margin-left:272.05pt;margin-top:31.6pt;width:231.05pt;height:46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">
                <v:textbox>
                  <w:txbxContent>
                    <w:p w:rsidR="008231DF" w:rsidRDefault="008231DF" w:rsidP="00883E47">
                      <w:r>
                        <w:t>Vörösmarty u. 48. (11.) lakóház H1</w:t>
                      </w:r>
                    </w:p>
                    <w:p w:rsidR="008231DF" w:rsidRDefault="008231DF" w:rsidP="00883E47">
                      <w:r>
                        <w:t>Vörösmarty u. 50. (8.) lakóház H2</w:t>
                      </w:r>
                    </w:p>
                    <w:p w:rsidR="008231DF" w:rsidRDefault="008231DF" w:rsidP="00883E47">
                      <w:r>
                        <w:t>Vörösmarty u. 52. (6/2.) kocsma és bolt H2</w:t>
                      </w:r>
                    </w:p>
                    <w:p w:rsidR="008231DF" w:rsidRDefault="008231DF" w:rsidP="00883E47">
                      <w:r>
                        <w:t>Vörösmarty u. emlékmű (054/1.) H3</w:t>
                      </w:r>
                    </w:p>
                    <w:p w:rsidR="008231DF" w:rsidRDefault="008231DF" w:rsidP="00883E47">
                      <w:r>
                        <w:t xml:space="preserve">Dózsa </w:t>
                      </w:r>
                      <w:proofErr w:type="gramStart"/>
                      <w:r>
                        <w:t>u.  2</w:t>
                      </w:r>
                      <w:proofErr w:type="gramEnd"/>
                      <w:r>
                        <w:t>.   (69.) polgármesteri hivatal H2</w:t>
                      </w:r>
                    </w:p>
                    <w:p w:rsidR="008231DF" w:rsidRDefault="008231DF" w:rsidP="00883E47">
                      <w:r>
                        <w:t xml:space="preserve">Dózsa </w:t>
                      </w:r>
                      <w:proofErr w:type="gramStart"/>
                      <w:r>
                        <w:t>u.  3</w:t>
                      </w:r>
                      <w:proofErr w:type="gramEnd"/>
                      <w:r>
                        <w:t>.   (70.) lakóház H2</w:t>
                      </w:r>
                    </w:p>
                    <w:p w:rsidR="008231DF" w:rsidRDefault="008231DF" w:rsidP="00883E47">
                      <w:r>
                        <w:t xml:space="preserve">Dózsa </w:t>
                      </w:r>
                      <w:proofErr w:type="gramStart"/>
                      <w:r>
                        <w:t>u.  4</w:t>
                      </w:r>
                      <w:proofErr w:type="gramEnd"/>
                      <w:r>
                        <w:t>.   (71.) lakóház H2</w:t>
                      </w:r>
                    </w:p>
                    <w:p w:rsidR="008231DF" w:rsidRDefault="008231DF" w:rsidP="00883E47">
                      <w:r>
                        <w:t xml:space="preserve">Dózsa </w:t>
                      </w:r>
                      <w:proofErr w:type="gramStart"/>
                      <w:r>
                        <w:t>u.  5</w:t>
                      </w:r>
                      <w:proofErr w:type="gramEnd"/>
                      <w:r>
                        <w:t>.   (72.) lakóház H2</w:t>
                      </w:r>
                    </w:p>
                    <w:p w:rsidR="008231DF" w:rsidRDefault="008231DF" w:rsidP="00883E47">
                      <w:r>
                        <w:t xml:space="preserve">Dózsa </w:t>
                      </w:r>
                      <w:proofErr w:type="gramStart"/>
                      <w:r>
                        <w:t>u.  6</w:t>
                      </w:r>
                      <w:proofErr w:type="gramEnd"/>
                      <w:r>
                        <w:t>.   (80.) lakóház H2</w:t>
                      </w:r>
                    </w:p>
                    <w:p w:rsidR="008231DF" w:rsidRDefault="008231DF" w:rsidP="00883E47">
                      <w:r>
                        <w:t xml:space="preserve">Dózsa </w:t>
                      </w:r>
                      <w:proofErr w:type="gramStart"/>
                      <w:r>
                        <w:t>u.  8</w:t>
                      </w:r>
                      <w:proofErr w:type="gramEnd"/>
                      <w:r>
                        <w:t>.   (82.) lakóház H2</w:t>
                      </w:r>
                    </w:p>
                    <w:p w:rsidR="008231DF" w:rsidRDefault="008231DF" w:rsidP="00883E47">
                      <w:r>
                        <w:t>Dózsa u. 10.  (84.) lakóház H2</w:t>
                      </w:r>
                    </w:p>
                    <w:p w:rsidR="008231DF" w:rsidRDefault="008231DF" w:rsidP="00883E47">
                      <w:r>
                        <w:t>Dózsa u. 17.  (91.) lakóház H1</w:t>
                      </w:r>
                    </w:p>
                    <w:p w:rsidR="008231DF" w:rsidRDefault="008231DF" w:rsidP="00883E47">
                      <w:r>
                        <w:t>Dózsa u. 22.  (96.) lakóház H2</w:t>
                      </w:r>
                    </w:p>
                    <w:p w:rsidR="008231DF" w:rsidRDefault="008231DF" w:rsidP="00883E47">
                      <w:r>
                        <w:t>Dózsa u. 23.   (97.) lakóház H2</w:t>
                      </w:r>
                    </w:p>
                    <w:p w:rsidR="008231DF" w:rsidRDefault="008231DF" w:rsidP="00883E47">
                      <w:r>
                        <w:t>Dózsa u. 24.   (98.) lakóház H2</w:t>
                      </w:r>
                    </w:p>
                    <w:p w:rsidR="008231DF" w:rsidRDefault="008231DF" w:rsidP="00883E47">
                      <w:r>
                        <w:t>Dózsa u. 25.   (99.) lakóház H2</w:t>
                      </w:r>
                    </w:p>
                    <w:p w:rsidR="008231DF" w:rsidRDefault="008231DF" w:rsidP="00883E47">
                      <w:r>
                        <w:t>Dózsa u. 26. (100.) lakóház H2</w:t>
                      </w:r>
                    </w:p>
                    <w:p w:rsidR="008231DF" w:rsidRDefault="008231DF" w:rsidP="00883E47">
                      <w:r>
                        <w:t>Dózsa u. 27. (101.) lakóház H2</w:t>
                      </w:r>
                    </w:p>
                    <w:p w:rsidR="008231DF" w:rsidRDefault="008231DF" w:rsidP="00883E47">
                      <w:r>
                        <w:t>Dózsa u. 28. (102.) lakóház H2</w:t>
                      </w:r>
                    </w:p>
                    <w:p w:rsidR="008231DF" w:rsidRDefault="008231DF" w:rsidP="00883E47">
                      <w:r>
                        <w:t>Dózsa u. 29. (103.) lakóház H1</w:t>
                      </w:r>
                    </w:p>
                  </w:txbxContent>
                </v:textbox>
                <w10:wrap type="square"/>
              </v:shape>
            </w:pict>
          </mc:Fallback>
        </mc:AlternateContent>
      </w:r>
      <w:r w:rsidRPr="00883E47">
        <w:rPr>
          <w:rFonts w:ascii="Titillium" w:eastAsia="Times New Roman" w:hAnsi="Titillium" w:cs="Times New Roman"/>
          <w:bCs/>
          <w:sz w:val="24"/>
          <w:szCs w:val="20"/>
          <w:lang w:eastAsia="hu-HU"/>
        </w:rPr>
        <w:t xml:space="preserve">                                    H3 - építmény, emlékmű védelme</w:t>
      </w:r>
    </w:p>
    <w:p w:rsidR="00813E55" w:rsidRDefault="00813E55">
      <w:pPr>
        <w:rPr>
          <w:rFonts w:ascii="Titillium" w:eastAsia="Trebuchet MS" w:hAnsi="Titillium"/>
          <w:sz w:val="24"/>
          <w:szCs w:val="24"/>
        </w:rPr>
      </w:pPr>
      <w:r>
        <w:rPr>
          <w:rFonts w:ascii="Titillium" w:eastAsia="Trebuchet MS" w:hAnsi="Titillium"/>
          <w:sz w:val="24"/>
          <w:szCs w:val="24"/>
        </w:rPr>
        <w:br w:type="page"/>
      </w:r>
    </w:p>
    <w:p w:rsidR="00FF164B" w:rsidRDefault="00FF164B" w:rsidP="00FF164B">
      <w:pPr>
        <w:tabs>
          <w:tab w:val="left" w:pos="360"/>
          <w:tab w:val="left" w:pos="1134"/>
        </w:tabs>
        <w:spacing w:after="0" w:line="300" w:lineRule="exact"/>
        <w:ind w:left="284"/>
        <w:jc w:val="both"/>
        <w:rPr>
          <w:rFonts w:ascii="Titillium" w:eastAsia="Trebuchet MS" w:hAnsi="Titillium"/>
          <w:sz w:val="24"/>
          <w:szCs w:val="24"/>
        </w:rPr>
      </w:pPr>
    </w:p>
    <w:p w:rsidR="00290652" w:rsidRDefault="00290652" w:rsidP="0025441C">
      <w:pPr>
        <w:numPr>
          <w:ilvl w:val="0"/>
          <w:numId w:val="99"/>
        </w:numPr>
        <w:tabs>
          <w:tab w:val="left" w:pos="720"/>
          <w:tab w:val="left" w:pos="1134"/>
        </w:tabs>
        <w:spacing w:after="0" w:line="300" w:lineRule="exact"/>
        <w:ind w:left="284"/>
        <w:jc w:val="both"/>
        <w:rPr>
          <w:rFonts w:ascii="Titillium" w:eastAsia="Trebuchet MS" w:hAnsi="Titillium"/>
          <w:b/>
          <w:sz w:val="24"/>
          <w:szCs w:val="24"/>
        </w:rPr>
      </w:pPr>
      <w:r>
        <w:rPr>
          <w:rFonts w:ascii="Titillium" w:eastAsia="Trebuchet MS" w:hAnsi="Titillium"/>
          <w:b/>
          <w:sz w:val="24"/>
          <w:szCs w:val="24"/>
        </w:rPr>
        <w:t xml:space="preserve">MELLÉKLET – </w:t>
      </w:r>
      <w:r w:rsidR="0025441C" w:rsidRPr="0025441C">
        <w:rPr>
          <w:rFonts w:ascii="Titillium" w:eastAsia="Trebuchet MS" w:hAnsi="Titillium"/>
          <w:b/>
          <w:sz w:val="24"/>
          <w:szCs w:val="24"/>
        </w:rPr>
        <w:t>H</w:t>
      </w:r>
      <w:r w:rsidR="0025441C">
        <w:rPr>
          <w:rFonts w:ascii="Titillium" w:eastAsia="Trebuchet MS" w:hAnsi="Titillium"/>
          <w:b/>
          <w:sz w:val="24"/>
          <w:szCs w:val="24"/>
        </w:rPr>
        <w:t>ELYI ÉRTÉKEK ORSZÁGOS NYILVÁNTARTÁSA</w:t>
      </w:r>
    </w:p>
    <w:p w:rsidR="00C72CC6" w:rsidRPr="001E0EA8" w:rsidRDefault="00C72CC6" w:rsidP="00C72CC6">
      <w:pPr>
        <w:tabs>
          <w:tab w:val="left" w:pos="720"/>
          <w:tab w:val="left" w:pos="1134"/>
        </w:tabs>
        <w:spacing w:after="0" w:line="300" w:lineRule="exact"/>
        <w:ind w:left="284"/>
        <w:jc w:val="both"/>
        <w:rPr>
          <w:rFonts w:ascii="Titillium" w:eastAsia="Trebuchet MS" w:hAnsi="Titillium"/>
          <w:b/>
          <w:sz w:val="24"/>
          <w:szCs w:val="24"/>
        </w:rPr>
      </w:pPr>
    </w:p>
    <w:tbl>
      <w:tblPr>
        <w:tblW w:w="97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2552"/>
        <w:gridCol w:w="2409"/>
        <w:gridCol w:w="3261"/>
      </w:tblGrid>
      <w:tr w:rsidR="00C72CC6" w:rsidRPr="0053325E" w:rsidTr="00C72CC6">
        <w:trPr>
          <w:trHeight w:val="300"/>
        </w:trPr>
        <w:tc>
          <w:tcPr>
            <w:tcW w:w="1554" w:type="dxa"/>
            <w:shd w:val="clear" w:color="auto" w:fill="auto"/>
            <w:noWrap/>
            <w:hideMark/>
          </w:tcPr>
          <w:p w:rsidR="00C72CC6" w:rsidRPr="006466F8" w:rsidRDefault="00C72CC6" w:rsidP="00290652">
            <w:r w:rsidRPr="006466F8">
              <w:t>helyrajzi szám</w:t>
            </w:r>
          </w:p>
        </w:tc>
        <w:tc>
          <w:tcPr>
            <w:tcW w:w="2552" w:type="dxa"/>
            <w:shd w:val="clear" w:color="auto" w:fill="auto"/>
            <w:noWrap/>
            <w:hideMark/>
          </w:tcPr>
          <w:p w:rsidR="00C72CC6" w:rsidRPr="006466F8" w:rsidRDefault="00C72CC6" w:rsidP="00290652">
            <w:r w:rsidRPr="006466F8">
              <w:t>védettség jogi jellege</w:t>
            </w:r>
          </w:p>
        </w:tc>
        <w:tc>
          <w:tcPr>
            <w:tcW w:w="2409" w:type="dxa"/>
            <w:shd w:val="clear" w:color="auto" w:fill="auto"/>
            <w:noWrap/>
            <w:hideMark/>
          </w:tcPr>
          <w:p w:rsidR="00C72CC6" w:rsidRPr="006466F8" w:rsidRDefault="00C72CC6" w:rsidP="00290652">
            <w:r w:rsidRPr="006466F8">
              <w:t>azonosító</w:t>
            </w:r>
          </w:p>
        </w:tc>
        <w:tc>
          <w:tcPr>
            <w:tcW w:w="3261" w:type="dxa"/>
            <w:shd w:val="clear" w:color="auto" w:fill="auto"/>
            <w:noWrap/>
            <w:hideMark/>
          </w:tcPr>
          <w:p w:rsidR="00C72CC6" w:rsidRPr="006466F8" w:rsidRDefault="00C72CC6" w:rsidP="00290652">
            <w:pPr>
              <w:ind w:right="-920"/>
            </w:pPr>
            <w:r w:rsidRPr="006466F8">
              <w:t>védett örökségi érték neve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033/1</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régészeti lelőhely</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68561</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Irtás I.</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033/2</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régészeti lelőhely</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68561</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Irtás I.</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034</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régészeti lelőhely</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68561</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Irtás I.</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05/13</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régészeti lelőhely</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69135</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Kertalja</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05/6</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régészeti lelőhely</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69135</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Kertalja</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050/3</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régészeti lelőhely</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68561</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Irtás I.</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050/4</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régészeti lelőhely</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68561</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Irtás I.</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16</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162</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17</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18</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36</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37</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59</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60</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[1384]</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61</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73</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r w:rsidR="00C72CC6" w:rsidRPr="0053325E" w:rsidTr="00C72CC6">
        <w:trPr>
          <w:trHeight w:val="300"/>
        </w:trPr>
        <w:tc>
          <w:tcPr>
            <w:tcW w:w="1554"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80</w:t>
            </w:r>
          </w:p>
        </w:tc>
        <w:tc>
          <w:tcPr>
            <w:tcW w:w="2552"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műemléki környezet</w:t>
            </w:r>
          </w:p>
        </w:tc>
        <w:tc>
          <w:tcPr>
            <w:tcW w:w="2409"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390 [21056]</w:t>
            </w:r>
          </w:p>
        </w:tc>
        <w:tc>
          <w:tcPr>
            <w:tcW w:w="3261" w:type="dxa"/>
            <w:shd w:val="clear" w:color="auto" w:fill="auto"/>
            <w:noWrap/>
            <w:vAlign w:val="bottom"/>
          </w:tcPr>
          <w:p w:rsidR="00C72CC6" w:rsidRDefault="00C72CC6" w:rsidP="00DA1DB4">
            <w:pPr>
              <w:rPr>
                <w:rFonts w:ascii="Calibri" w:hAnsi="Calibri" w:cs="Calibri"/>
                <w:color w:val="000000"/>
              </w:rPr>
            </w:pPr>
            <w:r>
              <w:rPr>
                <w:rFonts w:ascii="Calibri" w:hAnsi="Calibri" w:cs="Calibri"/>
                <w:color w:val="000000"/>
              </w:rPr>
              <w:t>Ref. templom ex-lege műemléki környezete</w:t>
            </w:r>
          </w:p>
        </w:tc>
      </w:tr>
    </w:tbl>
    <w:p w:rsidR="00290652" w:rsidRPr="0053325E" w:rsidRDefault="00290652" w:rsidP="00290652">
      <w:pPr>
        <w:tabs>
          <w:tab w:val="left" w:pos="360"/>
          <w:tab w:val="left" w:pos="1134"/>
        </w:tabs>
        <w:spacing w:after="0" w:line="300" w:lineRule="exact"/>
        <w:ind w:left="284"/>
        <w:jc w:val="both"/>
        <w:rPr>
          <w:rFonts w:ascii="Titillium" w:eastAsia="Trebuchet MS" w:hAnsi="Titillium"/>
          <w:sz w:val="24"/>
          <w:szCs w:val="24"/>
        </w:rPr>
      </w:pPr>
    </w:p>
    <w:p w:rsidR="00FF164B" w:rsidRDefault="00FF164B">
      <w:pPr>
        <w:rPr>
          <w:rFonts w:ascii="Titillium" w:eastAsia="Trebuchet MS" w:hAnsi="Titillium"/>
          <w:b/>
          <w:sz w:val="24"/>
          <w:szCs w:val="24"/>
        </w:rPr>
      </w:pPr>
      <w:r>
        <w:rPr>
          <w:rFonts w:ascii="Titillium" w:eastAsia="Trebuchet MS" w:hAnsi="Titillium"/>
          <w:b/>
          <w:sz w:val="24"/>
          <w:szCs w:val="24"/>
        </w:rPr>
        <w:br w:type="page"/>
      </w:r>
    </w:p>
    <w:p w:rsidR="00FF164B" w:rsidRDefault="00FF164B" w:rsidP="00FF164B">
      <w:pPr>
        <w:tabs>
          <w:tab w:val="left" w:pos="360"/>
          <w:tab w:val="left" w:pos="1134"/>
        </w:tabs>
        <w:spacing w:after="0" w:line="300" w:lineRule="exact"/>
        <w:ind w:left="284"/>
        <w:jc w:val="both"/>
        <w:rPr>
          <w:rFonts w:ascii="Titillium" w:eastAsia="Trebuchet MS" w:hAnsi="Titillium"/>
          <w:b/>
          <w:sz w:val="24"/>
          <w:szCs w:val="24"/>
        </w:rPr>
      </w:pPr>
    </w:p>
    <w:p w:rsidR="009C3DA2" w:rsidRPr="001E0EA8" w:rsidRDefault="009C3DA2" w:rsidP="008874E3">
      <w:pPr>
        <w:numPr>
          <w:ilvl w:val="0"/>
          <w:numId w:val="100"/>
        </w:numPr>
        <w:tabs>
          <w:tab w:val="left" w:pos="36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FÜGGELÉK – HELYI VÉDETT ÉPÜLETEK ÖNKORMÁNYZATI TÁMOGATÁSA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TELEPÜLÉSKÉPI JELENTŐSÉGŰ ÉPÜLETEK ÖNKORMÁNYZATI TÁMOGATÁSA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900"/>
        <w:jc w:val="both"/>
        <w:rPr>
          <w:rFonts w:ascii="Titillium" w:eastAsia="Trebuchet MS" w:hAnsi="Titillium"/>
          <w:b/>
          <w:sz w:val="24"/>
          <w:szCs w:val="24"/>
        </w:rPr>
      </w:pPr>
      <w:r w:rsidRPr="001E0EA8">
        <w:rPr>
          <w:rFonts w:ascii="Titillium" w:eastAsia="Trebuchet MS" w:hAnsi="Titillium"/>
          <w:sz w:val="24"/>
          <w:szCs w:val="24"/>
        </w:rPr>
        <w:t xml:space="preserve">______________________________________________________________________________ </w:t>
      </w:r>
      <w:r w:rsidRPr="001E0EA8">
        <w:rPr>
          <w:rFonts w:ascii="Titillium" w:eastAsia="Trebuchet MS" w:hAnsi="Titillium"/>
          <w:b/>
          <w:sz w:val="24"/>
          <w:szCs w:val="24"/>
        </w:rPr>
        <w:t>Figyelem!</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Mielőtt kitölti a kérelmet, győződjön meg arról, hogy a felújítandó épület szerepel-e </w:t>
      </w:r>
      <w:proofErr w:type="gramStart"/>
      <w:r w:rsidRPr="001E0EA8">
        <w:rPr>
          <w:rFonts w:ascii="Titillium" w:eastAsia="Trebuchet MS" w:hAnsi="Titillium"/>
          <w:sz w:val="24"/>
          <w:szCs w:val="24"/>
        </w:rPr>
        <w:t>a …</w:t>
      </w:r>
      <w:proofErr w:type="gramEnd"/>
      <w:r w:rsidRPr="001E0EA8">
        <w:rPr>
          <w:rFonts w:ascii="Titillium" w:eastAsia="Trebuchet MS" w:hAnsi="Titillium"/>
          <w:sz w:val="24"/>
          <w:szCs w:val="24"/>
        </w:rPr>
        <w:t>/201</w:t>
      </w:r>
      <w:r w:rsidR="00092C04">
        <w:rPr>
          <w:rFonts w:ascii="Titillium" w:eastAsia="Trebuchet MS" w:hAnsi="Titillium"/>
          <w:sz w:val="24"/>
          <w:szCs w:val="24"/>
        </w:rPr>
        <w:t>8</w:t>
      </w:r>
      <w:r w:rsidRPr="001E0EA8">
        <w:rPr>
          <w:rFonts w:ascii="Titillium" w:eastAsia="Trebuchet MS" w:hAnsi="Titillium"/>
          <w:sz w:val="24"/>
          <w:szCs w:val="24"/>
        </w:rPr>
        <w:t>.(…) Ök. rendelet helyi egyedi védett épületeket és építményeket felsoroló 2. mellékletében.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noProof/>
          <w:sz w:val="24"/>
          <w:szCs w:val="24"/>
          <w:lang w:eastAsia="hu-HU"/>
        </w:rPr>
        <w:drawing>
          <wp:anchor distT="0" distB="0" distL="114300" distR="114300" simplePos="0" relativeHeight="251665408" behindDoc="1" locked="0" layoutInCell="1" allowOverlap="1">
            <wp:simplePos x="0" y="0"/>
            <wp:positionH relativeFrom="column">
              <wp:posOffset>30480</wp:posOffset>
            </wp:positionH>
            <wp:positionV relativeFrom="paragraph">
              <wp:posOffset>22860</wp:posOffset>
            </wp:positionV>
            <wp:extent cx="5798185" cy="18415"/>
            <wp:effectExtent l="0" t="0" r="0" b="63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185" cy="18415"/>
                    </a:xfrm>
                    <a:prstGeom prst="rect">
                      <a:avLst/>
                    </a:prstGeom>
                    <a:noFill/>
                  </pic:spPr>
                </pic:pic>
              </a:graphicData>
            </a:graphic>
            <wp14:sizeRelH relativeFrom="page">
              <wp14:pctWidth>0</wp14:pctWidth>
            </wp14:sizeRelH>
            <wp14:sizeRelV relativeFrom="page">
              <wp14:pctHeight>0</wp14:pctHeight>
            </wp14:sizeRelV>
          </wp:anchor>
        </w:drawing>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w:t>
      </w:r>
      <w:r w:rsidRPr="001E0EA8">
        <w:rPr>
          <w:rFonts w:ascii="Titillium" w:eastAsia="Trebuchet MS" w:hAnsi="Titillium"/>
          <w:sz w:val="24"/>
          <w:szCs w:val="24"/>
        </w:rPr>
        <w:t xml:space="preserve"> </w:t>
      </w:r>
      <w:r w:rsidRPr="001E0EA8">
        <w:rPr>
          <w:rFonts w:ascii="Titillium" w:eastAsia="Trebuchet MS" w:hAnsi="Titillium"/>
          <w:sz w:val="24"/>
          <w:szCs w:val="24"/>
          <w:u w:val="single"/>
        </w:rPr>
        <w:t>kérelmező</w:t>
      </w:r>
      <w:r w:rsidRPr="001E0EA8">
        <w:rPr>
          <w:rFonts w:ascii="Titillium" w:eastAsia="Trebuchet MS" w:hAnsi="Titillium"/>
          <w:sz w:val="24"/>
          <w:szCs w:val="24"/>
        </w:rPr>
        <w:t xml:space="preserve"> </w:t>
      </w:r>
      <w:proofErr w:type="gramStart"/>
      <w:r w:rsidRPr="001E0EA8">
        <w:rPr>
          <w:rFonts w:ascii="Titillium" w:eastAsia="Trebuchet MS" w:hAnsi="Titillium"/>
          <w:sz w:val="24"/>
          <w:szCs w:val="24"/>
          <w:u w:val="single"/>
        </w:rPr>
        <w:t>neve</w:t>
      </w:r>
      <w:r w:rsidRPr="001E0EA8">
        <w:rPr>
          <w:rFonts w:ascii="Titillium" w:eastAsia="Trebuchet MS" w:hAnsi="Titillium"/>
          <w:sz w:val="24"/>
          <w:szCs w:val="24"/>
          <w:vertAlign w:val="superscript"/>
        </w:rPr>
        <w:t>(</w:t>
      </w:r>
      <w:proofErr w:type="gramEnd"/>
      <w:r w:rsidRPr="001E0EA8">
        <w:rPr>
          <w:rFonts w:ascii="Titillium" w:eastAsia="Trebuchet MS" w:hAnsi="Titillium"/>
          <w:sz w:val="24"/>
          <w:szCs w:val="24"/>
          <w:vertAlign w:val="superscript"/>
        </w:rPr>
        <w:t>1)</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u w:val="single"/>
        </w:rPr>
        <w:t>Lakcíme</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Telefonszáma</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 településképi jelentőségű épület, építmény pontos helyének megjelölése</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6F0142" w:rsidRDefault="00883E47"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Drávacsepely</w:t>
      </w:r>
      <w:proofErr w:type="gramStart"/>
      <w:r w:rsidR="009C3DA2" w:rsidRPr="001E0EA8">
        <w:rPr>
          <w:rFonts w:ascii="Titillium" w:eastAsia="Trebuchet MS" w:hAnsi="Titillium"/>
          <w:sz w:val="24"/>
          <w:szCs w:val="24"/>
        </w:rPr>
        <w:t>, …</w:t>
      </w:r>
      <w:proofErr w:type="gramEnd"/>
      <w:r w:rsidR="009C3DA2" w:rsidRPr="001E0EA8">
        <w:rPr>
          <w:rFonts w:ascii="Titillium" w:eastAsia="Trebuchet MS" w:hAnsi="Titillium"/>
          <w:sz w:val="24"/>
          <w:szCs w:val="24"/>
        </w:rPr>
        <w:t xml:space="preserve">…………………………………………..…………………. (út, utca </w:t>
      </w:r>
      <w:proofErr w:type="spellStart"/>
      <w:r w:rsidR="009C3DA2" w:rsidRPr="001E0EA8">
        <w:rPr>
          <w:rFonts w:ascii="Titillium" w:eastAsia="Trebuchet MS" w:hAnsi="Titillium"/>
          <w:sz w:val="24"/>
          <w:szCs w:val="24"/>
        </w:rPr>
        <w:t>stb</w:t>
      </w:r>
      <w:proofErr w:type="spellEnd"/>
      <w:r w:rsidR="009C3DA2" w:rsidRPr="001E0EA8">
        <w:rPr>
          <w:rFonts w:ascii="Titillium" w:eastAsia="Trebuchet MS" w:hAnsi="Titillium"/>
          <w:sz w:val="24"/>
          <w:szCs w:val="24"/>
        </w:rPr>
        <w:t>),</w:t>
      </w:r>
      <w:r w:rsidR="006F0142">
        <w:rPr>
          <w:rFonts w:ascii="Titillium" w:eastAsia="Trebuchet MS" w:hAnsi="Titillium"/>
          <w:sz w:val="24"/>
          <w:szCs w:val="24"/>
        </w:rPr>
        <w:t xml:space="preserve"> </w:t>
      </w:r>
      <w:r w:rsidR="009C3DA2" w:rsidRPr="001E0EA8">
        <w:rPr>
          <w:rFonts w:ascii="Titillium" w:eastAsia="Trebuchet MS" w:hAnsi="Titillium"/>
          <w:sz w:val="24"/>
          <w:szCs w:val="24"/>
        </w:rPr>
        <w:t>………………..…………..… (házszám)</w:t>
      </w:r>
      <w:r w:rsidR="006F0142">
        <w:rPr>
          <w:rFonts w:ascii="Titillium" w:eastAsia="Trebuchet MS" w:hAnsi="Titillium"/>
          <w:sz w:val="24"/>
          <w:szCs w:val="24"/>
        </w:rPr>
        <w:t xml:space="preserve"> </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Helyrajzi szám</w:t>
      </w:r>
      <w:proofErr w:type="gramStart"/>
      <w:r w:rsidRPr="001E0EA8">
        <w:rPr>
          <w:rFonts w:ascii="Titillium" w:eastAsia="Trebuchet MS" w:hAnsi="Titillium"/>
          <w:sz w:val="24"/>
          <w:szCs w:val="24"/>
          <w:u w:val="single"/>
        </w:rPr>
        <w:t>:</w:t>
      </w:r>
      <w:r w:rsidRPr="001E0EA8">
        <w:rPr>
          <w:rFonts w:ascii="Titillium" w:eastAsia="Trebuchet MS" w:hAnsi="Titillium"/>
          <w:sz w:val="24"/>
          <w:szCs w:val="24"/>
        </w:rPr>
        <w:t xml:space="preserve"> …</w:t>
      </w:r>
      <w:proofErr w:type="gramEnd"/>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220"/>
          <w:tab w:val="left" w:pos="2640"/>
          <w:tab w:val="left" w:pos="3180"/>
          <w:tab w:val="left" w:pos="4400"/>
          <w:tab w:val="left" w:pos="5400"/>
          <w:tab w:val="left" w:pos="6360"/>
          <w:tab w:val="left" w:pos="7140"/>
          <w:tab w:val="left" w:pos="7860"/>
          <w:tab w:val="left" w:pos="8700"/>
        </w:tabs>
        <w:spacing w:after="0" w:line="300" w:lineRule="exact"/>
        <w:ind w:left="284"/>
        <w:jc w:val="both"/>
        <w:rPr>
          <w:rFonts w:ascii="Titillium" w:eastAsia="Trebuchet MS" w:hAnsi="Titillium"/>
          <w:sz w:val="24"/>
          <w:szCs w:val="24"/>
          <w:u w:val="single"/>
        </w:rPr>
      </w:pPr>
      <w:r w:rsidRPr="001E0EA8">
        <w:rPr>
          <w:rFonts w:ascii="Titillium" w:eastAsia="Trebuchet MS" w:hAnsi="Titillium"/>
          <w:sz w:val="24"/>
          <w:szCs w:val="24"/>
          <w:u w:val="single"/>
        </w:rPr>
        <w:t>Épületrész</w:t>
      </w:r>
      <w:r w:rsidRPr="001E0EA8">
        <w:rPr>
          <w:rFonts w:ascii="Titillium" w:eastAsia="Trebuchet MS" w:hAnsi="Titillium"/>
          <w:sz w:val="24"/>
          <w:szCs w:val="24"/>
          <w:u w:val="single"/>
        </w:rPr>
        <w:tab/>
        <w:t>megnevezése</w:t>
      </w:r>
      <w:r w:rsidRPr="001E0EA8">
        <w:rPr>
          <w:rFonts w:ascii="Titillium" w:eastAsia="Trebuchet MS" w:hAnsi="Titillium"/>
          <w:sz w:val="24"/>
          <w:szCs w:val="24"/>
          <w:u w:val="single"/>
        </w:rPr>
        <w:tab/>
        <w:t>(pl.</w:t>
      </w:r>
      <w:r w:rsidRPr="001E0EA8">
        <w:rPr>
          <w:rFonts w:ascii="Titillium" w:eastAsia="Trebuchet MS" w:hAnsi="Titillium"/>
          <w:sz w:val="24"/>
          <w:szCs w:val="24"/>
          <w:u w:val="single"/>
        </w:rPr>
        <w:tab/>
        <w:t>homlokzat,</w:t>
      </w:r>
      <w:r w:rsidRPr="001E0EA8">
        <w:rPr>
          <w:rFonts w:ascii="Titillium" w:eastAsia="Trebuchet MS" w:hAnsi="Titillium"/>
          <w:sz w:val="24"/>
          <w:szCs w:val="24"/>
          <w:u w:val="single"/>
        </w:rPr>
        <w:tab/>
        <w:t>oromfal,</w:t>
      </w:r>
      <w:r w:rsidRPr="001E0EA8">
        <w:rPr>
          <w:rFonts w:ascii="Titillium" w:eastAsia="Trebuchet MS" w:hAnsi="Titillium"/>
          <w:sz w:val="24"/>
          <w:szCs w:val="24"/>
          <w:u w:val="single"/>
        </w:rPr>
        <w:tab/>
        <w:t>tetőzet,</w:t>
      </w:r>
      <w:r w:rsidRPr="001E0EA8">
        <w:rPr>
          <w:rFonts w:ascii="Titillium" w:eastAsia="Trebuchet MS" w:hAnsi="Titillium"/>
          <w:sz w:val="24"/>
          <w:szCs w:val="24"/>
          <w:u w:val="single"/>
        </w:rPr>
        <w:tab/>
        <w:t>ablak,</w:t>
      </w:r>
      <w:r w:rsidRPr="001E0EA8">
        <w:rPr>
          <w:rFonts w:ascii="Titillium" w:eastAsia="Trebuchet MS" w:hAnsi="Titillium"/>
          <w:sz w:val="24"/>
          <w:szCs w:val="24"/>
          <w:u w:val="single"/>
        </w:rPr>
        <w:tab/>
        <w:t>kapu,</w:t>
      </w:r>
      <w:r w:rsidRPr="001E0EA8">
        <w:rPr>
          <w:rFonts w:ascii="Titillium" w:eastAsia="Trebuchet MS" w:hAnsi="Titillium"/>
          <w:sz w:val="24"/>
          <w:szCs w:val="24"/>
          <w:u w:val="single"/>
        </w:rPr>
        <w:tab/>
        <w:t>kerítés</w:t>
      </w:r>
      <w:r w:rsidRPr="001E0EA8">
        <w:rPr>
          <w:rFonts w:ascii="Titillium" w:eastAsia="Trebuchet MS" w:hAnsi="Titillium"/>
          <w:sz w:val="24"/>
          <w:szCs w:val="24"/>
          <w:u w:val="single"/>
        </w:rPr>
        <w:tab/>
      </w:r>
      <w:proofErr w:type="spellStart"/>
      <w:r w:rsidRPr="001E0EA8">
        <w:rPr>
          <w:rFonts w:ascii="Titillium" w:eastAsia="Trebuchet MS" w:hAnsi="Titillium"/>
          <w:sz w:val="24"/>
          <w:szCs w:val="24"/>
          <w:u w:val="single"/>
        </w:rPr>
        <w:t>stb</w:t>
      </w:r>
      <w:proofErr w:type="spellEnd"/>
      <w:r w:rsidRPr="001E0EA8">
        <w:rPr>
          <w:rFonts w:ascii="Titillium" w:eastAsia="Trebuchet MS" w:hAnsi="Titillium"/>
          <w:sz w:val="24"/>
          <w:szCs w:val="24"/>
          <w:u w:val="single"/>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Pr="001E0EA8"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Pr="006F0142"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 felújítani kívánt épület, épületrész jelenlegi állapotának rövid ismertetése, leírása</w:t>
      </w:r>
      <w:r w:rsidRPr="001E0EA8">
        <w:rPr>
          <w:rFonts w:ascii="Titillium" w:eastAsia="Trebuchet MS" w:hAnsi="Titillium"/>
          <w:sz w:val="24"/>
          <w:szCs w:val="24"/>
        </w:rPr>
        <w:t>:</w:t>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8874E3">
      <w:pPr>
        <w:numPr>
          <w:ilvl w:val="0"/>
          <w:numId w:val="101"/>
        </w:numPr>
        <w:tabs>
          <w:tab w:val="left" w:pos="260"/>
          <w:tab w:val="left" w:pos="1134"/>
        </w:tabs>
        <w:spacing w:after="0" w:line="300" w:lineRule="exact"/>
        <w:ind w:left="284"/>
        <w:jc w:val="both"/>
        <w:rPr>
          <w:rFonts w:ascii="Titillium" w:eastAsia="Trebuchet MS" w:hAnsi="Titillium"/>
          <w:sz w:val="24"/>
          <w:szCs w:val="24"/>
          <w:u w:val="single"/>
        </w:rPr>
      </w:pPr>
      <w:r w:rsidRPr="001E0EA8">
        <w:rPr>
          <w:rFonts w:ascii="Titillium" w:eastAsia="Trebuchet MS" w:hAnsi="Titillium"/>
          <w:sz w:val="24"/>
          <w:szCs w:val="24"/>
          <w:u w:val="single"/>
        </w:rPr>
        <w:t>támogatási kérelem indoklása</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u w:val="single"/>
        </w:rPr>
        <w:t xml:space="preserve">Kötelező </w:t>
      </w:r>
      <w:proofErr w:type="gramStart"/>
      <w:r w:rsidRPr="001E0EA8">
        <w:rPr>
          <w:rFonts w:ascii="Titillium" w:eastAsia="Trebuchet MS" w:hAnsi="Titillium"/>
          <w:b/>
          <w:sz w:val="24"/>
          <w:szCs w:val="24"/>
          <w:u w:val="single"/>
        </w:rPr>
        <w:t>mellékletek</w:t>
      </w:r>
      <w:r w:rsidRPr="001E0EA8">
        <w:rPr>
          <w:rFonts w:ascii="Titillium" w:eastAsia="Trebuchet MS" w:hAnsi="Titillium"/>
          <w:b/>
          <w:sz w:val="24"/>
          <w:szCs w:val="24"/>
          <w:u w:val="single"/>
          <w:vertAlign w:val="superscript"/>
        </w:rPr>
        <w:t>(</w:t>
      </w:r>
      <w:proofErr w:type="gramEnd"/>
      <w:r w:rsidRPr="001E0EA8">
        <w:rPr>
          <w:rFonts w:ascii="Titillium" w:eastAsia="Trebuchet MS" w:hAnsi="Titillium"/>
          <w:b/>
          <w:sz w:val="24"/>
          <w:szCs w:val="24"/>
          <w:u w:val="single"/>
          <w:vertAlign w:val="superscript"/>
        </w:rPr>
        <w:t>2)</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9C3DA2" w:rsidRPr="001E0EA8" w:rsidRDefault="009C3DA2" w:rsidP="008874E3">
      <w:pPr>
        <w:numPr>
          <w:ilvl w:val="1"/>
          <w:numId w:val="101"/>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a meglévő eredeti állapotról színes fotók, rajzok stb.</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01"/>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tulajdoni lap</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01"/>
        </w:numPr>
        <w:tabs>
          <w:tab w:val="left" w:pos="800"/>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sz w:val="24"/>
          <w:szCs w:val="24"/>
        </w:rPr>
        <w:t>építési engedélyezési tervdokumentáció, jogerős engedélyezési határozat, ha építési engedély köteles a megvalósítani kívánt beruházás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101"/>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költségvetés-tervezet a munka során felmerülő összes költségről, az önrész és az igényelt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roofErr w:type="gramStart"/>
      <w:r w:rsidRPr="001E0EA8">
        <w:rPr>
          <w:rFonts w:ascii="Titillium" w:eastAsia="Trebuchet MS" w:hAnsi="Titillium"/>
          <w:sz w:val="24"/>
          <w:szCs w:val="24"/>
        </w:rPr>
        <w:t>önkormányzati</w:t>
      </w:r>
      <w:proofErr w:type="gramEnd"/>
      <w:r w:rsidRPr="001E0EA8">
        <w:rPr>
          <w:rFonts w:ascii="Titillium" w:eastAsia="Trebuchet MS" w:hAnsi="Titillium"/>
          <w:sz w:val="24"/>
          <w:szCs w:val="24"/>
        </w:rPr>
        <w:t xml:space="preserve"> támogatás részletezésében a szükséges önrész rendelkezésre állásáról szóló igazolás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 xml:space="preserve">A pályázat benyújtója </w:t>
      </w:r>
      <w:proofErr w:type="gramStart"/>
      <w:r w:rsidRPr="001E0EA8">
        <w:rPr>
          <w:rFonts w:ascii="Titillium" w:eastAsia="Trebuchet MS" w:hAnsi="Titillium"/>
          <w:sz w:val="24"/>
          <w:szCs w:val="24"/>
        </w:rPr>
        <w:t>ezen</w:t>
      </w:r>
      <w:proofErr w:type="gramEnd"/>
      <w:r w:rsidRPr="001E0EA8">
        <w:rPr>
          <w:rFonts w:ascii="Titillium" w:eastAsia="Trebuchet MS" w:hAnsi="Titillium"/>
          <w:sz w:val="24"/>
          <w:szCs w:val="24"/>
        </w:rPr>
        <w:t xml:space="preserve"> kérelem aláírásával kötelezettséget vállal arra, hogy az önkormányzati támogatás elnyerése esetén a kapott összeget a pályázatban meghirdetett, illetve az építési engedélyben leírt munkálatokra, az esetlegesen a Képviselő-testület által megszabott feltételekkel használja fel.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201.. …</w:t>
      </w:r>
      <w:proofErr w:type="gramStart"/>
      <w:r w:rsidRPr="001E0EA8">
        <w:rPr>
          <w:rFonts w:ascii="Titillium" w:eastAsia="Trebuchet MS" w:hAnsi="Titillium"/>
          <w:sz w:val="24"/>
          <w:szCs w:val="24"/>
        </w:rPr>
        <w:t>……………………..</w:t>
      </w:r>
      <w:proofErr w:type="gramEnd"/>
      <w:r w:rsidRPr="001E0EA8">
        <w:rPr>
          <w:rFonts w:ascii="Titillium" w:eastAsia="Trebuchet MS" w:hAnsi="Titillium"/>
          <w:sz w:val="24"/>
          <w:szCs w:val="24"/>
        </w:rPr>
        <w:t xml:space="preserve"> hó  ……….. nap</w:t>
      </w:r>
    </w:p>
    <w:p w:rsidR="006F0142" w:rsidRDefault="006F0142" w:rsidP="008874E3">
      <w:pPr>
        <w:tabs>
          <w:tab w:val="left" w:pos="1134"/>
          <w:tab w:val="left" w:pos="5670"/>
        </w:tabs>
        <w:spacing w:after="0" w:line="300" w:lineRule="exact"/>
        <w:ind w:left="284"/>
        <w:jc w:val="both"/>
        <w:rPr>
          <w:rFonts w:ascii="Titillium" w:eastAsia="Trebuchet MS" w:hAnsi="Titillium"/>
          <w:sz w:val="24"/>
          <w:szCs w:val="24"/>
        </w:rPr>
      </w:pPr>
      <w:r>
        <w:rPr>
          <w:rFonts w:ascii="Titillium" w:eastAsia="Times New Roman" w:hAnsi="Titillium"/>
          <w:sz w:val="24"/>
          <w:szCs w:val="24"/>
        </w:rPr>
        <w:tab/>
      </w:r>
      <w:r w:rsidR="009C3DA2" w:rsidRPr="001E0EA8">
        <w:rPr>
          <w:rFonts w:ascii="Titillium" w:eastAsia="Trebuchet MS" w:hAnsi="Titillium"/>
          <w:sz w:val="24"/>
          <w:szCs w:val="24"/>
        </w:rPr>
        <w:t>……………………………….</w:t>
      </w:r>
    </w:p>
    <w:p w:rsidR="009C3DA2" w:rsidRPr="006F0142" w:rsidRDefault="006F0142" w:rsidP="008874E3">
      <w:pPr>
        <w:tabs>
          <w:tab w:val="left" w:pos="1134"/>
          <w:tab w:val="left" w:pos="5245"/>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roofErr w:type="gramStart"/>
      <w:r w:rsidR="009C3DA2" w:rsidRPr="001E0EA8">
        <w:rPr>
          <w:rFonts w:ascii="Titillium" w:eastAsia="Trebuchet MS" w:hAnsi="Titillium"/>
          <w:sz w:val="24"/>
          <w:szCs w:val="24"/>
        </w:rPr>
        <w:t>a</w:t>
      </w:r>
      <w:proofErr w:type="gramEnd"/>
      <w:r w:rsidR="009C3DA2" w:rsidRPr="001E0EA8">
        <w:rPr>
          <w:rFonts w:ascii="Titillium" w:eastAsia="Trebuchet MS" w:hAnsi="Titillium"/>
          <w:sz w:val="24"/>
          <w:szCs w:val="24"/>
        </w:rPr>
        <w:t xml:space="preserve"> kérelmező sajátkezű aláírása</w:t>
      </w:r>
      <w:r w:rsidR="009C3DA2" w:rsidRPr="001E0EA8">
        <w:rPr>
          <w:rFonts w:ascii="Titillium" w:eastAsia="Trebuchet MS" w:hAnsi="Titillium"/>
          <w:sz w:val="24"/>
          <w:szCs w:val="24"/>
          <w:vertAlign w:val="superscript"/>
        </w:rPr>
        <w:t>(3)</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02"/>
        </w:numPr>
        <w:tabs>
          <w:tab w:val="left" w:pos="22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sz w:val="24"/>
          <w:szCs w:val="24"/>
        </w:rPr>
        <w:t>Közös tulajdonban lévő épület vagy építmény esetén valamennyi tulajdonos neve</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vertAlign w:val="superscript"/>
        </w:rPr>
      </w:pPr>
    </w:p>
    <w:p w:rsidR="009C3DA2" w:rsidRPr="001E0EA8" w:rsidRDefault="009C3DA2" w:rsidP="008874E3">
      <w:pPr>
        <w:numPr>
          <w:ilvl w:val="0"/>
          <w:numId w:val="102"/>
        </w:numPr>
        <w:tabs>
          <w:tab w:val="left" w:pos="20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b/>
          <w:sz w:val="24"/>
          <w:szCs w:val="24"/>
        </w:rPr>
        <w:t>A kötelező mellékletek hiánya a kérelmet érvénytelenné teszi!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Kérjük, győződjön meg az összes melléklet meglétéről.</w:t>
      </w:r>
    </w:p>
    <w:p w:rsidR="009C3DA2" w:rsidRPr="001E0EA8" w:rsidRDefault="009C3DA2" w:rsidP="008874E3">
      <w:pPr>
        <w:numPr>
          <w:ilvl w:val="0"/>
          <w:numId w:val="103"/>
        </w:numPr>
        <w:tabs>
          <w:tab w:val="left" w:pos="26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sz w:val="24"/>
          <w:szCs w:val="24"/>
        </w:rPr>
        <w:t>Közös tulajdonban lévő épület vagy építmény esetén valamennyi tulajdonos aláírása.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04"/>
        </w:numPr>
        <w:tabs>
          <w:tab w:val="left" w:pos="48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FÜGGELÉK – KÉRELEM TELEPÜLÉSKÉPI VÉLEMÉNYEZÉSI ELJÁRÁSHOZ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3740"/>
        <w:gridCol w:w="60"/>
        <w:gridCol w:w="5180"/>
      </w:tblGrid>
      <w:tr w:rsidR="009C3DA2" w:rsidRPr="001E0EA8" w:rsidTr="006F0142">
        <w:trPr>
          <w:trHeight w:val="151"/>
        </w:trPr>
        <w:tc>
          <w:tcPr>
            <w:tcW w:w="3800" w:type="dxa"/>
            <w:gridSpan w:val="2"/>
            <w:vMerge w:val="restart"/>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KÉRELEM TELEPÜLÉSKÉPI</w:t>
            </w:r>
          </w:p>
        </w:tc>
        <w:tc>
          <w:tcPr>
            <w:tcW w:w="518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62"/>
        </w:trPr>
        <w:tc>
          <w:tcPr>
            <w:tcW w:w="3800" w:type="dxa"/>
            <w:gridSpan w:val="2"/>
            <w:vMerge/>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42"/>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sz w:val="24"/>
                <w:szCs w:val="24"/>
              </w:rPr>
            </w:pPr>
            <w:r w:rsidRPr="001E0EA8">
              <w:rPr>
                <w:rFonts w:ascii="Titillium" w:eastAsia="Trebuchet MS" w:hAnsi="Titillium"/>
                <w:b/>
                <w:sz w:val="24"/>
                <w:szCs w:val="24"/>
              </w:rPr>
              <w:t>VÉLEMÉNYEZÉSI ELJÁRÁSHOZ</w:t>
            </w: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IKTATÓBÉLYEGZŐ</w:t>
            </w:r>
          </w:p>
        </w:tc>
      </w:tr>
      <w:tr w:rsidR="009C3DA2" w:rsidRPr="001E0EA8" w:rsidTr="006F0142">
        <w:trPr>
          <w:trHeight w:val="30"/>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305"/>
        </w:trPr>
        <w:tc>
          <w:tcPr>
            <w:tcW w:w="3740" w:type="dxa"/>
            <w:tcBorders>
              <w:top w:val="single" w:sz="8" w:space="0" w:color="auto"/>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ÉRKEZTETÉS</w:t>
            </w: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46"/>
        </w:trPr>
        <w:tc>
          <w:tcPr>
            <w:tcW w:w="374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C918CD">
      <w:pPr>
        <w:numPr>
          <w:ilvl w:val="1"/>
          <w:numId w:val="105"/>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Kérelmező (építtető) neve (szervezet neve, képviselője):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6"/>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Kérelmező (építtető) címe/székhelye, telefonszáma, e-mailcíme):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6"/>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tevékenység helye: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Default="009C3DA2" w:rsidP="00C918CD">
      <w:pPr>
        <w:numPr>
          <w:ilvl w:val="0"/>
          <w:numId w:val="106"/>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Érintett telek helyrajzi száma:</w:t>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6F014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Pr="001E0EA8" w:rsidRDefault="00C918CD" w:rsidP="00C918CD">
      <w:pPr>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6"/>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munka rövid leírása:</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C918CD"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vélemény kialakításához szükséges dokumentációt a vonatkozó önkormányzati rendelet szerinti tartalommal az ÉTDR rendszerre feltöltve kell mellékelni.</w:t>
      </w:r>
    </w:p>
    <w:p w:rsidR="00C918CD" w:rsidRDefault="00C918CD">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106"/>
        </w:numPr>
        <w:tabs>
          <w:tab w:val="left" w:pos="7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ÉTDR azonosító</w:t>
      </w:r>
      <w:proofErr w:type="gramStart"/>
      <w:r w:rsidRPr="001E0EA8">
        <w:rPr>
          <w:rFonts w:ascii="Titillium" w:eastAsia="Trebuchet MS" w:hAnsi="Titillium"/>
          <w:sz w:val="24"/>
          <w:szCs w:val="24"/>
        </w:rPr>
        <w:t>: …</w:t>
      </w:r>
      <w:proofErr w:type="gramEnd"/>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883E47"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Drávacsepely</w:t>
      </w:r>
      <w:r w:rsidR="009C3DA2" w:rsidRPr="001E0EA8">
        <w:rPr>
          <w:rFonts w:ascii="Titillium" w:eastAsia="Trebuchet MS" w:hAnsi="Titillium"/>
          <w:sz w:val="24"/>
          <w:szCs w:val="24"/>
        </w:rPr>
        <w:t>, 201</w:t>
      </w:r>
      <w:proofErr w:type="gramStart"/>
      <w:r w:rsidR="009C3DA2" w:rsidRPr="001E0EA8">
        <w:rPr>
          <w:rFonts w:ascii="Titillium" w:eastAsia="Trebuchet MS" w:hAnsi="Titillium"/>
          <w:sz w:val="24"/>
          <w:szCs w:val="24"/>
        </w:rPr>
        <w:t>….</w:t>
      </w:r>
      <w:proofErr w:type="gramEnd"/>
      <w:r w:rsidR="009C3DA2" w:rsidRPr="001E0EA8">
        <w:rPr>
          <w:rFonts w:ascii="Titillium" w:eastAsia="Trebuchet MS" w:hAnsi="Titillium"/>
          <w:sz w:val="24"/>
          <w:szCs w:val="24"/>
        </w:rPr>
        <w:t xml:space="preserve"> . hónap: …………………… nap: ……………</w:t>
      </w: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C918CD" w:rsidRDefault="00C918CD" w:rsidP="008874E3">
      <w:pPr>
        <w:tabs>
          <w:tab w:val="left" w:pos="1134"/>
        </w:tabs>
        <w:spacing w:after="0" w:line="300" w:lineRule="exact"/>
        <w:ind w:left="284"/>
        <w:jc w:val="both"/>
        <w:rPr>
          <w:rFonts w:ascii="Titillium" w:eastAsia="Times New Roman" w:hAnsi="Titillium"/>
          <w:sz w:val="24"/>
          <w:szCs w:val="24"/>
        </w:rPr>
      </w:pPr>
    </w:p>
    <w:p w:rsidR="00C918CD" w:rsidRPr="001E0EA8" w:rsidRDefault="00C918CD"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s>
        <w:spacing w:after="0" w:line="300" w:lineRule="exact"/>
        <w:ind w:left="284"/>
        <w:jc w:val="right"/>
        <w:rPr>
          <w:rFonts w:ascii="Titillium" w:eastAsia="Trebuchet MS" w:hAnsi="Titillium"/>
          <w:sz w:val="24"/>
          <w:szCs w:val="24"/>
        </w:rPr>
      </w:pP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541AC" w:rsidP="00C918CD">
      <w:pPr>
        <w:tabs>
          <w:tab w:val="left" w:pos="1134"/>
          <w:tab w:val="left" w:pos="5812"/>
        </w:tabs>
        <w:spacing w:after="0" w:line="300" w:lineRule="exact"/>
        <w:ind w:left="284"/>
        <w:jc w:val="right"/>
        <w:rPr>
          <w:rFonts w:ascii="Titillium" w:eastAsia="Trebuchet MS" w:hAnsi="Titillium"/>
          <w:sz w:val="24"/>
          <w:szCs w:val="24"/>
        </w:rPr>
      </w:pPr>
      <w:r>
        <w:rPr>
          <w:rFonts w:ascii="Titillium" w:eastAsia="Trebuchet MS" w:hAnsi="Titillium"/>
          <w:sz w:val="24"/>
          <w:szCs w:val="24"/>
        </w:rPr>
        <w:tab/>
      </w:r>
      <w:r w:rsidR="009C3DA2" w:rsidRPr="001E0EA8">
        <w:rPr>
          <w:rFonts w:ascii="Titillium" w:eastAsia="Trebuchet MS" w:hAnsi="Titillium"/>
          <w:sz w:val="24"/>
          <w:szCs w:val="24"/>
        </w:rPr>
        <w:t>Kérelmező (építtető) aláírása</w:t>
      </w:r>
    </w:p>
    <w:p w:rsidR="009C3DA2" w:rsidRPr="001E0EA8" w:rsidRDefault="009C3DA2" w:rsidP="008874E3">
      <w:pPr>
        <w:numPr>
          <w:ilvl w:val="0"/>
          <w:numId w:val="107"/>
        </w:numPr>
        <w:tabs>
          <w:tab w:val="left" w:pos="48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sz w:val="24"/>
          <w:szCs w:val="24"/>
        </w:rPr>
        <w:br w:type="page"/>
      </w:r>
      <w:r w:rsidRPr="001E0EA8">
        <w:rPr>
          <w:rFonts w:ascii="Titillium" w:eastAsia="Trebuchet MS" w:hAnsi="Titillium"/>
          <w:b/>
          <w:sz w:val="24"/>
          <w:szCs w:val="24"/>
        </w:rPr>
        <w:lastRenderedPageBreak/>
        <w:t>FÜGGELÉK – KÉRELEM TELEPÜLÉSKÉPI BEJELENTÉSI ELJÁRÁSHOZ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3740"/>
        <w:gridCol w:w="60"/>
        <w:gridCol w:w="5180"/>
      </w:tblGrid>
      <w:tr w:rsidR="009C3DA2" w:rsidRPr="001E0EA8" w:rsidTr="006F0142">
        <w:trPr>
          <w:trHeight w:val="151"/>
        </w:trPr>
        <w:tc>
          <w:tcPr>
            <w:tcW w:w="3800" w:type="dxa"/>
            <w:gridSpan w:val="2"/>
            <w:vMerge w:val="restart"/>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KÉRELEM TELEPÜLÉSKÉPI</w:t>
            </w:r>
          </w:p>
        </w:tc>
        <w:tc>
          <w:tcPr>
            <w:tcW w:w="518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62"/>
        </w:trPr>
        <w:tc>
          <w:tcPr>
            <w:tcW w:w="3800" w:type="dxa"/>
            <w:gridSpan w:val="2"/>
            <w:vMerge/>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42"/>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BEJELENTÉSI ELJÁRÁSHOZ</w:t>
            </w: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IKTATÓBÉLYEGZŐ</w:t>
            </w:r>
          </w:p>
        </w:tc>
      </w:tr>
      <w:tr w:rsidR="009C3DA2" w:rsidRPr="001E0EA8" w:rsidTr="006F0142">
        <w:trPr>
          <w:trHeight w:val="30"/>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305"/>
        </w:trPr>
        <w:tc>
          <w:tcPr>
            <w:tcW w:w="3740" w:type="dxa"/>
            <w:tcBorders>
              <w:top w:val="single" w:sz="8" w:space="0" w:color="auto"/>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ÉRKEZTETÉS</w:t>
            </w: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46"/>
        </w:trPr>
        <w:tc>
          <w:tcPr>
            <w:tcW w:w="374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108"/>
        </w:numPr>
        <w:tabs>
          <w:tab w:val="left" w:pos="7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neve (szervezet neve, képviselője):</w:t>
      </w:r>
    </w:p>
    <w:p w:rsidR="009C3DA2"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lakcíme (szervezet esetén telephely, székhely):</w:t>
      </w:r>
    </w:p>
    <w:p w:rsidR="00C918CD" w:rsidRPr="001E0EA8" w:rsidRDefault="009541AC" w:rsidP="00C918CD">
      <w:pPr>
        <w:tabs>
          <w:tab w:val="left" w:leader="dot" w:pos="9072"/>
        </w:tabs>
        <w:spacing w:after="0" w:line="400" w:lineRule="exact"/>
        <w:ind w:left="284"/>
        <w:jc w:val="both"/>
        <w:rPr>
          <w:rFonts w:ascii="Titillium" w:eastAsia="Trebuchet MS" w:hAnsi="Titillium"/>
          <w:sz w:val="24"/>
          <w:szCs w:val="24"/>
        </w:rPr>
      </w:pPr>
      <w:r w:rsidRPr="006F0142">
        <w:rPr>
          <w:rFonts w:ascii="Titillium" w:eastAsia="Times New Roman" w:hAnsi="Titillium"/>
          <w:sz w:val="24"/>
          <w:szCs w:val="24"/>
        </w:rPr>
        <w:tab/>
      </w:r>
      <w:r w:rsidR="00C918CD">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elérhetősége (levelezési címe, telefonos elérhetősége, e-mailcíme):</w:t>
      </w:r>
    </w:p>
    <w:p w:rsidR="00C918CD" w:rsidRPr="001E0EA8" w:rsidRDefault="009541AC" w:rsidP="00C918CD">
      <w:pPr>
        <w:tabs>
          <w:tab w:val="left" w:leader="dot" w:pos="9072"/>
        </w:tabs>
        <w:spacing w:after="0" w:line="400" w:lineRule="exact"/>
        <w:ind w:left="284"/>
        <w:jc w:val="both"/>
        <w:rPr>
          <w:rFonts w:ascii="Titillium" w:eastAsia="Trebuchet MS" w:hAnsi="Titillium"/>
          <w:sz w:val="24"/>
          <w:szCs w:val="24"/>
        </w:rPr>
      </w:pPr>
      <w:r w:rsidRPr="006F0142">
        <w:rPr>
          <w:rFonts w:ascii="Titillium" w:eastAsia="Times New Roman" w:hAnsi="Titillium"/>
          <w:sz w:val="24"/>
          <w:szCs w:val="24"/>
        </w:rPr>
        <w:tab/>
      </w:r>
      <w:r w:rsidR="00C918CD">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541AC" w:rsidRPr="006F0142"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Bejelentéssel érintett építési tevékenység, reklámelhelyezés vagy rendeltetésváltás</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rebuchet MS" w:hAnsi="Titillium"/>
          <w:sz w:val="24"/>
          <w:szCs w:val="24"/>
        </w:rPr>
        <w:t xml:space="preserve">- </w:t>
      </w:r>
      <w:r w:rsidR="009C3DA2" w:rsidRPr="001E0EA8">
        <w:rPr>
          <w:rFonts w:ascii="Titillium" w:eastAsia="Trebuchet MS" w:hAnsi="Titillium"/>
          <w:sz w:val="24"/>
          <w:szCs w:val="24"/>
        </w:rPr>
        <w:t xml:space="preserve">helye: </w:t>
      </w:r>
      <w:r w:rsidRPr="006F0142">
        <w:rPr>
          <w:rFonts w:ascii="Titillium" w:eastAsia="Times New Roman" w:hAnsi="Titillium"/>
          <w:sz w:val="24"/>
          <w:szCs w:val="24"/>
        </w:rPr>
        <w:tab/>
      </w:r>
      <w:r w:rsidR="00C918CD" w:rsidRPr="006F0142">
        <w:rPr>
          <w:rFonts w:ascii="Titillium" w:eastAsia="Times New Roman"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541AC" w:rsidRPr="006F0142"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 xml:space="preserve">- telek helyrajzi száma: </w:t>
      </w:r>
      <w:r w:rsidR="009541AC" w:rsidRPr="006F0142">
        <w:rPr>
          <w:rFonts w:ascii="Titillium" w:eastAsia="Times New Roman" w:hAnsi="Titillium"/>
          <w:sz w:val="24"/>
          <w:szCs w:val="24"/>
        </w:rPr>
        <w:tab/>
      </w:r>
    </w:p>
    <w:p w:rsidR="009C3DA2" w:rsidRPr="001E0EA8" w:rsidRDefault="009C3DA2"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9C3DA2"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541AC" w:rsidRPr="001E0EA8"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bejelentési eljárás megjelölése, tevékenység jellege (aláhúzandó):</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C918CD" w:rsidRDefault="009C3DA2" w:rsidP="00C918CD">
      <w:pPr>
        <w:numPr>
          <w:ilvl w:val="1"/>
          <w:numId w:val="108"/>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bejelentéshez kötött építési tevékenység</w:t>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Default="009C3DA2" w:rsidP="00C918CD">
      <w:pPr>
        <w:tabs>
          <w:tab w:val="left" w:pos="1134"/>
          <w:tab w:val="left" w:leader="dot" w:pos="9072"/>
        </w:tabs>
        <w:spacing w:after="0" w:line="300" w:lineRule="exact"/>
        <w:jc w:val="both"/>
        <w:rPr>
          <w:rFonts w:ascii="Titillium" w:eastAsia="Times New Roman" w:hAnsi="Titillium"/>
          <w:sz w:val="24"/>
          <w:szCs w:val="24"/>
        </w:rPr>
      </w:pPr>
    </w:p>
    <w:p w:rsidR="00C918CD" w:rsidRDefault="00C918CD" w:rsidP="00C918CD">
      <w:pPr>
        <w:tabs>
          <w:tab w:val="left" w:pos="1134"/>
          <w:tab w:val="left" w:leader="dot" w:pos="9072"/>
        </w:tabs>
        <w:spacing w:after="0" w:line="300" w:lineRule="exact"/>
        <w:jc w:val="both"/>
        <w:rPr>
          <w:rFonts w:ascii="Titillium" w:eastAsia="Times New Roman" w:hAnsi="Titillium"/>
          <w:sz w:val="24"/>
          <w:szCs w:val="24"/>
        </w:rPr>
      </w:pPr>
    </w:p>
    <w:p w:rsidR="00C918CD" w:rsidRPr="001E0EA8" w:rsidRDefault="00C918CD" w:rsidP="00C918CD">
      <w:pPr>
        <w:tabs>
          <w:tab w:val="left" w:pos="1134"/>
          <w:tab w:val="left" w:leader="dot" w:pos="9072"/>
        </w:tabs>
        <w:spacing w:after="0" w:line="300" w:lineRule="exact"/>
        <w:jc w:val="both"/>
        <w:rPr>
          <w:rFonts w:ascii="Titillium" w:eastAsia="Times New Roman" w:hAnsi="Titillium"/>
          <w:sz w:val="24"/>
          <w:szCs w:val="24"/>
        </w:rPr>
      </w:pPr>
    </w:p>
    <w:p w:rsidR="009C3DA2" w:rsidRPr="00C918CD" w:rsidRDefault="009C3DA2" w:rsidP="00C918CD">
      <w:pPr>
        <w:numPr>
          <w:ilvl w:val="1"/>
          <w:numId w:val="108"/>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reklámelhelyezés</w:t>
      </w:r>
    </w:p>
    <w:p w:rsidR="00C918CD" w:rsidRPr="00C918CD" w:rsidRDefault="00C918CD"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C918CD" w:rsidRDefault="009C3DA2" w:rsidP="00C918CD">
      <w:pPr>
        <w:numPr>
          <w:ilvl w:val="1"/>
          <w:numId w:val="108"/>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rendeltetésváltás</w:t>
      </w:r>
    </w:p>
    <w:p w:rsidR="00C918CD" w:rsidRPr="00C918CD" w:rsidRDefault="00C918CD"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Default="00C918CD" w:rsidP="00C918CD">
      <w:pPr>
        <w:tabs>
          <w:tab w:val="left" w:leader="dot" w:pos="9072"/>
        </w:tabs>
        <w:spacing w:after="0" w:line="300" w:lineRule="exact"/>
        <w:ind w:left="284"/>
        <w:jc w:val="both"/>
        <w:rPr>
          <w:rFonts w:ascii="Titillium" w:eastAsia="Trebuchet MS"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numPr>
          <w:ilvl w:val="0"/>
          <w:numId w:val="108"/>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Bejelentéssel érintett építési tevékenység, reklámelhelyezés vagy rendeltetésváltozás rövid</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Default="009C3DA2" w:rsidP="00C918CD">
      <w:pPr>
        <w:tabs>
          <w:tab w:val="left" w:leader="dot" w:pos="9072"/>
        </w:tabs>
        <w:spacing w:after="0" w:line="300" w:lineRule="exact"/>
        <w:ind w:left="284"/>
        <w:jc w:val="both"/>
        <w:rPr>
          <w:rFonts w:ascii="Titillium" w:eastAsia="Times New Roman" w:hAnsi="Titillium"/>
          <w:sz w:val="24"/>
          <w:szCs w:val="24"/>
        </w:rPr>
      </w:pPr>
      <w:proofErr w:type="gramStart"/>
      <w:r w:rsidRPr="001E0EA8">
        <w:rPr>
          <w:rFonts w:ascii="Titillium" w:eastAsia="Trebuchet MS" w:hAnsi="Titillium"/>
          <w:sz w:val="24"/>
          <w:szCs w:val="24"/>
        </w:rPr>
        <w:t>leírása</w:t>
      </w:r>
      <w:proofErr w:type="gramEnd"/>
      <w:r w:rsidRPr="001E0EA8">
        <w:rPr>
          <w:rFonts w:ascii="Titillium" w:eastAsia="Trebuchet MS" w:hAnsi="Titillium"/>
          <w:sz w:val="24"/>
          <w:szCs w:val="24"/>
        </w:rPr>
        <w:t>:</w:t>
      </w:r>
      <w:r w:rsidR="00C918CD">
        <w:rPr>
          <w:rFonts w:ascii="Titillium" w:eastAsia="Trebuchet MS" w:hAnsi="Titillium"/>
          <w:sz w:val="24"/>
          <w:szCs w:val="24"/>
        </w:rPr>
        <w:t xml:space="preserve"> </w:t>
      </w:r>
      <w:r w:rsidR="00C918CD"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C3DA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proofErr w:type="gramStart"/>
      <w:r w:rsidRPr="009541AC">
        <w:rPr>
          <w:rFonts w:ascii="Titillium" w:eastAsia="Times New Roman" w:hAnsi="Titillium"/>
          <w:sz w:val="24"/>
          <w:szCs w:val="24"/>
        </w:rPr>
        <w:t>A  bejelentéssel</w:t>
      </w:r>
      <w:proofErr w:type="gramEnd"/>
      <w:r w:rsidRPr="009541AC">
        <w:rPr>
          <w:rFonts w:ascii="Titillium" w:eastAsia="Times New Roman" w:hAnsi="Titillium"/>
          <w:sz w:val="24"/>
          <w:szCs w:val="24"/>
        </w:rPr>
        <w:t xml:space="preserve">  érintett  építési  tevékenység  elvégzésének,  a reklámozás vagy  a</w:t>
      </w:r>
      <w:r>
        <w:rPr>
          <w:rFonts w:ascii="Titillium" w:eastAsia="Times New Roman" w:hAnsi="Titillium"/>
          <w:sz w:val="24"/>
          <w:szCs w:val="24"/>
        </w:rPr>
        <w:t xml:space="preserve"> </w:t>
      </w:r>
      <w:r w:rsidRPr="009541AC">
        <w:rPr>
          <w:rFonts w:ascii="Titillium" w:eastAsia="Times New Roman" w:hAnsi="Titillium"/>
          <w:sz w:val="24"/>
          <w:szCs w:val="24"/>
        </w:rPr>
        <w:t>rendeltetésváltozás tervezett időtartama:</w:t>
      </w:r>
    </w:p>
    <w:p w:rsidR="00C918CD" w:rsidRDefault="00C918CD"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u w:val="single"/>
        </w:rPr>
        <w:t>Kötelező mellékletek:</w:t>
      </w:r>
      <w:r w:rsidRPr="001E0EA8">
        <w:rPr>
          <w:rFonts w:ascii="Titillium" w:eastAsia="Trebuchet MS" w:hAnsi="Titillium"/>
          <w:b/>
          <w:sz w:val="24"/>
          <w:szCs w:val="24"/>
        </w:rPr>
        <w:t xml:space="preserve"> </w:t>
      </w:r>
      <w:r w:rsidRPr="001E0EA8">
        <w:rPr>
          <w:rFonts w:ascii="Titillium" w:eastAsia="Trebuchet MS" w:hAnsi="Titillium"/>
          <w:sz w:val="24"/>
          <w:szCs w:val="24"/>
        </w:rPr>
        <w:t>a kérelem tárgyának megfelelően –</w:t>
      </w:r>
      <w:r w:rsidRPr="001E0EA8">
        <w:rPr>
          <w:rFonts w:ascii="Titillium" w:eastAsia="Trebuchet MS" w:hAnsi="Titillium"/>
          <w:b/>
          <w:sz w:val="24"/>
          <w:szCs w:val="24"/>
        </w:rPr>
        <w:t xml:space="preserve"> </w:t>
      </w:r>
      <w:r w:rsidRPr="001E0EA8">
        <w:rPr>
          <w:rFonts w:ascii="Titillium" w:eastAsia="Trebuchet MS" w:hAnsi="Titillium"/>
          <w:sz w:val="24"/>
          <w:szCs w:val="24"/>
        </w:rPr>
        <w:t>tartalmaznia kell:</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numPr>
          <w:ilvl w:val="0"/>
          <w:numId w:val="109"/>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műszaki leírást a telepítésről, az építészeti kialakításról,</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9"/>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helyszínrajzot a szomszédos építmények és terepviszonyok feltüntetésével,</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9"/>
        </w:numPr>
        <w:tabs>
          <w:tab w:val="left" w:pos="28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alaprajzot,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9"/>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homlokzatot,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C918CD">
      <w:pPr>
        <w:numPr>
          <w:ilvl w:val="0"/>
          <w:numId w:val="109"/>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utcaképi vázlatot, színtervet, látványtervet.</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883E47" w:rsidP="00C918CD">
      <w:pPr>
        <w:tabs>
          <w:tab w:val="left" w:pos="1134"/>
          <w:tab w:val="left" w:leader="dot" w:pos="9072"/>
        </w:tabs>
        <w:spacing w:after="0" w:line="300" w:lineRule="exact"/>
        <w:ind w:left="284"/>
        <w:jc w:val="both"/>
        <w:rPr>
          <w:rFonts w:ascii="Titillium" w:eastAsia="Trebuchet MS" w:hAnsi="Titillium"/>
          <w:sz w:val="24"/>
          <w:szCs w:val="24"/>
        </w:rPr>
      </w:pPr>
      <w:r>
        <w:rPr>
          <w:rFonts w:ascii="Titillium" w:eastAsia="Trebuchet MS" w:hAnsi="Titillium"/>
          <w:sz w:val="24"/>
          <w:szCs w:val="24"/>
        </w:rPr>
        <w:t>Drávacsepely</w:t>
      </w:r>
      <w:r w:rsidR="009C3DA2" w:rsidRPr="001E0EA8">
        <w:rPr>
          <w:rFonts w:ascii="Titillium" w:eastAsia="Trebuchet MS" w:hAnsi="Titillium"/>
          <w:sz w:val="24"/>
          <w:szCs w:val="24"/>
        </w:rPr>
        <w:t>, 201</w:t>
      </w:r>
      <w:proofErr w:type="gramStart"/>
      <w:r w:rsidR="009C3DA2" w:rsidRPr="001E0EA8">
        <w:rPr>
          <w:rFonts w:ascii="Titillium" w:eastAsia="Trebuchet MS" w:hAnsi="Titillium"/>
          <w:sz w:val="24"/>
          <w:szCs w:val="24"/>
        </w:rPr>
        <w:t>….</w:t>
      </w:r>
      <w:proofErr w:type="gramEnd"/>
      <w:r w:rsidR="009C3DA2" w:rsidRPr="001E0EA8">
        <w:rPr>
          <w:rFonts w:ascii="Titillium" w:eastAsia="Trebuchet MS" w:hAnsi="Titillium"/>
          <w:sz w:val="24"/>
          <w:szCs w:val="24"/>
        </w:rPr>
        <w:t xml:space="preserve"> . hónap: …………………… nap: ……………</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543EC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aláírása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numPr>
          <w:ilvl w:val="0"/>
          <w:numId w:val="110"/>
        </w:numPr>
        <w:tabs>
          <w:tab w:val="left" w:pos="460"/>
          <w:tab w:val="left" w:pos="1134"/>
        </w:tabs>
        <w:spacing w:after="0" w:line="300" w:lineRule="exact"/>
        <w:ind w:left="284" w:right="40"/>
        <w:jc w:val="both"/>
        <w:rPr>
          <w:rFonts w:ascii="Titillium" w:eastAsia="Trebuchet MS" w:hAnsi="Titillium"/>
          <w:b/>
          <w:sz w:val="24"/>
          <w:szCs w:val="24"/>
        </w:rPr>
      </w:pPr>
      <w:r w:rsidRPr="001E0EA8">
        <w:rPr>
          <w:rFonts w:ascii="Titillium" w:eastAsia="Trebuchet MS" w:hAnsi="Titillium"/>
          <w:b/>
          <w:sz w:val="24"/>
          <w:szCs w:val="24"/>
        </w:rPr>
        <w:lastRenderedPageBreak/>
        <w:t>FÜGGELÉK –TELEPÍTÉSRE JAVASOLT / NEM JAVASOLT ŐSHONOS ÉS IDEGENHONOS NÖVÉNYEK JEGYZÉKE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FÁSÍTÁSRA, NÖVÉNYTELEPÍTÉSRE JAVASOLT ŐSHONOS NÖVÉNYEK JEGYZÉKE</w:t>
      </w:r>
    </w:p>
    <w:tbl>
      <w:tblPr>
        <w:tblW w:w="8982" w:type="dxa"/>
        <w:tblInd w:w="110" w:type="dxa"/>
        <w:tblLayout w:type="fixed"/>
        <w:tblCellMar>
          <w:left w:w="0" w:type="dxa"/>
          <w:right w:w="0" w:type="dxa"/>
        </w:tblCellMar>
        <w:tblLook w:val="04A0" w:firstRow="1" w:lastRow="0" w:firstColumn="1" w:lastColumn="0" w:noHBand="0" w:noVBand="1"/>
      </w:tblPr>
      <w:tblGrid>
        <w:gridCol w:w="3721"/>
        <w:gridCol w:w="886"/>
        <w:gridCol w:w="4375"/>
      </w:tblGrid>
      <w:tr w:rsidR="002C15F8" w:rsidRPr="002C15F8" w:rsidTr="00543EC8">
        <w:trPr>
          <w:trHeight w:val="242"/>
        </w:trPr>
        <w:tc>
          <w:tcPr>
            <w:tcW w:w="3721" w:type="dxa"/>
            <w:tcBorders>
              <w:top w:val="nil"/>
              <w:left w:val="nil"/>
              <w:bottom w:val="single" w:sz="8" w:space="0" w:color="auto"/>
              <w:right w:val="nil"/>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5261" w:type="dxa"/>
            <w:gridSpan w:val="2"/>
            <w:tcBorders>
              <w:top w:val="nil"/>
              <w:left w:val="nil"/>
              <w:bottom w:val="single" w:sz="8" w:space="0" w:color="auto"/>
              <w:right w:val="nil"/>
            </w:tcBorders>
            <w:vAlign w:val="bottom"/>
            <w:hideMark/>
          </w:tcPr>
          <w:p w:rsidR="002C15F8" w:rsidRPr="002C15F8" w:rsidRDefault="002C15F8" w:rsidP="002C15F8">
            <w:pPr>
              <w:spacing w:line="0" w:lineRule="atLeast"/>
              <w:ind w:right="3740"/>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Lombos fafajok</w:t>
            </w:r>
          </w:p>
        </w:tc>
      </w:tr>
      <w:tr w:rsidR="002C15F8" w:rsidRPr="002C15F8" w:rsidTr="00543EC8">
        <w:trPr>
          <w:trHeight w:val="228"/>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5" w:lineRule="exact"/>
              <w:ind w:left="9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elnevezés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5"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Acer</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campestre</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mezei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Acer</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platanoides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korai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Acer</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pseudoplatanus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hegyi juhar, jávorfa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Acer</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tataricum</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tatár juhar, feketegyűrű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Alnus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glutinosa</w:t>
            </w:r>
            <w:proofErr w:type="spellEnd"/>
            <w:r w:rsidRPr="002C15F8">
              <w:rPr>
                <w:rFonts w:ascii="Titillium" w:eastAsia="Trebuchet MS" w:hAnsi="Titillium" w:cs="Times New Roman"/>
                <w:sz w:val="24"/>
                <w:szCs w:val="24"/>
              </w:rPr>
              <w:t xml:space="preserve">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enyves éger, mézgás éger, berekfa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Alnus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incana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hamvas éger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Betula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pendula</w:t>
            </w:r>
            <w:proofErr w:type="spellEnd"/>
            <w:r w:rsidRPr="002C15F8">
              <w:rPr>
                <w:rFonts w:ascii="Titillium" w:eastAsia="Trebuchet MS" w:hAnsi="Titillium" w:cs="Times New Roman"/>
                <w:sz w:val="24"/>
                <w:szCs w:val="24"/>
              </w:rPr>
              <w:t xml:space="preserve">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nyír, bibircses nyír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Betula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pubescens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szőrös nyír, pelyhes nyír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Carpinus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betulus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gyertyán</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Cerasus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avium</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Prunus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avium</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vadcseresznye, madárcseresznye</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Cerasus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mahaleb</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Prunus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mahaleb</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sarjmeggy, </w:t>
            </w:r>
            <w:proofErr w:type="gramStart"/>
            <w:r w:rsidRPr="002C15F8">
              <w:rPr>
                <w:rFonts w:ascii="Titillium" w:eastAsia="Trebuchet MS" w:hAnsi="Titillium" w:cs="Times New Roman"/>
                <w:sz w:val="24"/>
                <w:szCs w:val="24"/>
              </w:rPr>
              <w:t>török meggy</w:t>
            </w:r>
            <w:proofErr w:type="gramEnd"/>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Fagus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sylvatica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bükk</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Fraxinus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angustifolia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ssp</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pannonica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magyar 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Fraxinus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excelsior</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magas 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Fraxinus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ornus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virágos kőris, mannakőris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Juglans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regia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dió</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Malus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sylvestris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vadalma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Padus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avium</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zelnicemeggy, májusfa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Populus</w:t>
            </w:r>
            <w:proofErr w:type="spellEnd"/>
            <w:r w:rsidRPr="002C15F8">
              <w:rPr>
                <w:rFonts w:ascii="Titillium" w:eastAsia="Trebuchet MS" w:hAnsi="Titillium" w:cs="Times New Roman"/>
                <w:sz w:val="24"/>
                <w:szCs w:val="24"/>
              </w:rPr>
              <w:t xml:space="preserve"> alba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fehér nyár, ezüst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Populus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canescens</w:t>
            </w:r>
            <w:proofErr w:type="spellEnd"/>
            <w:r w:rsidRPr="002C15F8">
              <w:rPr>
                <w:rFonts w:ascii="Titillium" w:eastAsia="Trebuchet MS" w:hAnsi="Titillium" w:cs="Times New Roman"/>
                <w:sz w:val="24"/>
                <w:szCs w:val="24"/>
              </w:rPr>
              <w:t xml:space="preserve">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szürke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Populus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nigra</w:t>
            </w:r>
            <w:proofErr w:type="spellEnd"/>
            <w:r w:rsidRPr="002C15F8">
              <w:rPr>
                <w:rFonts w:ascii="Titillium" w:eastAsia="Trebuchet MS" w:hAnsi="Titillium" w:cs="Times New Roman"/>
                <w:sz w:val="24"/>
                <w:szCs w:val="24"/>
              </w:rPr>
              <w:t xml:space="preserve">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fekete nyár, topolyafa, </w:t>
            </w:r>
            <w:proofErr w:type="spellStart"/>
            <w:r w:rsidRPr="002C15F8">
              <w:rPr>
                <w:rFonts w:ascii="Titillium" w:eastAsia="Trebuchet MS" w:hAnsi="Titillium" w:cs="Times New Roman"/>
                <w:sz w:val="24"/>
                <w:szCs w:val="24"/>
              </w:rPr>
              <w:t>csomoros</w:t>
            </w:r>
            <w:proofErr w:type="spellEnd"/>
            <w:r w:rsidRPr="002C15F8">
              <w:rPr>
                <w:rFonts w:ascii="Titillium" w:eastAsia="Trebuchet MS" w:hAnsi="Titillium" w:cs="Times New Roman"/>
                <w:sz w:val="24"/>
                <w:szCs w:val="24"/>
              </w:rPr>
              <w:t xml:space="preserve">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Populus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tremula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rezgő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Pyrus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pyraster</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vadkörte, vackor</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Quercus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cerris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csertölgy, cserfa</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Quercus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petraea</w:t>
            </w:r>
            <w:proofErr w:type="spellEnd"/>
            <w:r w:rsidRPr="002C15F8">
              <w:rPr>
                <w:rFonts w:ascii="Titillium" w:eastAsia="Trebuchet MS" w:hAnsi="Titillium" w:cs="Times New Roman"/>
                <w:sz w:val="24"/>
                <w:szCs w:val="24"/>
              </w:rPr>
              <w:t xml:space="preserve"> (Q. </w:t>
            </w:r>
            <w:proofErr w:type="spellStart"/>
            <w:r w:rsidRPr="002C15F8">
              <w:rPr>
                <w:rFonts w:ascii="Titillium" w:eastAsia="Trebuchet MS" w:hAnsi="Titillium" w:cs="Times New Roman"/>
                <w:sz w:val="24"/>
                <w:szCs w:val="24"/>
              </w:rPr>
              <w:t>sessiliflora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kocsánytalan tölgy</w:t>
            </w:r>
          </w:p>
        </w:tc>
      </w:tr>
      <w:tr w:rsidR="002C15F8" w:rsidRPr="002C15F8" w:rsidTr="00543EC8">
        <w:trPr>
          <w:trHeight w:val="225"/>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3"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Quercus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pubescens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3"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molyhos tölgy</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Quercus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robur</w:t>
            </w:r>
            <w:proofErr w:type="spellEnd"/>
            <w:r w:rsidRPr="002C15F8">
              <w:rPr>
                <w:rFonts w:ascii="Titillium" w:eastAsia="Trebuchet MS" w:hAnsi="Titillium" w:cs="Times New Roman"/>
                <w:sz w:val="24"/>
                <w:szCs w:val="24"/>
              </w:rPr>
              <w:t xml:space="preserve"> (Q. </w:t>
            </w:r>
            <w:proofErr w:type="spellStart"/>
            <w:r w:rsidRPr="002C15F8">
              <w:rPr>
                <w:rFonts w:ascii="Titillium" w:eastAsia="Trebuchet MS" w:hAnsi="Titillium" w:cs="Times New Roman"/>
                <w:sz w:val="24"/>
                <w:szCs w:val="24"/>
              </w:rPr>
              <w:t>pedunculata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kocsányos tölgy, mocsártölgy</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lastRenderedPageBreak/>
              <w:t>Salix</w:t>
            </w:r>
            <w:proofErr w:type="spellEnd"/>
            <w:r w:rsidRPr="002C15F8">
              <w:rPr>
                <w:rFonts w:ascii="Titillium" w:eastAsia="Trebuchet MS" w:hAnsi="Titillium" w:cs="Times New Roman"/>
                <w:sz w:val="24"/>
                <w:szCs w:val="24"/>
              </w:rPr>
              <w:t xml:space="preserve"> alba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fehér fűz, </w:t>
            </w:r>
            <w:proofErr w:type="gramStart"/>
            <w:r w:rsidRPr="002C15F8">
              <w:rPr>
                <w:rFonts w:ascii="Titillium" w:eastAsia="Trebuchet MS" w:hAnsi="Titillium" w:cs="Times New Roman"/>
                <w:sz w:val="24"/>
                <w:szCs w:val="24"/>
              </w:rPr>
              <w:t>ezüst fűz</w:t>
            </w:r>
            <w:proofErr w:type="gramEnd"/>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Salix</w:t>
            </w:r>
            <w:proofErr w:type="spellEnd"/>
            <w:r w:rsidRPr="002C15F8">
              <w:rPr>
                <w:rFonts w:ascii="Titillium" w:eastAsia="Trebuchet MS" w:hAnsi="Titillium" w:cs="Times New Roman"/>
                <w:sz w:val="24"/>
                <w:szCs w:val="24"/>
              </w:rPr>
              <w:t xml:space="preserve"> fragilis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törékeny fűz, </w:t>
            </w:r>
            <w:proofErr w:type="spellStart"/>
            <w:r w:rsidRPr="002C15F8">
              <w:rPr>
                <w:rFonts w:ascii="Titillium" w:eastAsia="Trebuchet MS" w:hAnsi="Titillium" w:cs="Times New Roman"/>
                <w:sz w:val="24"/>
                <w:szCs w:val="24"/>
              </w:rPr>
              <w:t>csörege</w:t>
            </w:r>
            <w:proofErr w:type="spellEnd"/>
            <w:r w:rsidRPr="002C15F8">
              <w:rPr>
                <w:rFonts w:ascii="Titillium" w:eastAsia="Trebuchet MS" w:hAnsi="Titillium" w:cs="Times New Roman"/>
                <w:sz w:val="24"/>
                <w:szCs w:val="24"/>
              </w:rPr>
              <w:t xml:space="preserve"> fűz</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Sorbus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aria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lisztes berkenye</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Sorbus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aucuparia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madárberkenye</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Sorbus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domestica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házi berkenye, </w:t>
            </w:r>
            <w:proofErr w:type="spellStart"/>
            <w:r w:rsidRPr="002C15F8">
              <w:rPr>
                <w:rFonts w:ascii="Titillium" w:eastAsia="Trebuchet MS" w:hAnsi="Titillium" w:cs="Times New Roman"/>
                <w:sz w:val="24"/>
                <w:szCs w:val="24"/>
              </w:rPr>
              <w:t>fojtóska</w:t>
            </w:r>
            <w:proofErr w:type="spellEnd"/>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Sorbus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torminalis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barkóca berkenye, barkócafa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Tilia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cordata</w:t>
            </w:r>
            <w:proofErr w:type="spellEnd"/>
            <w:r w:rsidRPr="002C15F8">
              <w:rPr>
                <w:rFonts w:ascii="Titillium" w:eastAsia="Trebuchet MS" w:hAnsi="Titillium" w:cs="Times New Roman"/>
                <w:sz w:val="24"/>
                <w:szCs w:val="24"/>
              </w:rPr>
              <w:t xml:space="preserve"> (T. </w:t>
            </w:r>
            <w:proofErr w:type="spellStart"/>
            <w:r w:rsidRPr="002C15F8">
              <w:rPr>
                <w:rFonts w:ascii="Titillium" w:eastAsia="Trebuchet MS" w:hAnsi="Titillium" w:cs="Times New Roman"/>
                <w:sz w:val="24"/>
                <w:szCs w:val="24"/>
              </w:rPr>
              <w:t>parviflora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kislevelű hárs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Tilia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platyphyllos</w:t>
            </w:r>
            <w:proofErr w:type="spellEnd"/>
            <w:r w:rsidRPr="002C15F8">
              <w:rPr>
                <w:rFonts w:ascii="Titillium" w:eastAsia="Trebuchet MS" w:hAnsi="Titillium" w:cs="Times New Roman"/>
                <w:sz w:val="24"/>
                <w:szCs w:val="24"/>
              </w:rPr>
              <w:t xml:space="preserve"> (T. </w:t>
            </w:r>
            <w:proofErr w:type="spellStart"/>
            <w:r w:rsidRPr="002C15F8">
              <w:rPr>
                <w:rFonts w:ascii="Titillium" w:eastAsia="Trebuchet MS" w:hAnsi="Titillium" w:cs="Times New Roman"/>
                <w:sz w:val="24"/>
                <w:szCs w:val="24"/>
              </w:rPr>
              <w:t>grandifolia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nagylevelű hárs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Ulmus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glabra</w:t>
            </w:r>
            <w:proofErr w:type="spellEnd"/>
            <w:r w:rsidRPr="002C15F8">
              <w:rPr>
                <w:rFonts w:ascii="Titillium" w:eastAsia="Trebuchet MS" w:hAnsi="Titillium" w:cs="Times New Roman"/>
                <w:sz w:val="24"/>
                <w:szCs w:val="24"/>
              </w:rPr>
              <w:t xml:space="preserve"> (U. </w:t>
            </w:r>
            <w:proofErr w:type="spellStart"/>
            <w:r w:rsidRPr="002C15F8">
              <w:rPr>
                <w:rFonts w:ascii="Titillium" w:eastAsia="Trebuchet MS" w:hAnsi="Titillium" w:cs="Times New Roman"/>
                <w:sz w:val="24"/>
                <w:szCs w:val="24"/>
              </w:rPr>
              <w:t>montana</w:t>
            </w:r>
            <w:proofErr w:type="spellEnd"/>
            <w:r w:rsidRPr="002C15F8">
              <w:rPr>
                <w:rFonts w:ascii="Titillium" w:eastAsia="Trebuchet MS" w:hAnsi="Titillium" w:cs="Times New Roman"/>
                <w:sz w:val="24"/>
                <w:szCs w:val="24"/>
              </w:rPr>
              <w:t xml:space="preserve">, U. </w:t>
            </w:r>
            <w:proofErr w:type="spellStart"/>
            <w:r w:rsidRPr="002C15F8">
              <w:rPr>
                <w:rFonts w:ascii="Titillium" w:eastAsia="Trebuchet MS" w:hAnsi="Titillium" w:cs="Times New Roman"/>
                <w:sz w:val="24"/>
                <w:szCs w:val="24"/>
              </w:rPr>
              <w:t>scabra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hegyi szil</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Ulmus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laevis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vénic</w:t>
            </w:r>
            <w:proofErr w:type="spellEnd"/>
            <w:r w:rsidRPr="002C15F8">
              <w:rPr>
                <w:rFonts w:ascii="Titillium" w:eastAsia="Trebuchet MS" w:hAnsi="Titillium" w:cs="Times New Roman"/>
                <w:sz w:val="24"/>
                <w:szCs w:val="24"/>
              </w:rPr>
              <w:t xml:space="preserve"> szil, lobogós szil, </w:t>
            </w:r>
            <w:proofErr w:type="spellStart"/>
            <w:r w:rsidRPr="002C15F8">
              <w:rPr>
                <w:rFonts w:ascii="Titillium" w:eastAsia="Trebuchet MS" w:hAnsi="Titillium" w:cs="Times New Roman"/>
                <w:sz w:val="24"/>
                <w:szCs w:val="24"/>
              </w:rPr>
              <w:t>vénicfa</w:t>
            </w:r>
            <w:proofErr w:type="spellEnd"/>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Ulmus</w:t>
            </w:r>
            <w:proofErr w:type="spellEnd"/>
            <w:r w:rsidRPr="002C15F8">
              <w:rPr>
                <w:rFonts w:ascii="Titillium" w:eastAsia="Trebuchet MS" w:hAnsi="Titillium" w:cs="Times New Roman"/>
                <w:sz w:val="24"/>
                <w:szCs w:val="24"/>
              </w:rPr>
              <w:t xml:space="preserve"> minor (</w:t>
            </w:r>
            <w:proofErr w:type="spellStart"/>
            <w:r w:rsidRPr="002C15F8">
              <w:rPr>
                <w:rFonts w:ascii="Titillium" w:eastAsia="Trebuchet MS" w:hAnsi="Titillium" w:cs="Times New Roman"/>
                <w:sz w:val="24"/>
                <w:szCs w:val="24"/>
              </w:rPr>
              <w:t>Ulmus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campestris</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mezei szil, simalevelű mezei szil</w:t>
            </w:r>
          </w:p>
        </w:tc>
      </w:tr>
      <w:tr w:rsidR="002C15F8" w:rsidRPr="002C15F8" w:rsidTr="00543EC8">
        <w:trPr>
          <w:trHeight w:val="452"/>
        </w:trPr>
        <w:tc>
          <w:tcPr>
            <w:tcW w:w="8982" w:type="dxa"/>
            <w:gridSpan w:val="3"/>
            <w:tcBorders>
              <w:top w:val="nil"/>
              <w:left w:val="nil"/>
              <w:bottom w:val="single" w:sz="8" w:space="0" w:color="auto"/>
              <w:right w:val="nil"/>
            </w:tcBorders>
            <w:vAlign w:val="bottom"/>
            <w:hideMark/>
          </w:tcPr>
          <w:p w:rsidR="002C15F8" w:rsidRPr="002C15F8" w:rsidRDefault="002C15F8" w:rsidP="002C15F8">
            <w:pPr>
              <w:spacing w:line="0" w:lineRule="atLeast"/>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Tűlevelű fajok (fenyők)</w:t>
            </w:r>
          </w:p>
        </w:tc>
      </w:tr>
      <w:tr w:rsidR="002C15F8" w:rsidRPr="002C15F8" w:rsidTr="00543EC8">
        <w:trPr>
          <w:trHeight w:val="230"/>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6" w:lineRule="exact"/>
              <w:ind w:left="12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név</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6"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Juniperus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communis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boróka, gyalogfenyő</w:t>
            </w:r>
          </w:p>
        </w:tc>
      </w:tr>
    </w:tbl>
    <w:p w:rsidR="00543EC8" w:rsidRDefault="00543EC8">
      <w:r>
        <w:br w:type="page"/>
      </w:r>
    </w:p>
    <w:tbl>
      <w:tblPr>
        <w:tblW w:w="9020" w:type="dxa"/>
        <w:tblInd w:w="110" w:type="dxa"/>
        <w:tblLayout w:type="fixed"/>
        <w:tblCellMar>
          <w:left w:w="0" w:type="dxa"/>
          <w:right w:w="0" w:type="dxa"/>
        </w:tblCellMar>
        <w:tblLook w:val="04A0" w:firstRow="1" w:lastRow="0" w:firstColumn="1" w:lastColumn="0" w:noHBand="0" w:noVBand="1"/>
      </w:tblPr>
      <w:tblGrid>
        <w:gridCol w:w="3721"/>
        <w:gridCol w:w="886"/>
        <w:gridCol w:w="4375"/>
        <w:gridCol w:w="38"/>
      </w:tblGrid>
      <w:tr w:rsidR="002C15F8" w:rsidRPr="002C15F8" w:rsidTr="00543EC8">
        <w:trPr>
          <w:gridAfter w:val="1"/>
          <w:wAfter w:w="38" w:type="dxa"/>
          <w:trHeight w:val="454"/>
        </w:trPr>
        <w:tc>
          <w:tcPr>
            <w:tcW w:w="3721" w:type="dxa"/>
            <w:tcBorders>
              <w:top w:val="nil"/>
              <w:left w:val="nil"/>
              <w:bottom w:val="single" w:sz="8" w:space="0" w:color="auto"/>
              <w:right w:val="nil"/>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5261" w:type="dxa"/>
            <w:gridSpan w:val="2"/>
            <w:tcBorders>
              <w:top w:val="nil"/>
              <w:left w:val="nil"/>
              <w:bottom w:val="single" w:sz="8" w:space="0" w:color="auto"/>
              <w:right w:val="nil"/>
            </w:tcBorders>
            <w:vAlign w:val="bottom"/>
            <w:hideMark/>
          </w:tcPr>
          <w:p w:rsidR="002C15F8" w:rsidRPr="002C15F8" w:rsidRDefault="002C15F8" w:rsidP="002C15F8">
            <w:pPr>
              <w:spacing w:line="0" w:lineRule="atLeast"/>
              <w:ind w:right="3740"/>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Lombos cserjék</w:t>
            </w:r>
          </w:p>
        </w:tc>
      </w:tr>
      <w:tr w:rsidR="002C15F8" w:rsidRPr="002C15F8" w:rsidTr="00543EC8">
        <w:trPr>
          <w:gridAfter w:val="1"/>
          <w:wAfter w:w="38" w:type="dxa"/>
          <w:trHeight w:val="229"/>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5" w:lineRule="exact"/>
              <w:ind w:left="12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név</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5"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gridAfter w:val="1"/>
          <w:wAfter w:w="38" w:type="dxa"/>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Colutea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arborescens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pukkanó dudafürt</w:t>
            </w:r>
          </w:p>
        </w:tc>
      </w:tr>
      <w:tr w:rsidR="002C15F8" w:rsidRPr="002C15F8" w:rsidTr="00543EC8">
        <w:trPr>
          <w:gridAfter w:val="1"/>
          <w:wAfter w:w="38" w:type="dxa"/>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Cornus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mas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húsos som</w:t>
            </w:r>
          </w:p>
        </w:tc>
      </w:tr>
      <w:tr w:rsidR="002C15F8" w:rsidRPr="002C15F8" w:rsidTr="00543EC8">
        <w:trPr>
          <w:gridAfter w:val="1"/>
          <w:wAfter w:w="38" w:type="dxa"/>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Cornus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sanguinea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veresgyűrű som</w:t>
            </w:r>
          </w:p>
        </w:tc>
      </w:tr>
      <w:tr w:rsidR="002C15F8" w:rsidRPr="002C15F8" w:rsidTr="00543EC8">
        <w:trPr>
          <w:gridAfter w:val="1"/>
          <w:wAfter w:w="38" w:type="dxa"/>
          <w:trHeight w:val="226"/>
        </w:trPr>
        <w:tc>
          <w:tcPr>
            <w:tcW w:w="3721" w:type="dxa"/>
            <w:tcBorders>
              <w:top w:val="nil"/>
              <w:left w:val="single" w:sz="8" w:space="0" w:color="auto"/>
              <w:bottom w:val="nil"/>
              <w:right w:val="nil"/>
            </w:tcBorders>
            <w:vAlign w:val="bottom"/>
            <w:hideMark/>
          </w:tcPr>
          <w:p w:rsidR="002C15F8" w:rsidRPr="002C15F8" w:rsidRDefault="002C15F8" w:rsidP="002C15F8">
            <w:pPr>
              <w:spacing w:line="224"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Crataegus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laevigata</w:t>
            </w:r>
            <w:proofErr w:type="spellEnd"/>
            <w:r w:rsidRPr="002C15F8">
              <w:rPr>
                <w:rFonts w:ascii="Titillium" w:eastAsia="Trebuchet MS" w:hAnsi="Titillium" w:cs="Times New Roman"/>
                <w:sz w:val="24"/>
                <w:szCs w:val="24"/>
              </w:rPr>
              <w:t xml:space="preserve"> (C. </w:t>
            </w:r>
            <w:proofErr w:type="spellStart"/>
            <w:r w:rsidRPr="002C15F8">
              <w:rPr>
                <w:rFonts w:ascii="Titillium" w:eastAsia="Trebuchet MS" w:hAnsi="Titillium" w:cs="Times New Roman"/>
                <w:sz w:val="24"/>
                <w:szCs w:val="24"/>
              </w:rPr>
              <w:t>oxyacantha</w:t>
            </w:r>
            <w:proofErr w:type="spellEnd"/>
            <w:r w:rsidRPr="002C15F8">
              <w:rPr>
                <w:rFonts w:ascii="Titillium" w:eastAsia="Trebuchet MS" w:hAnsi="Titillium" w:cs="Times New Roman"/>
                <w:sz w:val="24"/>
                <w:szCs w:val="24"/>
              </w:rPr>
              <w:t>)</w:t>
            </w:r>
          </w:p>
        </w:tc>
        <w:tc>
          <w:tcPr>
            <w:tcW w:w="886" w:type="dxa"/>
            <w:tcBorders>
              <w:top w:val="nil"/>
              <w:left w:val="nil"/>
              <w:bottom w:val="nil"/>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nil"/>
              <w:right w:val="single" w:sz="8" w:space="0" w:color="auto"/>
            </w:tcBorders>
            <w:vAlign w:val="bottom"/>
            <w:hideMark/>
          </w:tcPr>
          <w:p w:rsidR="002C15F8" w:rsidRPr="002C15F8" w:rsidRDefault="002C15F8" w:rsidP="002C15F8">
            <w:pPr>
              <w:spacing w:line="224"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kétbibés galagonya</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Crataegus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monogyna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egybibés galagonya</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Euonymus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europaeus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csíkos kecskerágó</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Euonymus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verrucosus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bibircses kecskerágó</w:t>
            </w:r>
          </w:p>
        </w:tc>
      </w:tr>
      <w:tr w:rsidR="00543EC8" w:rsidRPr="002C15F8" w:rsidTr="00543EC8">
        <w:trPr>
          <w:gridAfter w:val="1"/>
          <w:wAfter w:w="38" w:type="dxa"/>
          <w:trHeight w:val="226"/>
        </w:trPr>
        <w:tc>
          <w:tcPr>
            <w:tcW w:w="3721" w:type="dxa"/>
            <w:tcBorders>
              <w:top w:val="nil"/>
              <w:left w:val="single" w:sz="8" w:space="0" w:color="auto"/>
              <w:bottom w:val="nil"/>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Frangula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alnus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Rhamnus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frangula</w:t>
            </w:r>
            <w:proofErr w:type="spellEnd"/>
            <w:r w:rsidRPr="001E0EA8">
              <w:rPr>
                <w:rFonts w:ascii="Titillium" w:eastAsia="Trebuchet MS" w:hAnsi="Titillium"/>
                <w:sz w:val="24"/>
                <w:szCs w:val="24"/>
              </w:rPr>
              <w:t>)</w:t>
            </w:r>
          </w:p>
        </w:tc>
        <w:tc>
          <w:tcPr>
            <w:tcW w:w="886" w:type="dxa"/>
            <w:tcBorders>
              <w:top w:val="nil"/>
              <w:left w:val="nil"/>
              <w:bottom w:val="nil"/>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nil"/>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kutyabenge</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Hippophae</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rhamnoides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homoktövis</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Lonicera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xylosteum</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ükörke</w:t>
            </w:r>
            <w:proofErr w:type="spellEnd"/>
            <w:r w:rsidRPr="001E0EA8">
              <w:rPr>
                <w:rFonts w:ascii="Titillium" w:eastAsia="Trebuchet MS" w:hAnsi="Titillium"/>
                <w:sz w:val="24"/>
                <w:szCs w:val="24"/>
              </w:rPr>
              <w:t xml:space="preserve"> lonc, </w:t>
            </w:r>
            <w:proofErr w:type="spellStart"/>
            <w:r w:rsidRPr="001E0EA8">
              <w:rPr>
                <w:rFonts w:ascii="Titillium" w:eastAsia="Trebuchet MS" w:hAnsi="Titillium"/>
                <w:sz w:val="24"/>
                <w:szCs w:val="24"/>
              </w:rPr>
              <w:t>ükörke</w:t>
            </w:r>
            <w:proofErr w:type="spellEnd"/>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Prunus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spinosa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kökény</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Rhamnus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catharticus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varjútövis (</w:t>
            </w:r>
            <w:proofErr w:type="spellStart"/>
            <w:r w:rsidRPr="001E0EA8">
              <w:rPr>
                <w:rFonts w:ascii="Titillium" w:eastAsia="Trebuchet MS" w:hAnsi="Titillium"/>
                <w:sz w:val="24"/>
                <w:szCs w:val="24"/>
              </w:rPr>
              <w:t>benge</w:t>
            </w:r>
            <w:proofErr w:type="spellEnd"/>
            <w:r w:rsidRPr="001E0EA8">
              <w:rPr>
                <w:rFonts w:ascii="Titillium" w:eastAsia="Trebuchet MS" w:hAnsi="Titillium"/>
                <w:sz w:val="24"/>
                <w:szCs w:val="24"/>
              </w:rPr>
              <w:t>)</w:t>
            </w: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Ribes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uva-crispa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 xml:space="preserve">Rosa </w:t>
            </w:r>
            <w:proofErr w:type="spellStart"/>
            <w:r w:rsidRPr="001E0EA8">
              <w:rPr>
                <w:rFonts w:ascii="Titillium" w:eastAsia="Trebuchet MS" w:hAnsi="Titillium"/>
                <w:sz w:val="24"/>
                <w:szCs w:val="24"/>
              </w:rPr>
              <w:t>canina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gyepűrózsa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Salix</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caprea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kecskefűz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Salix</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cinerea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rekettyefűz, hamvas 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Salix</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purpurea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csigolyafűz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Salix</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viminalis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kosárkötő 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Sambucus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nigra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fekete bodza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Spirea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salicifolia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fűzlevelű gyöngyvessző</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Staphylea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pinnata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mogyorós hólyagfa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Viburnum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lantana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ostorménfa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Viburnum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opulus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kányabangita</w:t>
            </w:r>
            <w:proofErr w:type="spellEnd"/>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bl>
    <w:p w:rsidR="002C15F8" w:rsidRPr="001E0EA8" w:rsidRDefault="002C15F8" w:rsidP="008874E3">
      <w:pPr>
        <w:tabs>
          <w:tab w:val="left" w:pos="1134"/>
        </w:tabs>
        <w:spacing w:after="0" w:line="300" w:lineRule="exact"/>
        <w:ind w:left="284"/>
        <w:jc w:val="both"/>
        <w:rPr>
          <w:rFonts w:ascii="Titillium" w:eastAsia="Trebuchet MS" w:hAnsi="Titillium"/>
          <w:b/>
          <w:sz w:val="24"/>
          <w:szCs w:val="24"/>
        </w:rPr>
      </w:pPr>
    </w:p>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 nem „szöszös”, hím egyedek telepítése javasolt csak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40"/>
        <w:jc w:val="both"/>
        <w:rPr>
          <w:rFonts w:ascii="Titillium" w:eastAsia="Trebuchet MS" w:hAnsi="Titillium"/>
          <w:sz w:val="24"/>
          <w:szCs w:val="24"/>
        </w:rPr>
      </w:pPr>
      <w:r w:rsidRPr="001E0EA8">
        <w:rPr>
          <w:rFonts w:ascii="Titillium" w:eastAsia="Trebuchet MS" w:hAnsi="Titillium"/>
          <w:sz w:val="24"/>
          <w:szCs w:val="24"/>
        </w:rPr>
        <w:t>Allergén növényfajok telepítése kizárólag külterületen, belterülettől és beépítésre szánt területtől nagy távolságra javasolható.</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right="300"/>
        <w:jc w:val="both"/>
        <w:rPr>
          <w:rFonts w:ascii="Titillium" w:eastAsia="Trebuchet MS" w:hAnsi="Titillium"/>
          <w:b/>
          <w:sz w:val="24"/>
          <w:szCs w:val="24"/>
        </w:rPr>
      </w:pPr>
      <w:r w:rsidRPr="001E0EA8">
        <w:rPr>
          <w:rFonts w:ascii="Titillium" w:eastAsia="Trebuchet MS" w:hAnsi="Titillium"/>
          <w:b/>
          <w:sz w:val="24"/>
          <w:szCs w:val="24"/>
        </w:rPr>
        <w:lastRenderedPageBreak/>
        <w:t>NÖVÉNYTELEPÍTÉSRE NEM JAVASOLT, IDEGENHONOS, INVAZÍV NÖVÉNYEK JEGYZÉKE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200"/>
        <w:gridCol w:w="2960"/>
        <w:gridCol w:w="680"/>
        <w:gridCol w:w="5300"/>
        <w:gridCol w:w="280"/>
      </w:tblGrid>
      <w:tr w:rsidR="009C3DA2" w:rsidRPr="001E0EA8" w:rsidTr="006F0142">
        <w:trPr>
          <w:trHeight w:val="23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top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Magyar név</w:t>
            </w:r>
          </w:p>
        </w:tc>
        <w:tc>
          <w:tcPr>
            <w:tcW w:w="680" w:type="dxa"/>
            <w:tcBorders>
              <w:top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top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Tudományos név</w:t>
            </w:r>
          </w:p>
        </w:tc>
        <w:tc>
          <w:tcPr>
            <w:tcW w:w="280" w:type="dxa"/>
            <w:tcBorders>
              <w:top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Borfa, tengerparti seprűcserje</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Baccharis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halimifolia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Kaliforniai tündérhínár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Cabomba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caroliniana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Vízijácint</w:t>
            </w:r>
            <w:proofErr w:type="spellEnd"/>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Eichhornia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crassipes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Perzsa medvetalp</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Heracleum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persicum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Sosnowsky-medvetalp</w:t>
            </w:r>
            <w:proofErr w:type="spellEnd"/>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Heracleum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sosnowskyi</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Hévízi gázló</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Hydrocotyle</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ranunculoides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Fodros átokhínár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Lagarosiphon</w:t>
            </w:r>
            <w:proofErr w:type="spellEnd"/>
            <w:r w:rsidRPr="001E0EA8">
              <w:rPr>
                <w:rFonts w:ascii="Titillium" w:eastAsia="Trebuchet MS" w:hAnsi="Titillium"/>
                <w:sz w:val="24"/>
                <w:szCs w:val="24"/>
              </w:rPr>
              <w:t xml:space="preserve"> major</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Nagyvirágú tóalma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Ludwigia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grandiflora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Sárgavirágú tóalma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Ludwigia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peploides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Sárga lápbuzogány</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Lysichiton</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americanus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Közönséges süllőhínár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Myriophyllum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aquaticum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Keserű hamisüröm</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Parthenium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hysterophorus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Ördögfarok keserűfű</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Persicaria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perfoliata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Kudzu</w:t>
            </w:r>
            <w:proofErr w:type="spellEnd"/>
            <w:r w:rsidRPr="001E0EA8">
              <w:rPr>
                <w:rFonts w:ascii="Titillium" w:eastAsia="Trebuchet MS" w:hAnsi="Titillium"/>
                <w:sz w:val="24"/>
                <w:szCs w:val="24"/>
              </w:rPr>
              <w:t xml:space="preserve"> nyílgyökér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Pueraria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montana</w:t>
            </w:r>
            <w:proofErr w:type="spellEnd"/>
            <w:r w:rsidRPr="001E0EA8">
              <w:rPr>
                <w:rFonts w:ascii="Titillium" w:eastAsia="Trebuchet MS" w:hAnsi="Titillium"/>
                <w:sz w:val="24"/>
                <w:szCs w:val="24"/>
              </w:rPr>
              <w:t xml:space="preserve"> var. </w:t>
            </w:r>
            <w:proofErr w:type="spellStart"/>
            <w:r w:rsidRPr="001E0EA8">
              <w:rPr>
                <w:rFonts w:ascii="Titillium" w:eastAsia="Trebuchet MS" w:hAnsi="Titillium"/>
                <w:sz w:val="24"/>
                <w:szCs w:val="24"/>
              </w:rPr>
              <w:t>lobata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Közönséges selyemkóró</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Asclepias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syriaca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Vékonylevelű átokhínár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Elodea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nuttallii</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Bíbor nebáncsvirág</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Impatiens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glandulifera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Felemáslevelű süllőhínár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Myriophyllum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heterophyllum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Kaukázusi medvetalp</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Heracleum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mantegazzianum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Óriásrebarbara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Gunnera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tinctoria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Tollborzfű</w:t>
            </w:r>
            <w:proofErr w:type="spellEnd"/>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Pennisetum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setaceum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Alternanthera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philoxeroides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8"/>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Microstegium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vimineum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akác</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Robinia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pseudo-acacia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amerikai kőris</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Fraxinus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americana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bálványfa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Ailanthus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altissima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keskenylevelű ezüstfa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Elaeagnus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angustifolia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fekete fenyő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Pinus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nigra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erdei fenyő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Pinus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silvestris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gyalogakác</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Amorpha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fruticosa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kései meggy</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Prunus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serotina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zöld juhar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Acer</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negundo</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alkörmös</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Phytolacca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americana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japánkeserűfű</w:t>
            </w:r>
            <w:proofErr w:type="spellEnd"/>
            <w:r w:rsidRPr="001E0EA8">
              <w:rPr>
                <w:rFonts w:ascii="Titillium" w:eastAsia="Trebuchet MS" w:hAnsi="Titillium"/>
                <w:sz w:val="24"/>
                <w:szCs w:val="24"/>
              </w:rPr>
              <w:t xml:space="preserve"> fajok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Fallopia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spp</w:t>
            </w:r>
            <w:proofErr w:type="spellEnd"/>
            <w:r w:rsidRPr="001E0EA8">
              <w:rPr>
                <w:rFonts w:ascii="Titillium" w:eastAsia="Trebuchet MS" w:hAnsi="Titillium"/>
                <w:sz w:val="24"/>
                <w:szCs w:val="24"/>
              </w:rPr>
              <w:t>.</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8"/>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kanadai aranyvessző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Solidago</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canadensis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magas aranyvessző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Solidago</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gigantea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parlagfű</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Ambrosia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artemisifolia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süntök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Echinocystis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lobata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keserű csucsor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Solanum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dulcamara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002B6D"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aranka fajok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Cuscuta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spp</w:t>
            </w:r>
            <w:proofErr w:type="spellEnd"/>
            <w:r w:rsidRPr="001E0EA8">
              <w:rPr>
                <w:rFonts w:ascii="Titillium" w:eastAsia="Trebuchet MS" w:hAnsi="Titillium"/>
                <w:sz w:val="24"/>
                <w:szCs w:val="24"/>
              </w:rPr>
              <w:t>.</w:t>
            </w:r>
          </w:p>
        </w:tc>
        <w:tc>
          <w:tcPr>
            <w:tcW w:w="280" w:type="dxa"/>
            <w:tcBorders>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002B6D" w:rsidTr="006F0142">
        <w:trPr>
          <w:trHeight w:val="77"/>
        </w:trPr>
        <w:tc>
          <w:tcPr>
            <w:tcW w:w="200" w:type="dxa"/>
            <w:tcBorders>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002B6D"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sectPr w:rsidR="009C3DA2" w:rsidRPr="00002B6D" w:rsidSect="009C3D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itillium">
    <w:altName w:val="Calibri"/>
    <w:panose1 w:val="00000000000000000000"/>
    <w:charset w:val="00"/>
    <w:family w:val="modern"/>
    <w:notTrueType/>
    <w:pitch w:val="variable"/>
    <w:sig w:usb0="00000007" w:usb1="00000001" w:usb2="00000000" w:usb3="00000000" w:csb0="00000093"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34702762"/>
    <w:lvl w:ilvl="0">
      <w:start w:val="25"/>
      <w:numFmt w:val="decimal"/>
      <w:pStyle w:val="a1"/>
      <w:lvlText w:val="%1. §"/>
      <w:lvlJc w:val="left"/>
      <w:pPr>
        <w:tabs>
          <w:tab w:val="num" w:pos="567"/>
        </w:tabs>
        <w:ind w:left="0" w:firstLine="0"/>
      </w:pPr>
      <w:rPr>
        <w:rFonts w:ascii="Times New Roman" w:hAnsi="Times New Roman" w:cs="Times New Roman" w:hint="default"/>
        <w:b w:val="0"/>
        <w:bCs w:val="0"/>
        <w:i w:val="0"/>
        <w:caps w:val="0"/>
        <w:smallCaps w:val="0"/>
        <w:strike w:val="0"/>
        <w:dstrike w:val="0"/>
        <w:vanish w:val="0"/>
        <w:color w:val="000000"/>
        <w:spacing w:val="0"/>
        <w:kern w:val="1"/>
        <w:position w:val="0"/>
        <w:sz w:val="22"/>
        <w:szCs w:val="22"/>
        <w:u w:val="none"/>
        <w:vertAlign w:val="baseline"/>
        <w:em w:val="none"/>
        <w:lang w:val="x-none"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0"/>
        </w:tabs>
        <w:ind w:left="1211" w:hanging="360"/>
      </w:pPr>
      <w:rPr>
        <w:rFonts w:hint="default"/>
      </w:rPr>
    </w:lvl>
    <w:lvl w:ilvl="2">
      <w:start w:val="1"/>
      <w:numFmt w:val="lowerLetter"/>
      <w:lvlText w:val="%3)"/>
      <w:lvlJc w:val="left"/>
      <w:pPr>
        <w:tabs>
          <w:tab w:val="num" w:pos="0"/>
        </w:tabs>
        <w:ind w:left="1701" w:hanging="141"/>
      </w:pPr>
      <w:rPr>
        <w:rFonts w:ascii="Times New Roman" w:eastAsia="Times New Roman" w:hAnsi="Times New Roman" w:cs="Times New Roman" w:hint="default"/>
        <w:lang w:val="hu-HU"/>
      </w:rPr>
    </w:lvl>
    <w:lvl w:ilvl="3">
      <w:start w:val="1"/>
      <w:numFmt w:val="decimal"/>
      <w:lvlText w:val="%4."/>
      <w:lvlJc w:val="left"/>
      <w:pPr>
        <w:tabs>
          <w:tab w:val="num" w:pos="0"/>
        </w:tabs>
        <w:ind w:left="2302" w:hanging="360"/>
      </w:pPr>
      <w:rPr>
        <w:rFonts w:ascii="Times New Roman" w:hAnsi="Times New Roman" w:cs="Times New Roman" w:hint="default"/>
        <w:b w:val="0"/>
        <w:color w:val="auto"/>
        <w:sz w:val="22"/>
        <w:szCs w:val="22"/>
      </w:rPr>
    </w:lvl>
    <w:lvl w:ilvl="4">
      <w:start w:val="1"/>
      <w:numFmt w:val="lowerLetter"/>
      <w:lvlText w:val="%5."/>
      <w:lvlJc w:val="left"/>
      <w:pPr>
        <w:tabs>
          <w:tab w:val="num" w:pos="0"/>
        </w:tabs>
        <w:ind w:left="3022" w:hanging="360"/>
      </w:pPr>
      <w:rPr>
        <w:rFonts w:hint="default"/>
      </w:rPr>
    </w:lvl>
    <w:lvl w:ilvl="5">
      <w:start w:val="1"/>
      <w:numFmt w:val="lowerRoman"/>
      <w:lvlText w:val="%6."/>
      <w:lvlJc w:val="right"/>
      <w:pPr>
        <w:tabs>
          <w:tab w:val="num" w:pos="0"/>
        </w:tabs>
        <w:ind w:left="3742" w:hanging="180"/>
      </w:pPr>
      <w:rPr>
        <w:rFonts w:hint="default"/>
      </w:rPr>
    </w:lvl>
    <w:lvl w:ilvl="6">
      <w:start w:val="1"/>
      <w:numFmt w:val="decimal"/>
      <w:lvlText w:val="%7."/>
      <w:lvlJc w:val="left"/>
      <w:pPr>
        <w:tabs>
          <w:tab w:val="num" w:pos="0"/>
        </w:tabs>
        <w:ind w:left="4462" w:hanging="360"/>
      </w:pPr>
      <w:rPr>
        <w:rFonts w:hint="default"/>
      </w:rPr>
    </w:lvl>
    <w:lvl w:ilvl="7">
      <w:start w:val="1"/>
      <w:numFmt w:val="lowerLetter"/>
      <w:lvlText w:val="%8."/>
      <w:lvlJc w:val="left"/>
      <w:pPr>
        <w:tabs>
          <w:tab w:val="num" w:pos="0"/>
        </w:tabs>
        <w:ind w:left="5182" w:hanging="360"/>
      </w:pPr>
      <w:rPr>
        <w:rFonts w:hint="default"/>
      </w:rPr>
    </w:lvl>
    <w:lvl w:ilvl="8">
      <w:start w:val="1"/>
      <w:numFmt w:val="lowerRoman"/>
      <w:lvlText w:val="%9."/>
      <w:lvlJc w:val="right"/>
      <w:pPr>
        <w:tabs>
          <w:tab w:val="num" w:pos="0"/>
        </w:tabs>
        <w:ind w:left="5902" w:hanging="180"/>
      </w:pPr>
      <w:rPr>
        <w:rFonts w:hint="default"/>
      </w:rPr>
    </w:lvl>
  </w:abstractNum>
  <w:abstractNum w:abstractNumId="1" w15:restartNumberingAfterBreak="0">
    <w:nsid w:val="00000006"/>
    <w:multiLevelType w:val="hybridMultilevel"/>
    <w:tmpl w:val="10233C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3F6AB60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6157409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7E0C57B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E41C95B2"/>
    <w:lvl w:ilvl="0" w:tplc="66704858">
      <w:start w:val="1"/>
      <w:numFmt w:val="lowerLetter"/>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579BE4F0"/>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310C50B2"/>
    <w:lvl w:ilvl="0" w:tplc="FFFFFFFF">
      <w:start w:val="35"/>
      <w:numFmt w:val="upperLetter"/>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5FF87E0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2F305DEE"/>
    <w:lvl w:ilvl="0" w:tplc="FFFFFFFF">
      <w:start w:val="2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25A70BF6"/>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0"/>
    <w:multiLevelType w:val="hybridMultilevel"/>
    <w:tmpl w:val="1DBABF00"/>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1"/>
    <w:multiLevelType w:val="hybridMultilevel"/>
    <w:tmpl w:val="4AD084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2"/>
    <w:multiLevelType w:val="hybridMultilevel"/>
    <w:tmpl w:val="1F48EAA0"/>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3"/>
    <w:multiLevelType w:val="hybridMultilevel"/>
    <w:tmpl w:val="1381823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4"/>
    <w:multiLevelType w:val="hybridMultilevel"/>
    <w:tmpl w:val="5DB70AE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5"/>
    <w:multiLevelType w:val="hybridMultilevel"/>
    <w:tmpl w:val="100F8FC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6"/>
    <w:multiLevelType w:val="hybridMultilevel"/>
    <w:tmpl w:val="6590700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7"/>
    <w:multiLevelType w:val="hybridMultilevel"/>
    <w:tmpl w:val="15014AC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8"/>
    <w:multiLevelType w:val="hybridMultilevel"/>
    <w:tmpl w:val="5F5E7FD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9"/>
    <w:multiLevelType w:val="hybridMultilevel"/>
    <w:tmpl w:val="098A314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A"/>
    <w:multiLevelType w:val="hybridMultilevel"/>
    <w:tmpl w:val="799D024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B"/>
    <w:multiLevelType w:val="hybridMultilevel"/>
    <w:tmpl w:val="06B9476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C"/>
    <w:multiLevelType w:val="hybridMultilevel"/>
    <w:tmpl w:val="42C296B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D"/>
    <w:multiLevelType w:val="hybridMultilevel"/>
    <w:tmpl w:val="168E121E"/>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E"/>
    <w:multiLevelType w:val="hybridMultilevel"/>
    <w:tmpl w:val="1EBA5D22"/>
    <w:lvl w:ilvl="0" w:tplc="FFFFFFFF">
      <w:start w:val="61"/>
      <w:numFmt w:val="upperLetter"/>
      <w:lvlText w:val="%1."/>
      <w:lvlJc w:val="left"/>
    </w:lvl>
    <w:lvl w:ilvl="1" w:tplc="FFFFFFFF">
      <w:start w:val="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F"/>
    <w:multiLevelType w:val="hybridMultilevel"/>
    <w:tmpl w:val="661E3F1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0"/>
    <w:multiLevelType w:val="hybridMultilevel"/>
    <w:tmpl w:val="5DC79EA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1"/>
    <w:multiLevelType w:val="hybridMultilevel"/>
    <w:tmpl w:val="540A471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2"/>
    <w:multiLevelType w:val="hybridMultilevel"/>
    <w:tmpl w:val="7BD3EE7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3"/>
    <w:multiLevelType w:val="hybridMultilevel"/>
    <w:tmpl w:val="51D9C56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4"/>
    <w:multiLevelType w:val="hybridMultilevel"/>
    <w:tmpl w:val="613EFDC4"/>
    <w:lvl w:ilvl="0" w:tplc="FFFFFFFF">
      <w:start w:val="2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5"/>
    <w:multiLevelType w:val="hybridMultilevel"/>
    <w:tmpl w:val="0BF72B14"/>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6"/>
    <w:multiLevelType w:val="hybridMultilevel"/>
    <w:tmpl w:val="11447B72"/>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7"/>
    <w:multiLevelType w:val="hybridMultilevel"/>
    <w:tmpl w:val="42963E5A"/>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8"/>
    <w:multiLevelType w:val="hybridMultilevel"/>
    <w:tmpl w:val="0A0382C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9"/>
    <w:multiLevelType w:val="hybridMultilevel"/>
    <w:tmpl w:val="08F2B15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A"/>
    <w:multiLevelType w:val="hybridMultilevel"/>
    <w:tmpl w:val="1A32234A"/>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B"/>
    <w:multiLevelType w:val="hybridMultilevel"/>
    <w:tmpl w:val="3B0FD37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C"/>
    <w:multiLevelType w:val="hybridMultilevel"/>
    <w:tmpl w:val="68EB2F6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D"/>
    <w:multiLevelType w:val="hybridMultilevel"/>
    <w:tmpl w:val="4962813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E"/>
    <w:multiLevelType w:val="hybridMultilevel"/>
    <w:tmpl w:val="60B6DF70"/>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F"/>
    <w:multiLevelType w:val="hybridMultilevel"/>
    <w:tmpl w:val="06A5EE6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0"/>
    <w:multiLevelType w:val="hybridMultilevel"/>
    <w:tmpl w:val="1433062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1"/>
    <w:multiLevelType w:val="hybridMultilevel"/>
    <w:tmpl w:val="7FFFCA10"/>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32"/>
    <w:multiLevelType w:val="hybridMultilevel"/>
    <w:tmpl w:val="1A27709E"/>
    <w:lvl w:ilvl="0" w:tplc="FFFFFFFF">
      <w:start w:val="2"/>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33"/>
    <w:multiLevelType w:val="hybridMultilevel"/>
    <w:tmpl w:val="71EA110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4"/>
    <w:multiLevelType w:val="hybridMultilevel"/>
    <w:tmpl w:val="100F59DC"/>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5"/>
    <w:multiLevelType w:val="hybridMultilevel"/>
    <w:tmpl w:val="7FB7E0AA"/>
    <w:lvl w:ilvl="0" w:tplc="FFFFFFFF">
      <w:start w:val="2"/>
      <w:numFmt w:val="decimal"/>
      <w:lvlText w:val="(%1)"/>
      <w:lvlJc w:val="left"/>
    </w:lvl>
    <w:lvl w:ilvl="1" w:tplc="FFFFFFFF">
      <w:start w:val="22"/>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6"/>
    <w:multiLevelType w:val="hybridMultilevel"/>
    <w:tmpl w:val="06EB5BD4"/>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7"/>
    <w:multiLevelType w:val="hybridMultilevel"/>
    <w:tmpl w:val="6F6DD9A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8"/>
    <w:multiLevelType w:val="hybridMultilevel"/>
    <w:tmpl w:val="094211F2"/>
    <w:lvl w:ilvl="0" w:tplc="FFFFFFFF">
      <w:start w:val="1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9"/>
    <w:multiLevelType w:val="hybridMultilevel"/>
    <w:tmpl w:val="00885E1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A"/>
    <w:multiLevelType w:val="hybridMultilevel"/>
    <w:tmpl w:val="76272110"/>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B"/>
    <w:multiLevelType w:val="hybridMultilevel"/>
    <w:tmpl w:val="4C04A8A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C"/>
    <w:multiLevelType w:val="hybridMultilevel"/>
    <w:tmpl w:val="1716703A"/>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D"/>
    <w:multiLevelType w:val="hybridMultilevel"/>
    <w:tmpl w:val="14E17E32"/>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E"/>
    <w:multiLevelType w:val="hybridMultilevel"/>
    <w:tmpl w:val="3222E7CC"/>
    <w:lvl w:ilvl="0" w:tplc="FFFFFFFF">
      <w:start w:val="1"/>
      <w:numFmt w:val="decimal"/>
      <w:lvlText w:val="%1"/>
      <w:lvlJc w:val="left"/>
    </w:lvl>
    <w:lvl w:ilvl="1" w:tplc="FFFFFFFF">
      <w:start w:val="2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3F"/>
    <w:multiLevelType w:val="hybridMultilevel"/>
    <w:tmpl w:val="74DE0EE2"/>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40"/>
    <w:multiLevelType w:val="hybridMultilevel"/>
    <w:tmpl w:val="68EBC550"/>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41"/>
    <w:multiLevelType w:val="hybridMultilevel"/>
    <w:tmpl w:val="2DF6D64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42"/>
    <w:multiLevelType w:val="hybridMultilevel"/>
    <w:tmpl w:val="46B7D446"/>
    <w:lvl w:ilvl="0" w:tplc="FFFFFFFF">
      <w:start w:val="2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43"/>
    <w:multiLevelType w:val="hybridMultilevel"/>
    <w:tmpl w:val="4A2AC31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44"/>
    <w:multiLevelType w:val="hybridMultilevel"/>
    <w:tmpl w:val="39EE015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45"/>
    <w:multiLevelType w:val="hybridMultilevel"/>
    <w:tmpl w:val="57FC4FBA"/>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46"/>
    <w:multiLevelType w:val="hybridMultilevel"/>
    <w:tmpl w:val="0CC1016E"/>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47"/>
    <w:multiLevelType w:val="hybridMultilevel"/>
    <w:tmpl w:val="43F18422"/>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48"/>
    <w:multiLevelType w:val="hybridMultilevel"/>
    <w:tmpl w:val="60EF011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49"/>
    <w:multiLevelType w:val="hybridMultilevel"/>
    <w:tmpl w:val="26F324BA"/>
    <w:lvl w:ilvl="0" w:tplc="FFFFFFFF">
      <w:start w:val="1"/>
      <w:numFmt w:val="decimal"/>
      <w:lvlText w:val="%1"/>
      <w:lvlJc w:val="left"/>
    </w:lvl>
    <w:lvl w:ilvl="1" w:tplc="FFFFFFFF">
      <w:start w:val="1"/>
      <w:numFmt w:val="lowerLetter"/>
      <w:lvlText w:val="%2"/>
      <w:lvlJc w:val="left"/>
    </w:lvl>
    <w:lvl w:ilvl="2" w:tplc="FFFFFFFF">
      <w:start w:val="29"/>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4A"/>
    <w:multiLevelType w:val="hybridMultilevel"/>
    <w:tmpl w:val="7F01579A"/>
    <w:lvl w:ilvl="0" w:tplc="FFFFFFFF">
      <w:start w:val="1"/>
      <w:numFmt w:val="decimal"/>
      <w:lvlText w:val="%1"/>
      <w:lvlJc w:val="left"/>
    </w:lvl>
    <w:lvl w:ilvl="1" w:tplc="FFFFFFFF">
      <w:start w:val="4"/>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4B"/>
    <w:multiLevelType w:val="hybridMultilevel"/>
    <w:tmpl w:val="49DA307C"/>
    <w:lvl w:ilvl="0" w:tplc="FFFFFFFF">
      <w:start w:val="3"/>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4C"/>
    <w:multiLevelType w:val="hybridMultilevel"/>
    <w:tmpl w:val="7055A5F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4D"/>
    <w:multiLevelType w:val="hybridMultilevel"/>
    <w:tmpl w:val="5FB8370A"/>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4E"/>
    <w:multiLevelType w:val="hybridMultilevel"/>
    <w:tmpl w:val="50801EE0"/>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4F"/>
    <w:multiLevelType w:val="hybridMultilevel"/>
    <w:tmpl w:val="0488AC1A"/>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50"/>
    <w:multiLevelType w:val="hybridMultilevel"/>
    <w:tmpl w:val="5FB8011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51"/>
    <w:multiLevelType w:val="hybridMultilevel"/>
    <w:tmpl w:val="6AA78F7E"/>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52"/>
    <w:multiLevelType w:val="hybridMultilevel"/>
    <w:tmpl w:val="7672BD22"/>
    <w:lvl w:ilvl="0" w:tplc="FFFFFFFF">
      <w:start w:val="1"/>
      <w:numFmt w:val="lowerLetter"/>
      <w:lvlText w:val="%1"/>
      <w:lvlJc w:val="left"/>
    </w:lvl>
    <w:lvl w:ilvl="1" w:tplc="FFFFFFFF">
      <w:start w:val="27"/>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53"/>
    <w:multiLevelType w:val="hybridMultilevel"/>
    <w:tmpl w:val="6FC75AF8"/>
    <w:lvl w:ilvl="0" w:tplc="FFFFFFFF">
      <w:start w:val="2"/>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54"/>
    <w:multiLevelType w:val="hybridMultilevel"/>
    <w:tmpl w:val="6A5F7028"/>
    <w:lvl w:ilvl="0" w:tplc="FFFFFFFF">
      <w:start w:val="2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56"/>
    <w:multiLevelType w:val="hybridMultilevel"/>
    <w:tmpl w:val="5F3534A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57"/>
    <w:multiLevelType w:val="hybridMultilevel"/>
    <w:tmpl w:val="73A1821A"/>
    <w:lvl w:ilvl="0" w:tplc="FFFFFFFF">
      <w:start w:val="1"/>
      <w:numFmt w:val="lowerLetter"/>
      <w:lvlText w:val="%1"/>
      <w:lvlJc w:val="left"/>
    </w:lvl>
    <w:lvl w:ilvl="1" w:tplc="FFFFFFFF">
      <w:start w:val="2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58"/>
    <w:multiLevelType w:val="hybridMultilevel"/>
    <w:tmpl w:val="7DE67712"/>
    <w:lvl w:ilvl="0" w:tplc="FFFFFFFF">
      <w:start w:val="3"/>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59"/>
    <w:multiLevelType w:val="hybridMultilevel"/>
    <w:tmpl w:val="555C55B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5A"/>
    <w:multiLevelType w:val="hybridMultilevel"/>
    <w:tmpl w:val="3FA62ACA"/>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5B"/>
    <w:multiLevelType w:val="hybridMultilevel"/>
    <w:tmpl w:val="14FCE74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5C"/>
    <w:multiLevelType w:val="hybridMultilevel"/>
    <w:tmpl w:val="6A3DD3E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5D"/>
    <w:multiLevelType w:val="hybridMultilevel"/>
    <w:tmpl w:val="71C9129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5E"/>
    <w:multiLevelType w:val="hybridMultilevel"/>
    <w:tmpl w:val="09DAF632"/>
    <w:lvl w:ilvl="0" w:tplc="FFFFFFFF">
      <w:start w:val="2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5F"/>
    <w:multiLevelType w:val="hybridMultilevel"/>
    <w:tmpl w:val="5329993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60"/>
    <w:multiLevelType w:val="hybridMultilevel"/>
    <w:tmpl w:val="1FBFE8E0"/>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61"/>
    <w:multiLevelType w:val="hybridMultilevel"/>
    <w:tmpl w:val="5092CA7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62"/>
    <w:multiLevelType w:val="hybridMultilevel"/>
    <w:tmpl w:val="1D545C4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63"/>
    <w:multiLevelType w:val="hybridMultilevel"/>
    <w:tmpl w:val="59ADEA3C"/>
    <w:lvl w:ilvl="0" w:tplc="FFFFFFFF">
      <w:start w:val="1"/>
      <w:numFmt w:val="lowerLetter"/>
      <w:lvlText w:val="%1"/>
      <w:lvlJc w:val="left"/>
    </w:lvl>
    <w:lvl w:ilvl="1" w:tplc="FFFFFFFF">
      <w:start w:val="2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64"/>
    <w:multiLevelType w:val="hybridMultilevel"/>
    <w:tmpl w:val="288F1A34"/>
    <w:lvl w:ilvl="0" w:tplc="FFFFFFFF">
      <w:start w:val="3"/>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65"/>
    <w:multiLevelType w:val="hybridMultilevel"/>
    <w:tmpl w:val="2A155DB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66"/>
    <w:multiLevelType w:val="hybridMultilevel"/>
    <w:tmpl w:val="1D9F6E5E"/>
    <w:lvl w:ilvl="0" w:tplc="FFFFFFFF">
      <w:start w:val="2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67"/>
    <w:multiLevelType w:val="hybridMultilevel"/>
    <w:tmpl w:val="097E1B4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68"/>
    <w:multiLevelType w:val="hybridMultilevel"/>
    <w:tmpl w:val="510882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69"/>
    <w:multiLevelType w:val="hybridMultilevel"/>
    <w:tmpl w:val="1CA0C5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6A"/>
    <w:multiLevelType w:val="hybridMultilevel"/>
    <w:tmpl w:val="53584B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6B"/>
    <w:multiLevelType w:val="hybridMultilevel"/>
    <w:tmpl w:val="415E286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0000006C"/>
    <w:multiLevelType w:val="hybridMultilevel"/>
    <w:tmpl w:val="7C58FD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15:restartNumberingAfterBreak="0">
    <w:nsid w:val="0000006D"/>
    <w:multiLevelType w:val="hybridMultilevel"/>
    <w:tmpl w:val="23D86AA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4" w15:restartNumberingAfterBreak="0">
    <w:nsid w:val="0000006E"/>
    <w:multiLevelType w:val="hybridMultilevel"/>
    <w:tmpl w:val="45E6D48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5" w15:restartNumberingAfterBreak="0">
    <w:nsid w:val="0000006F"/>
    <w:multiLevelType w:val="hybridMultilevel"/>
    <w:tmpl w:val="5C10FE2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6" w15:restartNumberingAfterBreak="0">
    <w:nsid w:val="00000070"/>
    <w:multiLevelType w:val="hybridMultilevel"/>
    <w:tmpl w:val="0E7FFA2A"/>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7" w15:restartNumberingAfterBreak="0">
    <w:nsid w:val="00000071"/>
    <w:multiLevelType w:val="hybridMultilevel"/>
    <w:tmpl w:val="3C5991A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8" w15:restartNumberingAfterBreak="0">
    <w:nsid w:val="00000072"/>
    <w:multiLevelType w:val="hybridMultilevel"/>
    <w:tmpl w:val="4BD859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9" w15:restartNumberingAfterBreak="0">
    <w:nsid w:val="00000073"/>
    <w:multiLevelType w:val="hybridMultilevel"/>
    <w:tmpl w:val="78DF6A5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0" w15:restartNumberingAfterBreak="0">
    <w:nsid w:val="00000074"/>
    <w:multiLevelType w:val="hybridMultilevel"/>
    <w:tmpl w:val="39B7AA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1" w15:restartNumberingAfterBreak="0">
    <w:nsid w:val="397C0658"/>
    <w:multiLevelType w:val="multilevel"/>
    <w:tmpl w:val="2B62DC80"/>
    <w:name w:val="WW8Num22322222"/>
    <w:lvl w:ilvl="0">
      <w:start w:val="1"/>
      <w:numFmt w:val="decimal"/>
      <w:lvlText w:val="%1. §"/>
      <w:lvlJc w:val="left"/>
      <w:pPr>
        <w:tabs>
          <w:tab w:val="num" w:pos="567"/>
        </w:tabs>
        <w:ind w:left="567" w:hanging="567"/>
      </w:pPr>
      <w:rPr>
        <w:rFonts w:hint="default"/>
        <w:b/>
        <w:i w:val="0"/>
      </w:rPr>
    </w:lvl>
    <w:lvl w:ilvl="1">
      <w:start w:val="11"/>
      <w:numFmt w:val="decimal"/>
      <w:lvlText w:val="(%2)"/>
      <w:lvlJc w:val="left"/>
      <w:pPr>
        <w:tabs>
          <w:tab w:val="num" w:pos="0"/>
        </w:tabs>
        <w:ind w:left="1" w:firstLine="567"/>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844"/>
        </w:tabs>
        <w:ind w:left="1844" w:hanging="284"/>
      </w:pPr>
      <w:rPr>
        <w:rFonts w:ascii="Times New Roman" w:hAnsi="Times New Roman" w:cs="Times New Roman" w:hint="default"/>
        <w:b w:val="0"/>
        <w:bCs w:val="0"/>
        <w:i w:val="0"/>
        <w:iCs w:val="0"/>
        <w:caps w:val="0"/>
        <w:smallCaps w:val="0"/>
        <w:strike w:val="0"/>
        <w:dstrike w:val="0"/>
        <w:vanish w:val="0"/>
        <w:color w:val="000000"/>
        <w:spacing w:val="0"/>
        <w:kern w:val="1"/>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3.%4)"/>
      <w:lvlJc w:val="left"/>
      <w:pPr>
        <w:tabs>
          <w:tab w:val="num" w:pos="1701"/>
        </w:tabs>
        <w:ind w:left="1701" w:hanging="425"/>
      </w:pPr>
      <w:rPr>
        <w:rFonts w:hint="default"/>
      </w:rPr>
    </w:lvl>
    <w:lvl w:ilvl="4">
      <w:start w:val="1"/>
      <w:numFmt w:val="lowerLetter"/>
      <w:lvlText w:val="%5."/>
      <w:lvlJc w:val="left"/>
      <w:pPr>
        <w:tabs>
          <w:tab w:val="num" w:pos="0"/>
        </w:tabs>
        <w:ind w:left="3022" w:hanging="360"/>
      </w:pPr>
      <w:rPr>
        <w:rFonts w:hint="default"/>
      </w:rPr>
    </w:lvl>
    <w:lvl w:ilvl="5">
      <w:start w:val="1"/>
      <w:numFmt w:val="lowerRoman"/>
      <w:lvlText w:val="%6."/>
      <w:lvlJc w:val="right"/>
      <w:pPr>
        <w:tabs>
          <w:tab w:val="num" w:pos="0"/>
        </w:tabs>
        <w:ind w:left="3742" w:hanging="180"/>
      </w:pPr>
      <w:rPr>
        <w:rFonts w:hint="default"/>
      </w:rPr>
    </w:lvl>
    <w:lvl w:ilvl="6">
      <w:start w:val="1"/>
      <w:numFmt w:val="decimal"/>
      <w:lvlText w:val="%7."/>
      <w:lvlJc w:val="left"/>
      <w:pPr>
        <w:tabs>
          <w:tab w:val="num" w:pos="0"/>
        </w:tabs>
        <w:ind w:left="2487" w:hanging="360"/>
      </w:pPr>
      <w:rPr>
        <w:rFonts w:hint="default"/>
        <w:b w:val="0"/>
        <w:sz w:val="24"/>
        <w:szCs w:val="24"/>
      </w:rPr>
    </w:lvl>
    <w:lvl w:ilvl="7">
      <w:start w:val="1"/>
      <w:numFmt w:val="lowerLetter"/>
      <w:lvlText w:val="%8."/>
      <w:lvlJc w:val="left"/>
      <w:pPr>
        <w:tabs>
          <w:tab w:val="num" w:pos="0"/>
        </w:tabs>
        <w:ind w:left="5182" w:hanging="360"/>
      </w:pPr>
      <w:rPr>
        <w:rFonts w:hint="default"/>
      </w:rPr>
    </w:lvl>
    <w:lvl w:ilvl="8">
      <w:start w:val="1"/>
      <w:numFmt w:val="lowerRoman"/>
      <w:lvlText w:val="%9."/>
      <w:lvlJc w:val="right"/>
      <w:pPr>
        <w:tabs>
          <w:tab w:val="num" w:pos="0"/>
        </w:tabs>
        <w:ind w:left="5902" w:hanging="180"/>
      </w:pPr>
      <w:rPr>
        <w:rFonts w:hint="default"/>
      </w:rPr>
    </w:lvl>
  </w:abstractNum>
  <w:abstractNum w:abstractNumId="112" w15:restartNumberingAfterBreak="0">
    <w:nsid w:val="43357DB4"/>
    <w:multiLevelType w:val="hybridMultilevel"/>
    <w:tmpl w:val="7BD3EE7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3" w15:restartNumberingAfterBreak="0">
    <w:nsid w:val="6178144C"/>
    <w:multiLevelType w:val="multilevel"/>
    <w:tmpl w:val="B6323F50"/>
    <w:lvl w:ilvl="0">
      <w:start w:val="1"/>
      <w:numFmt w:val="decimal"/>
      <w:lvlText w:val="%1. §"/>
      <w:lvlJc w:val="left"/>
      <w:pPr>
        <w:tabs>
          <w:tab w:val="num" w:pos="567"/>
        </w:tabs>
        <w:ind w:left="0" w:firstLine="0"/>
      </w:pPr>
      <w:rPr>
        <w:rFonts w:ascii="Times New Roman" w:hAnsi="Times New Roman" w:cs="Times New Roman" w:hint="default"/>
        <w:b w:val="0"/>
        <w:bCs w:val="0"/>
        <w:i w:val="0"/>
        <w:caps w:val="0"/>
        <w:smallCaps w:val="0"/>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2)"/>
      <w:lvlJc w:val="left"/>
      <w:pPr>
        <w:tabs>
          <w:tab w:val="num" w:pos="720"/>
        </w:tabs>
        <w:ind w:left="1211" w:hanging="360"/>
      </w:pPr>
      <w:rPr>
        <w:rFonts w:hint="default"/>
      </w:rPr>
    </w:lvl>
    <w:lvl w:ilvl="2">
      <w:start w:val="1"/>
      <w:numFmt w:val="lowerLetter"/>
      <w:lvlText w:val="%3)"/>
      <w:lvlJc w:val="left"/>
      <w:pPr>
        <w:tabs>
          <w:tab w:val="num" w:pos="0"/>
        </w:tabs>
        <w:ind w:left="1701" w:hanging="141"/>
      </w:pPr>
      <w:rPr>
        <w:rFonts w:ascii="Times New Roman" w:eastAsia="Times New Roman" w:hAnsi="Times New Roman" w:cs="Times New Roman" w:hint="default"/>
      </w:rPr>
    </w:lvl>
    <w:lvl w:ilvl="3">
      <w:start w:val="1"/>
      <w:numFmt w:val="decimal"/>
      <w:lvlText w:val="%4."/>
      <w:lvlJc w:val="left"/>
      <w:pPr>
        <w:tabs>
          <w:tab w:val="num" w:pos="0"/>
        </w:tabs>
        <w:ind w:left="2302" w:hanging="360"/>
      </w:pPr>
      <w:rPr>
        <w:rFonts w:hint="default"/>
      </w:rPr>
    </w:lvl>
    <w:lvl w:ilvl="4">
      <w:start w:val="1"/>
      <w:numFmt w:val="lowerLetter"/>
      <w:lvlText w:val="%5."/>
      <w:lvlJc w:val="left"/>
      <w:pPr>
        <w:tabs>
          <w:tab w:val="num" w:pos="0"/>
        </w:tabs>
        <w:ind w:left="3022" w:hanging="360"/>
      </w:pPr>
      <w:rPr>
        <w:rFonts w:hint="default"/>
      </w:rPr>
    </w:lvl>
    <w:lvl w:ilvl="5">
      <w:start w:val="1"/>
      <w:numFmt w:val="lowerRoman"/>
      <w:lvlText w:val="%6."/>
      <w:lvlJc w:val="right"/>
      <w:pPr>
        <w:tabs>
          <w:tab w:val="num" w:pos="0"/>
        </w:tabs>
        <w:ind w:left="3742" w:hanging="180"/>
      </w:pPr>
      <w:rPr>
        <w:rFonts w:hint="default"/>
      </w:rPr>
    </w:lvl>
    <w:lvl w:ilvl="6">
      <w:start w:val="1"/>
      <w:numFmt w:val="decimal"/>
      <w:lvlText w:val="%7."/>
      <w:lvlJc w:val="left"/>
      <w:pPr>
        <w:tabs>
          <w:tab w:val="num" w:pos="0"/>
        </w:tabs>
        <w:ind w:left="4462" w:hanging="360"/>
      </w:pPr>
      <w:rPr>
        <w:rFonts w:hint="default"/>
      </w:rPr>
    </w:lvl>
    <w:lvl w:ilvl="7">
      <w:start w:val="1"/>
      <w:numFmt w:val="lowerLetter"/>
      <w:lvlText w:val="%8."/>
      <w:lvlJc w:val="left"/>
      <w:pPr>
        <w:tabs>
          <w:tab w:val="num" w:pos="0"/>
        </w:tabs>
        <w:ind w:left="5182" w:hanging="360"/>
      </w:pPr>
      <w:rPr>
        <w:rFonts w:hint="default"/>
      </w:rPr>
    </w:lvl>
    <w:lvl w:ilvl="8">
      <w:start w:val="1"/>
      <w:numFmt w:val="lowerRoman"/>
      <w:lvlText w:val="%9."/>
      <w:lvlJc w:val="right"/>
      <w:pPr>
        <w:tabs>
          <w:tab w:val="num" w:pos="0"/>
        </w:tabs>
        <w:ind w:left="5902" w:hanging="18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2"/>
  </w:num>
  <w:num w:numId="112">
    <w:abstractNumId w:val="0"/>
  </w:num>
  <w:num w:numId="113">
    <w:abstractNumId w:val="111"/>
  </w:num>
  <w:num w:numId="114">
    <w:abstractNumId w:val="11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DA2"/>
    <w:rsid w:val="00002B6D"/>
    <w:rsid w:val="00003B3A"/>
    <w:rsid w:val="00064985"/>
    <w:rsid w:val="0006666C"/>
    <w:rsid w:val="00075724"/>
    <w:rsid w:val="00075C54"/>
    <w:rsid w:val="00092C04"/>
    <w:rsid w:val="000F03B2"/>
    <w:rsid w:val="001C4F5B"/>
    <w:rsid w:val="001E0EA8"/>
    <w:rsid w:val="00225155"/>
    <w:rsid w:val="00237BFC"/>
    <w:rsid w:val="0025441C"/>
    <w:rsid w:val="00290652"/>
    <w:rsid w:val="002C15F8"/>
    <w:rsid w:val="0035323F"/>
    <w:rsid w:val="003E0078"/>
    <w:rsid w:val="0047549A"/>
    <w:rsid w:val="0053325E"/>
    <w:rsid w:val="00543EC8"/>
    <w:rsid w:val="00655C5C"/>
    <w:rsid w:val="00677EEA"/>
    <w:rsid w:val="006806D8"/>
    <w:rsid w:val="006830CE"/>
    <w:rsid w:val="006E0BF4"/>
    <w:rsid w:val="006F0142"/>
    <w:rsid w:val="00710713"/>
    <w:rsid w:val="00810E92"/>
    <w:rsid w:val="00813E55"/>
    <w:rsid w:val="008231DF"/>
    <w:rsid w:val="00843548"/>
    <w:rsid w:val="00856E2E"/>
    <w:rsid w:val="00883E47"/>
    <w:rsid w:val="008874E3"/>
    <w:rsid w:val="008D1F40"/>
    <w:rsid w:val="008F0E19"/>
    <w:rsid w:val="009009A4"/>
    <w:rsid w:val="00926BD4"/>
    <w:rsid w:val="00936623"/>
    <w:rsid w:val="0094477A"/>
    <w:rsid w:val="009541AC"/>
    <w:rsid w:val="009C3DA2"/>
    <w:rsid w:val="00A02D77"/>
    <w:rsid w:val="00A2648B"/>
    <w:rsid w:val="00A36994"/>
    <w:rsid w:val="00A90E62"/>
    <w:rsid w:val="00A91776"/>
    <w:rsid w:val="00AD0DFB"/>
    <w:rsid w:val="00B561FA"/>
    <w:rsid w:val="00B75523"/>
    <w:rsid w:val="00BE344D"/>
    <w:rsid w:val="00BF5662"/>
    <w:rsid w:val="00C03512"/>
    <w:rsid w:val="00C72CC6"/>
    <w:rsid w:val="00C918CD"/>
    <w:rsid w:val="00D81EE4"/>
    <w:rsid w:val="00D97A42"/>
    <w:rsid w:val="00DA1DB4"/>
    <w:rsid w:val="00DA7DCF"/>
    <w:rsid w:val="00DC6ECD"/>
    <w:rsid w:val="00E46562"/>
    <w:rsid w:val="00E67A90"/>
    <w:rsid w:val="00E86937"/>
    <w:rsid w:val="00E90754"/>
    <w:rsid w:val="00E97256"/>
    <w:rsid w:val="00ED041D"/>
    <w:rsid w:val="00EE599A"/>
    <w:rsid w:val="00F76A0D"/>
    <w:rsid w:val="00FF164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BE69C3F9-2516-40EE-A731-D7E5C675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C3DA2"/>
    <w:pPr>
      <w:ind w:left="720"/>
      <w:contextualSpacing/>
    </w:pPr>
  </w:style>
  <w:style w:type="character" w:customStyle="1" w:styleId="Szvegtrzs2">
    <w:name w:val="Szövegtörzs (2)_"/>
    <w:basedOn w:val="Bekezdsalapbettpusa"/>
    <w:link w:val="Szvegtrzs20"/>
    <w:locked/>
    <w:rsid w:val="00EE599A"/>
    <w:rPr>
      <w:rFonts w:ascii="Book Antiqua" w:eastAsia="Book Antiqua" w:hAnsi="Book Antiqua" w:cs="Book Antiqua"/>
      <w:shd w:val="clear" w:color="auto" w:fill="FFFFFF"/>
    </w:rPr>
  </w:style>
  <w:style w:type="paragraph" w:customStyle="1" w:styleId="Szvegtrzs20">
    <w:name w:val="Szövegtörzs (2)"/>
    <w:basedOn w:val="Norml"/>
    <w:link w:val="Szvegtrzs2"/>
    <w:rsid w:val="00EE599A"/>
    <w:pPr>
      <w:widowControl w:val="0"/>
      <w:shd w:val="clear" w:color="auto" w:fill="FFFFFF"/>
      <w:spacing w:before="540" w:after="480" w:line="234" w:lineRule="exact"/>
      <w:ind w:hanging="320"/>
      <w:jc w:val="both"/>
    </w:pPr>
    <w:rPr>
      <w:rFonts w:ascii="Book Antiqua" w:eastAsia="Book Antiqua" w:hAnsi="Book Antiqua" w:cs="Book Antiqua"/>
    </w:rPr>
  </w:style>
  <w:style w:type="character" w:customStyle="1" w:styleId="Szvegtrzs2Exact">
    <w:name w:val="Szövegtörzs (2) Exact"/>
    <w:basedOn w:val="Bekezdsalapbettpusa"/>
    <w:rsid w:val="00EE599A"/>
    <w:rPr>
      <w:rFonts w:ascii="Book Antiqua" w:eastAsia="Book Antiqua" w:hAnsi="Book Antiqua" w:cs="Book Antiqua" w:hint="default"/>
      <w:b w:val="0"/>
      <w:bCs w:val="0"/>
      <w:i w:val="0"/>
      <w:iCs w:val="0"/>
      <w:smallCaps w:val="0"/>
      <w:strike w:val="0"/>
      <w:dstrike w:val="0"/>
      <w:sz w:val="22"/>
      <w:szCs w:val="22"/>
      <w:u w:val="none"/>
      <w:effect w:val="none"/>
    </w:rPr>
  </w:style>
  <w:style w:type="paragraph" w:customStyle="1" w:styleId="a1">
    <w:name w:val="a 1"/>
    <w:basedOn w:val="Norml"/>
    <w:rsid w:val="00DA7DCF"/>
    <w:pPr>
      <w:numPr>
        <w:numId w:val="112"/>
      </w:numPr>
      <w:suppressAutoHyphens/>
      <w:spacing w:before="240" w:after="0" w:line="240" w:lineRule="auto"/>
    </w:pPr>
    <w:rPr>
      <w:rFonts w:ascii="Times New Roman" w:eastAsia="Times New Roman" w:hAnsi="Times New Roman" w:cs="Times New Roman"/>
      <w:sz w:val="20"/>
      <w:szCs w:val="20"/>
      <w:lang w:val="x-none" w:eastAsia="zh-CN"/>
    </w:rPr>
  </w:style>
  <w:style w:type="paragraph" w:customStyle="1" w:styleId="a2">
    <w:name w:val="a 2"/>
    <w:basedOn w:val="Norml"/>
    <w:rsid w:val="00DA7DCF"/>
    <w:pPr>
      <w:tabs>
        <w:tab w:val="num" w:pos="567"/>
        <w:tab w:val="left" w:pos="993"/>
      </w:tabs>
      <w:suppressAutoHyphens/>
      <w:spacing w:before="120" w:after="0" w:line="240" w:lineRule="auto"/>
      <w:ind w:left="567" w:hanging="567"/>
      <w:jc w:val="both"/>
    </w:pPr>
    <w:rPr>
      <w:rFonts w:ascii="Times New Roman" w:eastAsia="Times New Roman" w:hAnsi="Times New Roman" w:cs="Times New Roman"/>
      <w:sz w:val="24"/>
      <w:szCs w:val="24"/>
      <w:lang w:val="x-none" w:eastAsia="zh-CN"/>
    </w:rPr>
  </w:style>
  <w:style w:type="paragraph" w:customStyle="1" w:styleId="aapont">
    <w:name w:val="aa pont"/>
    <w:basedOn w:val="Norml"/>
    <w:rsid w:val="00DA7DCF"/>
    <w:pPr>
      <w:tabs>
        <w:tab w:val="num" w:pos="567"/>
      </w:tabs>
      <w:suppressAutoHyphens/>
      <w:spacing w:before="60" w:after="0" w:line="240" w:lineRule="auto"/>
      <w:ind w:left="567" w:hanging="567"/>
      <w:jc w:val="both"/>
    </w:pPr>
    <w:rPr>
      <w:rFonts w:ascii="Times New Roman" w:eastAsia="Times New Roman" w:hAnsi="Times New Roman" w:cs="Times New Roman"/>
      <w:iCs/>
      <w:sz w:val="24"/>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30801">
      <w:bodyDiv w:val="1"/>
      <w:marLeft w:val="0"/>
      <w:marRight w:val="0"/>
      <w:marTop w:val="0"/>
      <w:marBottom w:val="0"/>
      <w:divBdr>
        <w:top w:val="none" w:sz="0" w:space="0" w:color="auto"/>
        <w:left w:val="none" w:sz="0" w:space="0" w:color="auto"/>
        <w:bottom w:val="none" w:sz="0" w:space="0" w:color="auto"/>
        <w:right w:val="none" w:sz="0" w:space="0" w:color="auto"/>
      </w:divBdr>
    </w:div>
    <w:div w:id="143133023">
      <w:bodyDiv w:val="1"/>
      <w:marLeft w:val="0"/>
      <w:marRight w:val="0"/>
      <w:marTop w:val="0"/>
      <w:marBottom w:val="0"/>
      <w:divBdr>
        <w:top w:val="none" w:sz="0" w:space="0" w:color="auto"/>
        <w:left w:val="none" w:sz="0" w:space="0" w:color="auto"/>
        <w:bottom w:val="none" w:sz="0" w:space="0" w:color="auto"/>
        <w:right w:val="none" w:sz="0" w:space="0" w:color="auto"/>
      </w:divBdr>
    </w:div>
    <w:div w:id="150610347">
      <w:bodyDiv w:val="1"/>
      <w:marLeft w:val="0"/>
      <w:marRight w:val="0"/>
      <w:marTop w:val="0"/>
      <w:marBottom w:val="0"/>
      <w:divBdr>
        <w:top w:val="none" w:sz="0" w:space="0" w:color="auto"/>
        <w:left w:val="none" w:sz="0" w:space="0" w:color="auto"/>
        <w:bottom w:val="none" w:sz="0" w:space="0" w:color="auto"/>
        <w:right w:val="none" w:sz="0" w:space="0" w:color="auto"/>
      </w:divBdr>
    </w:div>
    <w:div w:id="223687831">
      <w:bodyDiv w:val="1"/>
      <w:marLeft w:val="0"/>
      <w:marRight w:val="0"/>
      <w:marTop w:val="0"/>
      <w:marBottom w:val="0"/>
      <w:divBdr>
        <w:top w:val="none" w:sz="0" w:space="0" w:color="auto"/>
        <w:left w:val="none" w:sz="0" w:space="0" w:color="auto"/>
        <w:bottom w:val="none" w:sz="0" w:space="0" w:color="auto"/>
        <w:right w:val="none" w:sz="0" w:space="0" w:color="auto"/>
      </w:divBdr>
    </w:div>
    <w:div w:id="230166317">
      <w:bodyDiv w:val="1"/>
      <w:marLeft w:val="0"/>
      <w:marRight w:val="0"/>
      <w:marTop w:val="0"/>
      <w:marBottom w:val="0"/>
      <w:divBdr>
        <w:top w:val="none" w:sz="0" w:space="0" w:color="auto"/>
        <w:left w:val="none" w:sz="0" w:space="0" w:color="auto"/>
        <w:bottom w:val="none" w:sz="0" w:space="0" w:color="auto"/>
        <w:right w:val="none" w:sz="0" w:space="0" w:color="auto"/>
      </w:divBdr>
    </w:div>
    <w:div w:id="252512645">
      <w:bodyDiv w:val="1"/>
      <w:marLeft w:val="0"/>
      <w:marRight w:val="0"/>
      <w:marTop w:val="0"/>
      <w:marBottom w:val="0"/>
      <w:divBdr>
        <w:top w:val="none" w:sz="0" w:space="0" w:color="auto"/>
        <w:left w:val="none" w:sz="0" w:space="0" w:color="auto"/>
        <w:bottom w:val="none" w:sz="0" w:space="0" w:color="auto"/>
        <w:right w:val="none" w:sz="0" w:space="0" w:color="auto"/>
      </w:divBdr>
    </w:div>
    <w:div w:id="465121542">
      <w:bodyDiv w:val="1"/>
      <w:marLeft w:val="0"/>
      <w:marRight w:val="0"/>
      <w:marTop w:val="0"/>
      <w:marBottom w:val="0"/>
      <w:divBdr>
        <w:top w:val="none" w:sz="0" w:space="0" w:color="auto"/>
        <w:left w:val="none" w:sz="0" w:space="0" w:color="auto"/>
        <w:bottom w:val="none" w:sz="0" w:space="0" w:color="auto"/>
        <w:right w:val="none" w:sz="0" w:space="0" w:color="auto"/>
      </w:divBdr>
    </w:div>
    <w:div w:id="471139927">
      <w:bodyDiv w:val="1"/>
      <w:marLeft w:val="0"/>
      <w:marRight w:val="0"/>
      <w:marTop w:val="0"/>
      <w:marBottom w:val="0"/>
      <w:divBdr>
        <w:top w:val="none" w:sz="0" w:space="0" w:color="auto"/>
        <w:left w:val="none" w:sz="0" w:space="0" w:color="auto"/>
        <w:bottom w:val="none" w:sz="0" w:space="0" w:color="auto"/>
        <w:right w:val="none" w:sz="0" w:space="0" w:color="auto"/>
      </w:divBdr>
    </w:div>
    <w:div w:id="541287018">
      <w:bodyDiv w:val="1"/>
      <w:marLeft w:val="0"/>
      <w:marRight w:val="0"/>
      <w:marTop w:val="0"/>
      <w:marBottom w:val="0"/>
      <w:divBdr>
        <w:top w:val="none" w:sz="0" w:space="0" w:color="auto"/>
        <w:left w:val="none" w:sz="0" w:space="0" w:color="auto"/>
        <w:bottom w:val="none" w:sz="0" w:space="0" w:color="auto"/>
        <w:right w:val="none" w:sz="0" w:space="0" w:color="auto"/>
      </w:divBdr>
    </w:div>
    <w:div w:id="673848613">
      <w:bodyDiv w:val="1"/>
      <w:marLeft w:val="0"/>
      <w:marRight w:val="0"/>
      <w:marTop w:val="0"/>
      <w:marBottom w:val="0"/>
      <w:divBdr>
        <w:top w:val="none" w:sz="0" w:space="0" w:color="auto"/>
        <w:left w:val="none" w:sz="0" w:space="0" w:color="auto"/>
        <w:bottom w:val="none" w:sz="0" w:space="0" w:color="auto"/>
        <w:right w:val="none" w:sz="0" w:space="0" w:color="auto"/>
      </w:divBdr>
    </w:div>
    <w:div w:id="700781613">
      <w:bodyDiv w:val="1"/>
      <w:marLeft w:val="0"/>
      <w:marRight w:val="0"/>
      <w:marTop w:val="0"/>
      <w:marBottom w:val="0"/>
      <w:divBdr>
        <w:top w:val="none" w:sz="0" w:space="0" w:color="auto"/>
        <w:left w:val="none" w:sz="0" w:space="0" w:color="auto"/>
        <w:bottom w:val="none" w:sz="0" w:space="0" w:color="auto"/>
        <w:right w:val="none" w:sz="0" w:space="0" w:color="auto"/>
      </w:divBdr>
    </w:div>
    <w:div w:id="828718586">
      <w:bodyDiv w:val="1"/>
      <w:marLeft w:val="0"/>
      <w:marRight w:val="0"/>
      <w:marTop w:val="0"/>
      <w:marBottom w:val="0"/>
      <w:divBdr>
        <w:top w:val="none" w:sz="0" w:space="0" w:color="auto"/>
        <w:left w:val="none" w:sz="0" w:space="0" w:color="auto"/>
        <w:bottom w:val="none" w:sz="0" w:space="0" w:color="auto"/>
        <w:right w:val="none" w:sz="0" w:space="0" w:color="auto"/>
      </w:divBdr>
    </w:div>
    <w:div w:id="911352204">
      <w:bodyDiv w:val="1"/>
      <w:marLeft w:val="0"/>
      <w:marRight w:val="0"/>
      <w:marTop w:val="0"/>
      <w:marBottom w:val="0"/>
      <w:divBdr>
        <w:top w:val="none" w:sz="0" w:space="0" w:color="auto"/>
        <w:left w:val="none" w:sz="0" w:space="0" w:color="auto"/>
        <w:bottom w:val="none" w:sz="0" w:space="0" w:color="auto"/>
        <w:right w:val="none" w:sz="0" w:space="0" w:color="auto"/>
      </w:divBdr>
    </w:div>
    <w:div w:id="1007054454">
      <w:bodyDiv w:val="1"/>
      <w:marLeft w:val="0"/>
      <w:marRight w:val="0"/>
      <w:marTop w:val="0"/>
      <w:marBottom w:val="0"/>
      <w:divBdr>
        <w:top w:val="none" w:sz="0" w:space="0" w:color="auto"/>
        <w:left w:val="none" w:sz="0" w:space="0" w:color="auto"/>
        <w:bottom w:val="none" w:sz="0" w:space="0" w:color="auto"/>
        <w:right w:val="none" w:sz="0" w:space="0" w:color="auto"/>
      </w:divBdr>
    </w:div>
    <w:div w:id="1168711910">
      <w:bodyDiv w:val="1"/>
      <w:marLeft w:val="0"/>
      <w:marRight w:val="0"/>
      <w:marTop w:val="0"/>
      <w:marBottom w:val="0"/>
      <w:divBdr>
        <w:top w:val="none" w:sz="0" w:space="0" w:color="auto"/>
        <w:left w:val="none" w:sz="0" w:space="0" w:color="auto"/>
        <w:bottom w:val="none" w:sz="0" w:space="0" w:color="auto"/>
        <w:right w:val="none" w:sz="0" w:space="0" w:color="auto"/>
      </w:divBdr>
    </w:div>
    <w:div w:id="1262957091">
      <w:bodyDiv w:val="1"/>
      <w:marLeft w:val="0"/>
      <w:marRight w:val="0"/>
      <w:marTop w:val="0"/>
      <w:marBottom w:val="0"/>
      <w:divBdr>
        <w:top w:val="none" w:sz="0" w:space="0" w:color="auto"/>
        <w:left w:val="none" w:sz="0" w:space="0" w:color="auto"/>
        <w:bottom w:val="none" w:sz="0" w:space="0" w:color="auto"/>
        <w:right w:val="none" w:sz="0" w:space="0" w:color="auto"/>
      </w:divBdr>
    </w:div>
    <w:div w:id="1296451527">
      <w:bodyDiv w:val="1"/>
      <w:marLeft w:val="0"/>
      <w:marRight w:val="0"/>
      <w:marTop w:val="0"/>
      <w:marBottom w:val="0"/>
      <w:divBdr>
        <w:top w:val="none" w:sz="0" w:space="0" w:color="auto"/>
        <w:left w:val="none" w:sz="0" w:space="0" w:color="auto"/>
        <w:bottom w:val="none" w:sz="0" w:space="0" w:color="auto"/>
        <w:right w:val="none" w:sz="0" w:space="0" w:color="auto"/>
      </w:divBdr>
    </w:div>
    <w:div w:id="1409645539">
      <w:bodyDiv w:val="1"/>
      <w:marLeft w:val="0"/>
      <w:marRight w:val="0"/>
      <w:marTop w:val="0"/>
      <w:marBottom w:val="0"/>
      <w:divBdr>
        <w:top w:val="none" w:sz="0" w:space="0" w:color="auto"/>
        <w:left w:val="none" w:sz="0" w:space="0" w:color="auto"/>
        <w:bottom w:val="none" w:sz="0" w:space="0" w:color="auto"/>
        <w:right w:val="none" w:sz="0" w:space="0" w:color="auto"/>
      </w:divBdr>
    </w:div>
    <w:div w:id="1418095853">
      <w:bodyDiv w:val="1"/>
      <w:marLeft w:val="0"/>
      <w:marRight w:val="0"/>
      <w:marTop w:val="0"/>
      <w:marBottom w:val="0"/>
      <w:divBdr>
        <w:top w:val="none" w:sz="0" w:space="0" w:color="auto"/>
        <w:left w:val="none" w:sz="0" w:space="0" w:color="auto"/>
        <w:bottom w:val="none" w:sz="0" w:space="0" w:color="auto"/>
        <w:right w:val="none" w:sz="0" w:space="0" w:color="auto"/>
      </w:divBdr>
    </w:div>
    <w:div w:id="1575508834">
      <w:bodyDiv w:val="1"/>
      <w:marLeft w:val="0"/>
      <w:marRight w:val="0"/>
      <w:marTop w:val="0"/>
      <w:marBottom w:val="0"/>
      <w:divBdr>
        <w:top w:val="none" w:sz="0" w:space="0" w:color="auto"/>
        <w:left w:val="none" w:sz="0" w:space="0" w:color="auto"/>
        <w:bottom w:val="none" w:sz="0" w:space="0" w:color="auto"/>
        <w:right w:val="none" w:sz="0" w:space="0" w:color="auto"/>
      </w:divBdr>
    </w:div>
    <w:div w:id="1736273955">
      <w:bodyDiv w:val="1"/>
      <w:marLeft w:val="0"/>
      <w:marRight w:val="0"/>
      <w:marTop w:val="0"/>
      <w:marBottom w:val="0"/>
      <w:divBdr>
        <w:top w:val="none" w:sz="0" w:space="0" w:color="auto"/>
        <w:left w:val="none" w:sz="0" w:space="0" w:color="auto"/>
        <w:bottom w:val="none" w:sz="0" w:space="0" w:color="auto"/>
        <w:right w:val="none" w:sz="0" w:space="0" w:color="auto"/>
      </w:divBdr>
    </w:div>
    <w:div w:id="1892766752">
      <w:bodyDiv w:val="1"/>
      <w:marLeft w:val="0"/>
      <w:marRight w:val="0"/>
      <w:marTop w:val="0"/>
      <w:marBottom w:val="0"/>
      <w:divBdr>
        <w:top w:val="none" w:sz="0" w:space="0" w:color="auto"/>
        <w:left w:val="none" w:sz="0" w:space="0" w:color="auto"/>
        <w:bottom w:val="none" w:sz="0" w:space="0" w:color="auto"/>
        <w:right w:val="none" w:sz="0" w:space="0" w:color="auto"/>
      </w:divBdr>
    </w:div>
    <w:div w:id="1974208890">
      <w:bodyDiv w:val="1"/>
      <w:marLeft w:val="0"/>
      <w:marRight w:val="0"/>
      <w:marTop w:val="0"/>
      <w:marBottom w:val="0"/>
      <w:divBdr>
        <w:top w:val="none" w:sz="0" w:space="0" w:color="auto"/>
        <w:left w:val="none" w:sz="0" w:space="0" w:color="auto"/>
        <w:bottom w:val="none" w:sz="0" w:space="0" w:color="auto"/>
        <w:right w:val="none" w:sz="0" w:space="0" w:color="auto"/>
      </w:divBdr>
    </w:div>
    <w:div w:id="2006204014">
      <w:bodyDiv w:val="1"/>
      <w:marLeft w:val="0"/>
      <w:marRight w:val="0"/>
      <w:marTop w:val="0"/>
      <w:marBottom w:val="0"/>
      <w:divBdr>
        <w:top w:val="none" w:sz="0" w:space="0" w:color="auto"/>
        <w:left w:val="none" w:sz="0" w:space="0" w:color="auto"/>
        <w:bottom w:val="none" w:sz="0" w:space="0" w:color="auto"/>
        <w:right w:val="none" w:sz="0" w:space="0" w:color="auto"/>
      </w:divBdr>
    </w:div>
    <w:div w:id="2035182405">
      <w:bodyDiv w:val="1"/>
      <w:marLeft w:val="0"/>
      <w:marRight w:val="0"/>
      <w:marTop w:val="0"/>
      <w:marBottom w:val="0"/>
      <w:divBdr>
        <w:top w:val="none" w:sz="0" w:space="0" w:color="auto"/>
        <w:left w:val="none" w:sz="0" w:space="0" w:color="auto"/>
        <w:bottom w:val="none" w:sz="0" w:space="0" w:color="auto"/>
        <w:right w:val="none" w:sz="0" w:space="0" w:color="auto"/>
      </w:divBdr>
    </w:div>
    <w:div w:id="2061829484">
      <w:bodyDiv w:val="1"/>
      <w:marLeft w:val="0"/>
      <w:marRight w:val="0"/>
      <w:marTop w:val="0"/>
      <w:marBottom w:val="0"/>
      <w:divBdr>
        <w:top w:val="none" w:sz="0" w:space="0" w:color="auto"/>
        <w:left w:val="none" w:sz="0" w:space="0" w:color="auto"/>
        <w:bottom w:val="none" w:sz="0" w:space="0" w:color="auto"/>
        <w:right w:val="none" w:sz="0" w:space="0" w:color="auto"/>
      </w:divBdr>
    </w:div>
    <w:div w:id="2067414747">
      <w:bodyDiv w:val="1"/>
      <w:marLeft w:val="0"/>
      <w:marRight w:val="0"/>
      <w:marTop w:val="0"/>
      <w:marBottom w:val="0"/>
      <w:divBdr>
        <w:top w:val="none" w:sz="0" w:space="0" w:color="auto"/>
        <w:left w:val="none" w:sz="0" w:space="0" w:color="auto"/>
        <w:bottom w:val="none" w:sz="0" w:space="0" w:color="auto"/>
        <w:right w:val="none" w:sz="0" w:space="0" w:color="auto"/>
      </w:divBdr>
    </w:div>
    <w:div w:id="210143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8D8D8-3D60-44D6-B159-8707B74AA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6932</Words>
  <Characters>47831</Characters>
  <Application>Microsoft Office Word</Application>
  <DocSecurity>0</DocSecurity>
  <Lines>398</Lines>
  <Paragraphs>109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Csöll</dc:creator>
  <cp:keywords/>
  <dc:description/>
  <cp:lastModifiedBy>Jegyző Kovácshida KÖH</cp:lastModifiedBy>
  <cp:revision>3</cp:revision>
  <cp:lastPrinted>2018-05-01T19:51:00Z</cp:lastPrinted>
  <dcterms:created xsi:type="dcterms:W3CDTF">2019-08-21T09:14:00Z</dcterms:created>
  <dcterms:modified xsi:type="dcterms:W3CDTF">2019-08-21T09:22:00Z</dcterms:modified>
</cp:coreProperties>
</file>