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6A" w:rsidRDefault="0035556A" w:rsidP="00355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67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35556A" w:rsidRDefault="0035556A" w:rsidP="00355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556A" w:rsidRPr="00403606" w:rsidRDefault="0035556A" w:rsidP="00355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19F9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2319F9">
        <w:rPr>
          <w:rFonts w:ascii="Times New Roman" w:hAnsi="Times New Roman" w:cs="Times New Roman"/>
          <w:b/>
          <w:sz w:val="24"/>
          <w:szCs w:val="24"/>
        </w:rPr>
        <w:t xml:space="preserve"> önkormányzat tulajdonában lévő lakások és nem lakás céljára szolgáló helyiségek bérletének szabályairól, a lakbérek mértékének megállapításáról szóló 22/2011. (VI. 9.) </w:t>
      </w:r>
      <w:r w:rsidRPr="007B37CD">
        <w:rPr>
          <w:rFonts w:ascii="Times New Roman" w:hAnsi="Times New Roman" w:cs="Times New Roman"/>
          <w:b/>
          <w:sz w:val="24"/>
          <w:szCs w:val="24"/>
        </w:rPr>
        <w:t>önkormányzati rendelet módosításáról</w:t>
      </w:r>
      <w:r w:rsidR="00CF22F6">
        <w:rPr>
          <w:rFonts w:ascii="Times New Roman" w:hAnsi="Times New Roman" w:cs="Times New Roman"/>
          <w:b/>
          <w:sz w:val="24"/>
          <w:szCs w:val="24"/>
        </w:rPr>
        <w:t xml:space="preserve"> szóló 9/2020. (III. 19.</w:t>
      </w:r>
      <w:r>
        <w:rPr>
          <w:rFonts w:ascii="Times New Roman" w:hAnsi="Times New Roman" w:cs="Times New Roman"/>
          <w:b/>
          <w:sz w:val="24"/>
          <w:szCs w:val="24"/>
        </w:rPr>
        <w:t>) önkormányzati rendelettervezetéhez</w:t>
      </w:r>
    </w:p>
    <w:p w:rsidR="0035556A" w:rsidRPr="009567E5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7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jogalkotásról szóló 2010. évi CXXX. törvény (a továbbiakban: </w:t>
      </w:r>
      <w:proofErr w:type="spellStart"/>
      <w:r w:rsidRPr="009567E5"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 w:rsidRPr="009567E5">
        <w:rPr>
          <w:rFonts w:ascii="Times New Roman" w:eastAsia="Times New Roman" w:hAnsi="Times New Roman" w:cs="Times New Roman"/>
          <w:sz w:val="24"/>
          <w:szCs w:val="24"/>
          <w:lang w:eastAsia="hu-HU"/>
        </w:rPr>
        <w:t>.) 18. §-</w:t>
      </w:r>
      <w:proofErr w:type="spellStart"/>
      <w:r w:rsidRPr="009567E5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9567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rendelkezései alapján </w:t>
      </w:r>
      <w:r w:rsidRPr="00F13B0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tulajdonában lévő lakások és nem lakás céljára szolgáló helyiségek bérletének szabályairól, a lakbérek mértékének megállapításáról szóló 22/2011. (VI. 9.) önkormányzati ren</w:t>
      </w:r>
      <w:r w:rsidR="00CF22F6">
        <w:rPr>
          <w:rFonts w:ascii="Times New Roman" w:eastAsia="Times New Roman" w:hAnsi="Times New Roman" w:cs="Times New Roman"/>
          <w:sz w:val="24"/>
          <w:szCs w:val="24"/>
          <w:lang w:eastAsia="hu-HU"/>
        </w:rPr>
        <w:t>delet módosításáról szóló 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/2020. (I</w:t>
      </w:r>
      <w:r w:rsidR="00CF22F6">
        <w:rPr>
          <w:rFonts w:ascii="Times New Roman" w:eastAsia="Times New Roman" w:hAnsi="Times New Roman" w:cs="Times New Roman"/>
          <w:sz w:val="24"/>
          <w:szCs w:val="24"/>
          <w:lang w:eastAsia="hu-HU"/>
        </w:rPr>
        <w:t>II. 19.</w:t>
      </w:r>
      <w:r w:rsidRPr="00F13B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rendelettervezetéhez </w:t>
      </w:r>
      <w:r w:rsidRPr="009567E5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rendelettervezet) az alábbi indokolást adom:</w:t>
      </w:r>
    </w:p>
    <w:p w:rsidR="0035556A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(1)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bekezdéséhez</w:t>
      </w: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Költségelvű lakáspályázat esetén érvényesen az pályázhat, aki 2 havi, pályázati kiírásban feltüntetett bérleti díjnak megfelelő összegű biztosíték egyösszegű megfizetését vállalja az eddigi legalább 2 havi bérleti díj és 2 havi bérleti díjnak megfelelő összegű biztosíték egyösszegű megfizetése helyett.</w:t>
      </w:r>
      <w:bookmarkStart w:id="0" w:name="_GoBack"/>
      <w:bookmarkEnd w:id="0"/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(2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pályázat nyertesének az mondható ki, aki a legmagasabb havi bérleti díj megfizetését vállalja az eddigi legtöbb havi lakbér egyösszegű megfizetésével szemben. </w:t>
      </w: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3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költségelvű lakás bérbeadására jogosultak köre kerül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pontosításra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>, miszerint érvényesen azok nyújthatnak be pályázatot, akik Jászberény közigazgatási területén 2 éve lakóhellyel rendelkeznek vagy 2 éve munkaviszonnyal rendelkeznek, vagy olyan fiatal házaspárok vagy élettársi kapcsolatban élők, akik közül legalább az egyik kérelmező a 40. életévét nem töltötte be.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4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költségelvű lakásbérleti pályázat esetén is szabályozná a rendelet, hogy a pályázat benyújtását megelőző 6 hónap jövedelmét – beleértve az együtt költözők jövedelmét is – jövedelemigazolással igazolni szükséges.</w:t>
      </w: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5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255DF9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55DF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pályázatok elbírálása során előnyben részesítés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feltételeit</w:t>
      </w:r>
      <w:r w:rsidRPr="00255DF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tartalmazza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ez </w:t>
      </w:r>
      <w:r w:rsidRPr="00255DF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rendelkezés. 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>Az 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6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eddigi gyakorlat alapján szükséges módosítani a költségelvű lakáspályázat esetén az előterjesztés elkészítésének határidejét a bontást követő soron következő Bizottsági ülésre, az eddigi, a bontást követő 10 munkanapon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belül helyett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, az esetleges hiánypótlási eljárás lefolytatása végett.  </w:t>
      </w:r>
    </w:p>
    <w:p w:rsidR="0035556A" w:rsidRPr="008B6B15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7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lakások viszonylag alacsony bérleti díja miatt célszerű módosítani azoknak a pályázóknak a körét, akiknek nem biztosítható lakás.  Az egy főre jutó nettó átlagjövedelmet emiatt indokolt lenne a mindenkori minimálbérhez, nem pedig a lakás havi bérleti díjához viszonyítani. 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2319F9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u-HU"/>
        </w:rPr>
      </w:pP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8</w:t>
      </w:r>
      <w:r w:rsidRPr="008B6B15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8B6B15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Szabályozni célszerű a rendeletben, ha a meghirdetett lakásra érvényes pályázati anyag nem érkezik, a Polgármester dönthet a lakás ismételt meghirdetéséről. </w:t>
      </w:r>
    </w:p>
    <w:p w:rsidR="0035556A" w:rsidRPr="002319F9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u-HU"/>
        </w:rPr>
      </w:pPr>
    </w:p>
    <w:p w:rsidR="0035556A" w:rsidRPr="00CF41D9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F41D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</w:t>
      </w:r>
      <w:r w:rsidRPr="00CF41D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§ (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9</w:t>
      </w:r>
      <w:r w:rsidRPr="00CF41D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CF41D9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8B6B15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költségelvű felújítandó lakáspályázat esetében is szükséges a módosítás a</w:t>
      </w:r>
      <w:r w:rsidRPr="008B6B15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z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1. § (1) bekezdéshez írtak miatt, miszerint érvényesen az pályázhat, aki vállalja 2 havi, a pályázati kiírásban feltüntetett bérleti díjnak megfelelő összegű biztosíték egyösszegű megfizetését, mely összeg a szerződés lejáratának napján visszafizetésre kerül.  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A22718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A2271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(1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0</w:t>
      </w:r>
      <w:r w:rsidRPr="00A2271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A22718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költségelvű felújítandó lakáspályázat</w:t>
      </w:r>
      <w:r w:rsidRPr="00A22718" w:rsidDel="0098216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esetében is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szükséges a módosítás az 1. § (2) bekezdéshez írtak miatt, miszerint a pályázatot az nyeri, aki az Önkormányzat érdekeit szem előtt tartva az összességében legkedvezőbb - különös tekintettel az elvégzendő munkák tekintetében benyújtott árazott költségvetés tartalmára, illetve a pályázatában vállalt legmagasabb havi bérleti díjra – pályázati ajánlatot nyújtja be. 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A22718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(11</w:t>
      </w:r>
      <w:r w:rsidRPr="00A2271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A22718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1. § (7) bekezdéshez írtak miatt, szükséges itt is módosítani, hogy a mindenkori minimálbér összegéhez szükséges kötni, hogy kinek nem biztosítható lakás. 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Nem biztosítható lakás annak a pályázónak, akinél a bérleti díj rendszeres megfizetése nem látszik biztosítottnak, vagy akinek az együtt költöző személyek jövedelmét is beleértve a folyamatos 6 hónapra leigazolt jövedelmek alapján megállapított egy főre jutó nettó átlagjövedelem nem éri el a mindenkori minimálbér nettó összegének 45%-át.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1. § (1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</w:t>
      </w: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Pr="009D25CB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D25C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pályázatok elbírálása során előnyben részesítés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feltételeit</w:t>
      </w:r>
      <w:r w:rsidRPr="009D25C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tartalmazza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ez </w:t>
      </w:r>
      <w:r w:rsidRPr="009D25C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rendelkezés. 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>Az 1. § (1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3</w:t>
      </w: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) bekezdéséhez</w:t>
      </w:r>
    </w:p>
    <w:p w:rsidR="0035556A" w:rsidRPr="00E763C8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Meghatározásra kerül, mi a teendő, ha a meghirdetett lakásra érvényes pályázati ajánlat nem érkezik.  </w:t>
      </w:r>
    </w:p>
    <w:p w:rsidR="0035556A" w:rsidRPr="00092773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</w:t>
      </w: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 §-hoz</w:t>
      </w:r>
    </w:p>
    <w:p w:rsidR="0035556A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hd w:val="clear" w:color="auto" w:fill="FFFFFF"/>
        <w:spacing w:before="120" w:after="120"/>
        <w:ind w:left="-2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r w:rsidRPr="00A40F69">
        <w:rPr>
          <w:rFonts w:ascii="Times New Roman" w:eastAsia="Calibri" w:hAnsi="Times New Roman" w:cs="Times New Roman"/>
          <w:sz w:val="24"/>
          <w:szCs w:val="24"/>
          <w:lang w:eastAsia="hu-HU"/>
        </w:rPr>
        <w:t>Jászberény Város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i</w:t>
      </w:r>
      <w:r w:rsidRPr="00A40F6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Önkormányzat Képviselő-testülete a 2019. december 2-án megtartott alakuló ülésén döntött a Képviselő-testület állandó bizottsága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inak számáról és elnevezéséről. </w:t>
      </w:r>
      <w:r w:rsidRPr="00A40F69">
        <w:rPr>
          <w:rFonts w:ascii="Times New Roman" w:eastAsia="Calibri" w:hAnsi="Times New Roman" w:cs="Times New Roman"/>
          <w:sz w:val="24"/>
          <w:szCs w:val="24"/>
          <w:lang w:eastAsia="hu-HU"/>
        </w:rPr>
        <w:t>A korábbi hat bizottsággal szemben öt állandó bizottságot hozott létre. A hatályos önkormányzati rendelete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ken az új bizottsági elnevezés</w:t>
      </w:r>
      <w:r w:rsidRPr="00A40F6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átvezetése indokolt. </w:t>
      </w:r>
    </w:p>
    <w:p w:rsidR="0035556A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</w:t>
      </w: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3. §-hoz</w:t>
      </w: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5556A" w:rsidRPr="00EA56F6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rendelet mellékleté</w:t>
      </w:r>
      <w:r w:rsidRPr="00092773">
        <w:rPr>
          <w:rFonts w:ascii="Times New Roman" w:eastAsia="Calibri" w:hAnsi="Times New Roman" w:cs="Times New Roman"/>
          <w:sz w:val="24"/>
          <w:szCs w:val="24"/>
          <w:lang w:eastAsia="hu-HU"/>
        </w:rPr>
        <w:t>ben a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költségelvű illetve a költségelvű felújításos lakáspályázathoz benyújtandó pályázati adatlapok,</w:t>
      </w:r>
      <w:r w:rsidRPr="0009277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jogszabályi változások és a gyakorlat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i tapasztalatok alapján kerültek</w:t>
      </w:r>
      <w:r w:rsidRPr="0009277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átdolgozásra.</w:t>
      </w:r>
    </w:p>
    <w:p w:rsidR="0035556A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Pr="009567E5" w:rsidRDefault="0035556A" w:rsidP="0035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</w:t>
      </w:r>
      <w:r w:rsidRPr="00E763C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4. §-hoz</w:t>
      </w: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Pr="00255DF9" w:rsidRDefault="0035556A" w:rsidP="003555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rendelet hatálybaléptető rendelkezését tartalmazza. </w:t>
      </w:r>
    </w:p>
    <w:p w:rsidR="0035556A" w:rsidRDefault="0035556A" w:rsidP="003555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35556A" w:rsidRDefault="0035556A" w:rsidP="003555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556A" w:rsidRDefault="0035556A" w:rsidP="0035556A">
      <w:pP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Jászberény, 2020. március 3.</w:t>
      </w:r>
    </w:p>
    <w:p w:rsidR="0035556A" w:rsidRDefault="0035556A" w:rsidP="0035556A">
      <w:pP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35556A" w:rsidRDefault="0035556A" w:rsidP="003555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  <w:t xml:space="preserve">           Budai Lóránt s.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k.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35556A" w:rsidRDefault="0035556A" w:rsidP="0035556A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ab/>
      </w:r>
    </w:p>
    <w:p w:rsidR="00EF5BE8" w:rsidRDefault="00EF5BE8"/>
    <w:sectPr w:rsidR="00EF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6A"/>
    <w:rsid w:val="0035556A"/>
    <w:rsid w:val="00CF22F6"/>
    <w:rsid w:val="00E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E186"/>
  <w15:chartTrackingRefBased/>
  <w15:docId w15:val="{7CEE89A8-E55C-4488-AC84-C94F47AF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56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Szilvia</dc:creator>
  <cp:keywords/>
  <dc:description/>
  <cp:lastModifiedBy>Kovács Szilvia</cp:lastModifiedBy>
  <cp:revision>2</cp:revision>
  <dcterms:created xsi:type="dcterms:W3CDTF">2020-03-18T07:24:00Z</dcterms:created>
  <dcterms:modified xsi:type="dcterms:W3CDTF">2020-03-18T07:28:00Z</dcterms:modified>
</cp:coreProperties>
</file>