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C84" w:rsidRPr="00225C01" w:rsidRDefault="00107C84" w:rsidP="00107C84">
      <w:pPr>
        <w:pStyle w:val="Cm"/>
        <w:rPr>
          <w:sz w:val="24"/>
          <w:szCs w:val="24"/>
        </w:rPr>
      </w:pPr>
      <w:r w:rsidRPr="00225C01">
        <w:rPr>
          <w:sz w:val="24"/>
          <w:szCs w:val="24"/>
        </w:rPr>
        <w:t>Zamárdi Város Önkormányzat Képviselő-testületének</w:t>
      </w:r>
    </w:p>
    <w:p w:rsidR="00107C84" w:rsidRPr="00225C01" w:rsidRDefault="00107C84" w:rsidP="00107C84">
      <w:pPr>
        <w:pStyle w:val="Cm"/>
        <w:rPr>
          <w:sz w:val="24"/>
          <w:szCs w:val="24"/>
        </w:rPr>
      </w:pPr>
      <w:r w:rsidRPr="00225C01">
        <w:rPr>
          <w:sz w:val="24"/>
          <w:szCs w:val="24"/>
        </w:rPr>
        <w:t>13/2012.(II.28.) önkormányzati rendelete</w:t>
      </w:r>
    </w:p>
    <w:p w:rsidR="00107C84" w:rsidRPr="00225C01" w:rsidRDefault="00107C84" w:rsidP="00107C84">
      <w:pPr>
        <w:pStyle w:val="Cm"/>
        <w:rPr>
          <w:sz w:val="24"/>
          <w:szCs w:val="24"/>
        </w:rPr>
      </w:pPr>
      <w:r w:rsidRPr="00225C01">
        <w:rPr>
          <w:sz w:val="24"/>
          <w:szCs w:val="24"/>
        </w:rPr>
        <w:t>A közétkeztetési intézményekben igénybe vett étkezésért fizetendő térítési díjakról</w:t>
      </w:r>
    </w:p>
    <w:p w:rsidR="00107C84" w:rsidRPr="00225C01" w:rsidRDefault="00107C84" w:rsidP="00107C84">
      <w:pPr>
        <w:pStyle w:val="Alcm"/>
      </w:pPr>
      <w:r w:rsidRPr="00225C01">
        <w:t>(Egységes szerkezetben)</w:t>
      </w:r>
    </w:p>
    <w:p w:rsidR="00107C84" w:rsidRPr="00225C01" w:rsidRDefault="00107C84" w:rsidP="00107C84">
      <w:pPr>
        <w:pStyle w:val="Alcm"/>
        <w:jc w:val="both"/>
        <w:rPr>
          <w:sz w:val="24"/>
          <w:szCs w:val="24"/>
        </w:rPr>
      </w:pPr>
    </w:p>
    <w:p w:rsidR="00107C84" w:rsidRPr="00225C01" w:rsidRDefault="00107C84" w:rsidP="00107C84">
      <w:pPr>
        <w:pStyle w:val="Alcm"/>
        <w:ind w:left="-142" w:firstLine="0"/>
        <w:jc w:val="both"/>
        <w:rPr>
          <w:kern w:val="1"/>
          <w:sz w:val="24"/>
          <w:szCs w:val="24"/>
        </w:rPr>
      </w:pPr>
      <w:r w:rsidRPr="00225C01">
        <w:rPr>
          <w:b w:val="0"/>
          <w:sz w:val="24"/>
          <w:szCs w:val="24"/>
        </w:rPr>
        <w:t>Zamárdi Önkormányzat Képviselő-testülete az 1993. évi III. tv. (továbbiakban_ Sztv.) 7.§; 62.§, az 1993. évi LXXIX tv. (</w:t>
      </w:r>
      <w:proofErr w:type="spellStart"/>
      <w:r w:rsidRPr="00225C01">
        <w:rPr>
          <w:b w:val="0"/>
          <w:sz w:val="24"/>
          <w:szCs w:val="24"/>
        </w:rPr>
        <w:t>Kot</w:t>
      </w:r>
      <w:proofErr w:type="spellEnd"/>
      <w:r w:rsidRPr="00225C01">
        <w:rPr>
          <w:b w:val="0"/>
          <w:sz w:val="24"/>
          <w:szCs w:val="24"/>
        </w:rPr>
        <w:t>.) 10.§; 115.§, valamint a 29/1993.(II.17.) Korm. rendelet 9.§ alapján, az általa fenntartott Intézményeiben igénybe vett étkezésért fizetendő térítési díjakról az alábbi rendeletet alkotja.</w:t>
      </w:r>
    </w:p>
    <w:p w:rsidR="00107C84" w:rsidRPr="00225C01" w:rsidRDefault="00107C84" w:rsidP="00107C84">
      <w:pPr>
        <w:pStyle w:val="Cmsor1"/>
        <w:numPr>
          <w:ilvl w:val="0"/>
          <w:numId w:val="0"/>
        </w:numPr>
        <w:jc w:val="center"/>
        <w:rPr>
          <w:sz w:val="24"/>
          <w:szCs w:val="24"/>
        </w:rPr>
      </w:pPr>
      <w:r w:rsidRPr="00225C01">
        <w:rPr>
          <w:rFonts w:ascii="Times New Roman" w:hAnsi="Times New Roman" w:cs="Times New Roman"/>
          <w:sz w:val="24"/>
          <w:szCs w:val="24"/>
        </w:rPr>
        <w:t>I. Általános szabályok</w:t>
      </w:r>
    </w:p>
    <w:p w:rsidR="00107C84" w:rsidRPr="00225C01" w:rsidRDefault="00107C84" w:rsidP="00107C84">
      <w:pPr>
        <w:pStyle w:val="Alcm"/>
        <w:ind w:firstLine="284"/>
        <w:rPr>
          <w:sz w:val="24"/>
          <w:szCs w:val="24"/>
        </w:rPr>
      </w:pPr>
      <w:r w:rsidRPr="00225C01">
        <w:rPr>
          <w:sz w:val="24"/>
          <w:szCs w:val="24"/>
        </w:rPr>
        <w:t>1.§*</w:t>
      </w:r>
    </w:p>
    <w:p w:rsidR="00107C84" w:rsidRPr="00225C01" w:rsidRDefault="00107C84" w:rsidP="00107C84">
      <w:pPr>
        <w:pStyle w:val="Alcm"/>
        <w:ind w:firstLine="284"/>
        <w:jc w:val="both"/>
        <w:rPr>
          <w:sz w:val="24"/>
          <w:szCs w:val="24"/>
        </w:rPr>
      </w:pPr>
    </w:p>
    <w:p w:rsidR="004D6BFC" w:rsidRDefault="004D6BFC" w:rsidP="004D6BFC">
      <w:pPr>
        <w:pStyle w:val="Cm"/>
        <w:ind w:left="-142"/>
        <w:jc w:val="both"/>
        <w:rPr>
          <w:b w:val="0"/>
          <w:sz w:val="24"/>
          <w:szCs w:val="24"/>
        </w:rPr>
      </w:pPr>
      <w:r>
        <w:rPr>
          <w:b w:val="0"/>
          <w:sz w:val="24"/>
          <w:szCs w:val="24"/>
        </w:rPr>
        <w:t>(1)</w:t>
      </w:r>
      <w:r w:rsidR="00107C84" w:rsidRPr="00225C01">
        <w:rPr>
          <w:b w:val="0"/>
          <w:sz w:val="24"/>
          <w:szCs w:val="24"/>
        </w:rPr>
        <w:t xml:space="preserve">* A rendelet hatálya alá tartoznak Zamárdi Város Önkormányzatának közétkeztetési intézményeiben étkező, a város közigazgatási területén óvodai, általános iskolai oktatásban részesülő gyermekek, a szociális étkeztetésben részesülő személyek, a 60-év feletti, szociális étkezésre nem jogosult, életvitelszerűen itt tartózkodó állandó lakosok, az Önkormányzat és </w:t>
      </w:r>
      <w:proofErr w:type="gramStart"/>
      <w:r w:rsidR="00107C84" w:rsidRPr="00225C01">
        <w:rPr>
          <w:b w:val="0"/>
          <w:sz w:val="24"/>
          <w:szCs w:val="24"/>
        </w:rPr>
        <w:t>intézményeinek</w:t>
      </w:r>
      <w:proofErr w:type="gramEnd"/>
      <w:r w:rsidR="00107C84" w:rsidRPr="00225C01">
        <w:rPr>
          <w:b w:val="0"/>
          <w:sz w:val="24"/>
          <w:szCs w:val="24"/>
        </w:rPr>
        <w:t xml:space="preserve">, és az általános iskola dolgozói,  továbbá az önkormányzat és intézményeitől  valamint az általános iskolából nyugdíjba vonuló személyek, díszpolgárok, külső (vendég) étkezők és az Önkormányzatnál,vagy intézményeinél dolgozó  közfoglalkoztatottak. </w:t>
      </w:r>
    </w:p>
    <w:p w:rsidR="004D6BFC" w:rsidRDefault="004D6BFC" w:rsidP="004D6BFC">
      <w:pPr>
        <w:pStyle w:val="Cm"/>
        <w:ind w:left="-142"/>
        <w:jc w:val="both"/>
        <w:rPr>
          <w:b w:val="0"/>
          <w:sz w:val="24"/>
          <w:szCs w:val="24"/>
        </w:rPr>
      </w:pPr>
    </w:p>
    <w:p w:rsidR="00107C84" w:rsidRPr="004D6BFC" w:rsidRDefault="004D6BFC" w:rsidP="004D6BFC">
      <w:pPr>
        <w:pStyle w:val="Cm"/>
        <w:ind w:left="-142"/>
        <w:jc w:val="both"/>
        <w:rPr>
          <w:b w:val="0"/>
          <w:sz w:val="24"/>
          <w:szCs w:val="24"/>
        </w:rPr>
      </w:pPr>
      <w:r>
        <w:rPr>
          <w:b w:val="0"/>
          <w:sz w:val="24"/>
          <w:szCs w:val="24"/>
        </w:rPr>
        <w:t xml:space="preserve">(2) </w:t>
      </w:r>
      <w:r w:rsidR="00107C84" w:rsidRPr="004D6BFC">
        <w:rPr>
          <w:b w:val="0"/>
          <w:sz w:val="24"/>
          <w:szCs w:val="24"/>
        </w:rPr>
        <w:t>Az étkezési normák és étkezési térítési díjak megállapításának feltétele az önkormányzat Pénzügyi és Városfejlesztési Bizottságának e tárgykörre vonatkozó véleményezése.</w:t>
      </w:r>
    </w:p>
    <w:p w:rsidR="00107C84" w:rsidRPr="00225C01" w:rsidRDefault="00107C84" w:rsidP="00107C84">
      <w:pPr>
        <w:ind w:left="360"/>
        <w:jc w:val="both"/>
        <w:rPr>
          <w:color w:val="auto"/>
        </w:rPr>
      </w:pPr>
    </w:p>
    <w:p w:rsidR="00107C84" w:rsidRPr="00225C01" w:rsidRDefault="00107C84" w:rsidP="00107C84">
      <w:pPr>
        <w:ind w:left="360"/>
        <w:jc w:val="center"/>
        <w:rPr>
          <w:color w:val="auto"/>
        </w:rPr>
      </w:pPr>
      <w:r w:rsidRPr="00225C01">
        <w:rPr>
          <w:b/>
          <w:color w:val="auto"/>
        </w:rPr>
        <w:t>2. §.</w:t>
      </w:r>
    </w:p>
    <w:p w:rsidR="00107C84" w:rsidRPr="00225C01" w:rsidRDefault="00107C84" w:rsidP="00107C84">
      <w:pPr>
        <w:ind w:left="360"/>
        <w:jc w:val="center"/>
        <w:rPr>
          <w:color w:val="auto"/>
        </w:rPr>
      </w:pPr>
    </w:p>
    <w:p w:rsidR="00107C84" w:rsidRPr="00225C01" w:rsidRDefault="00107C84" w:rsidP="00107C84">
      <w:pPr>
        <w:ind w:left="360"/>
        <w:jc w:val="center"/>
        <w:rPr>
          <w:b/>
          <w:color w:val="auto"/>
        </w:rPr>
      </w:pPr>
      <w:r w:rsidRPr="00225C01">
        <w:rPr>
          <w:b/>
          <w:color w:val="auto"/>
        </w:rPr>
        <w:t>Élelmezést nyújtó intézmények:</w:t>
      </w:r>
    </w:p>
    <w:p w:rsidR="002135FD" w:rsidRDefault="002135FD" w:rsidP="002135FD">
      <w:pPr>
        <w:jc w:val="both"/>
        <w:rPr>
          <w:b/>
          <w:color w:val="auto"/>
        </w:rPr>
      </w:pPr>
    </w:p>
    <w:p w:rsidR="00107C84" w:rsidRPr="002135FD" w:rsidRDefault="002135FD" w:rsidP="002135FD">
      <w:pPr>
        <w:jc w:val="both"/>
        <w:rPr>
          <w:dstrike/>
          <w:color w:val="auto"/>
        </w:rPr>
      </w:pPr>
      <w:r>
        <w:rPr>
          <w:color w:val="auto"/>
        </w:rPr>
        <w:t>(1)</w:t>
      </w:r>
      <w:r w:rsidR="00107C84" w:rsidRPr="002135FD">
        <w:rPr>
          <w:color w:val="auto"/>
        </w:rPr>
        <w:t>Zamárdi Város Önkormányzat GAMESZ (Általános Iskola konyha)</w:t>
      </w:r>
    </w:p>
    <w:p w:rsidR="00107C84" w:rsidRPr="00225C01" w:rsidRDefault="002135FD" w:rsidP="00107C84">
      <w:pPr>
        <w:jc w:val="both"/>
        <w:rPr>
          <w:color w:val="auto"/>
        </w:rPr>
      </w:pPr>
      <w:r>
        <w:rPr>
          <w:color w:val="auto"/>
        </w:rPr>
        <w:t>(2)</w:t>
      </w:r>
      <w:r w:rsidR="00107C84" w:rsidRPr="00225C01">
        <w:rPr>
          <w:color w:val="auto"/>
        </w:rPr>
        <w:t>Zamárdi Város Napköziotthonos Óvoda konyha</w:t>
      </w:r>
    </w:p>
    <w:p w:rsidR="00107C84" w:rsidRPr="00225C01" w:rsidRDefault="00107C84" w:rsidP="00107C84">
      <w:pPr>
        <w:ind w:left="360"/>
        <w:jc w:val="both"/>
        <w:rPr>
          <w:color w:val="auto"/>
        </w:rPr>
      </w:pPr>
    </w:p>
    <w:p w:rsidR="00107C84" w:rsidRPr="00225C01" w:rsidRDefault="00107C84" w:rsidP="00107C84">
      <w:pPr>
        <w:ind w:left="360"/>
        <w:jc w:val="center"/>
        <w:rPr>
          <w:color w:val="auto"/>
        </w:rPr>
      </w:pPr>
      <w:r w:rsidRPr="00225C01">
        <w:rPr>
          <w:b/>
          <w:color w:val="auto"/>
        </w:rPr>
        <w:t>3. §.</w:t>
      </w:r>
    </w:p>
    <w:p w:rsidR="002135FD" w:rsidRDefault="002135FD" w:rsidP="002135FD">
      <w:pPr>
        <w:jc w:val="both"/>
        <w:rPr>
          <w:color w:val="auto"/>
        </w:rPr>
      </w:pPr>
    </w:p>
    <w:p w:rsidR="00107C84" w:rsidRPr="00225C01" w:rsidRDefault="002135FD" w:rsidP="002135FD">
      <w:pPr>
        <w:jc w:val="both"/>
        <w:rPr>
          <w:color w:val="auto"/>
        </w:rPr>
      </w:pPr>
      <w:r>
        <w:rPr>
          <w:color w:val="auto"/>
        </w:rPr>
        <w:t>(1)</w:t>
      </w:r>
      <w:r w:rsidR="00107C84" w:rsidRPr="00225C01">
        <w:rPr>
          <w:color w:val="auto"/>
        </w:rPr>
        <w:t>Az élelmezési nyersanyag-normákat és étkezési tér</w:t>
      </w:r>
      <w:r w:rsidR="006B3036">
        <w:rPr>
          <w:color w:val="auto"/>
        </w:rPr>
        <w:t xml:space="preserve">ítési díjakat e rendelet 1. </w:t>
      </w:r>
      <w:r w:rsidR="00107C84" w:rsidRPr="00225C01">
        <w:rPr>
          <w:color w:val="auto"/>
        </w:rPr>
        <w:t>melléklete tartalmazza.</w:t>
      </w:r>
    </w:p>
    <w:p w:rsidR="00107C84" w:rsidRPr="00225C01" w:rsidRDefault="002135FD" w:rsidP="002135FD">
      <w:pPr>
        <w:jc w:val="both"/>
        <w:rPr>
          <w:color w:val="auto"/>
        </w:rPr>
      </w:pPr>
      <w:r>
        <w:rPr>
          <w:color w:val="auto"/>
        </w:rPr>
        <w:t>(2)</w:t>
      </w:r>
      <w:r w:rsidR="00107C84" w:rsidRPr="00225C01">
        <w:rPr>
          <w:color w:val="auto"/>
        </w:rPr>
        <w:t xml:space="preserve">Az étkezést nyújtó önkormányzati intézményben a rezsiköltség a nyersanyag norma     </w:t>
      </w:r>
    </w:p>
    <w:p w:rsidR="00107C84" w:rsidRPr="00225C01" w:rsidRDefault="00107C84" w:rsidP="00107C84">
      <w:pPr>
        <w:jc w:val="both"/>
        <w:rPr>
          <w:color w:val="auto"/>
        </w:rPr>
      </w:pPr>
      <w:r w:rsidRPr="00225C01">
        <w:rPr>
          <w:color w:val="auto"/>
        </w:rPr>
        <w:t xml:space="preserve">     70 %-a.</w:t>
      </w:r>
    </w:p>
    <w:p w:rsidR="00107C84" w:rsidRPr="00225C01" w:rsidRDefault="00107C84" w:rsidP="00107C84">
      <w:pPr>
        <w:pStyle w:val="Alcm"/>
        <w:ind w:firstLine="284"/>
        <w:rPr>
          <w:b w:val="0"/>
          <w:sz w:val="24"/>
          <w:szCs w:val="24"/>
          <w:u w:val="single"/>
        </w:rPr>
      </w:pPr>
      <w:r w:rsidRPr="00225C01">
        <w:rPr>
          <w:sz w:val="24"/>
          <w:szCs w:val="24"/>
        </w:rPr>
        <w:t>II. Térítési díjak</w:t>
      </w:r>
    </w:p>
    <w:p w:rsidR="00107C84" w:rsidRPr="00225C01" w:rsidRDefault="00107C84" w:rsidP="00107C84">
      <w:pPr>
        <w:pStyle w:val="Alcm"/>
        <w:ind w:firstLine="284"/>
        <w:rPr>
          <w:b w:val="0"/>
          <w:sz w:val="24"/>
          <w:szCs w:val="24"/>
          <w:u w:val="single"/>
        </w:rPr>
      </w:pPr>
    </w:p>
    <w:p w:rsidR="00107C84" w:rsidRPr="00225C01" w:rsidRDefault="00107C84" w:rsidP="00107C84">
      <w:pPr>
        <w:pStyle w:val="Alcm"/>
        <w:ind w:firstLine="284"/>
      </w:pPr>
      <w:r w:rsidRPr="00225C01">
        <w:rPr>
          <w:sz w:val="24"/>
          <w:szCs w:val="24"/>
        </w:rPr>
        <w:t>4.§</w:t>
      </w:r>
      <w:r w:rsidR="004576E8">
        <w:rPr>
          <w:sz w:val="24"/>
          <w:szCs w:val="24"/>
        </w:rPr>
        <w:t>*</w:t>
      </w:r>
    </w:p>
    <w:p w:rsidR="00107C84" w:rsidRPr="00225C01" w:rsidRDefault="00107C84" w:rsidP="00107C84">
      <w:pPr>
        <w:jc w:val="both"/>
        <w:rPr>
          <w:b/>
          <w:color w:val="auto"/>
        </w:rPr>
      </w:pPr>
      <w:r w:rsidRPr="00225C01">
        <w:rPr>
          <w:color w:val="auto"/>
        </w:rPr>
        <w:t>Az étkezésért térítési díjat kell fizetni.</w:t>
      </w:r>
    </w:p>
    <w:p w:rsidR="00107C84" w:rsidRPr="00225C01" w:rsidRDefault="004576E8" w:rsidP="00107C84">
      <w:pPr>
        <w:pStyle w:val="Alcm"/>
        <w:numPr>
          <w:ilvl w:val="0"/>
          <w:numId w:val="2"/>
        </w:numPr>
        <w:tabs>
          <w:tab w:val="left" w:pos="568"/>
        </w:tabs>
        <w:ind w:left="568" w:hanging="568"/>
        <w:jc w:val="both"/>
        <w:rPr>
          <w:b w:val="0"/>
          <w:sz w:val="24"/>
          <w:szCs w:val="24"/>
        </w:rPr>
      </w:pPr>
      <w:r>
        <w:rPr>
          <w:b w:val="0"/>
          <w:sz w:val="24"/>
          <w:szCs w:val="24"/>
        </w:rPr>
        <w:t>*</w:t>
      </w:r>
      <w:r w:rsidR="00107C84" w:rsidRPr="00225C01">
        <w:rPr>
          <w:b w:val="0"/>
          <w:sz w:val="24"/>
          <w:szCs w:val="24"/>
        </w:rPr>
        <w:t xml:space="preserve">Az önkormányzat közétkeztetési intézményeiben igénybe vett étkezésért </w:t>
      </w:r>
      <w:proofErr w:type="gramStart"/>
      <w:r w:rsidR="00107C84" w:rsidRPr="00225C01">
        <w:rPr>
          <w:b w:val="0"/>
          <w:sz w:val="24"/>
          <w:szCs w:val="24"/>
        </w:rPr>
        <w:t>a</w:t>
      </w:r>
      <w:proofErr w:type="gramEnd"/>
      <w:r w:rsidR="00107C84" w:rsidRPr="00225C01">
        <w:rPr>
          <w:b w:val="0"/>
          <w:sz w:val="24"/>
          <w:szCs w:val="24"/>
        </w:rPr>
        <w:t xml:space="preserve"> </w:t>
      </w:r>
      <w:proofErr w:type="spellStart"/>
      <w:r w:rsidR="00107C84" w:rsidRPr="00225C01">
        <w:rPr>
          <w:b w:val="0"/>
          <w:sz w:val="24"/>
          <w:szCs w:val="24"/>
        </w:rPr>
        <w:t>a</w:t>
      </w:r>
      <w:proofErr w:type="spellEnd"/>
      <w:r w:rsidR="00107C84" w:rsidRPr="00225C01">
        <w:rPr>
          <w:b w:val="0"/>
          <w:sz w:val="24"/>
          <w:szCs w:val="24"/>
        </w:rPr>
        <w:t xml:space="preserve"> közétkeztetésre vonatkozó táplálkozási-egészségügyi előírásokról szóló 37/2014. (IV.30.) EMMI rendeletben meghatározott nyersanyag norma szerint kell az étkezési-térítési díjat a mindenkori </w:t>
      </w:r>
      <w:proofErr w:type="spellStart"/>
      <w:r w:rsidR="00107C84" w:rsidRPr="00225C01">
        <w:rPr>
          <w:b w:val="0"/>
          <w:sz w:val="24"/>
          <w:szCs w:val="24"/>
        </w:rPr>
        <w:t>ÁFÁ-val</w:t>
      </w:r>
      <w:proofErr w:type="spellEnd"/>
      <w:r w:rsidR="00107C84" w:rsidRPr="00225C01">
        <w:rPr>
          <w:b w:val="0"/>
          <w:sz w:val="24"/>
          <w:szCs w:val="24"/>
        </w:rPr>
        <w:t xml:space="preserve"> növelt nyersanyag árak alapján évenként február 28-ig megállapítani. Fentiek szerint kiszámított nyersanyag normát a rendelet 1. számú melléklete tartalmazza.</w:t>
      </w:r>
    </w:p>
    <w:p w:rsidR="00107C84" w:rsidRPr="00225C01" w:rsidRDefault="00107C84" w:rsidP="00107C84">
      <w:pPr>
        <w:pStyle w:val="Alcm"/>
        <w:numPr>
          <w:ilvl w:val="0"/>
          <w:numId w:val="2"/>
        </w:numPr>
        <w:tabs>
          <w:tab w:val="left" w:pos="568"/>
        </w:tabs>
        <w:ind w:left="567" w:hanging="567"/>
        <w:contextualSpacing/>
        <w:jc w:val="left"/>
        <w:rPr>
          <w:b w:val="0"/>
          <w:sz w:val="24"/>
          <w:szCs w:val="24"/>
        </w:rPr>
      </w:pPr>
      <w:r w:rsidRPr="00225C01">
        <w:rPr>
          <w:b w:val="0"/>
          <w:sz w:val="24"/>
          <w:szCs w:val="24"/>
        </w:rPr>
        <w:t>A térítési díj összegének kiszámítása: nyersanyag norma + rezsiköltség + Áfa. A térítési díj, valamint a</w:t>
      </w:r>
      <w:r w:rsidR="006B3036">
        <w:rPr>
          <w:b w:val="0"/>
          <w:sz w:val="24"/>
          <w:szCs w:val="24"/>
        </w:rPr>
        <w:t>z eladási ár mértékét az 1.</w:t>
      </w:r>
      <w:r w:rsidRPr="00225C01">
        <w:rPr>
          <w:b w:val="0"/>
          <w:sz w:val="24"/>
          <w:szCs w:val="24"/>
        </w:rPr>
        <w:t xml:space="preserve"> melléklet tartalmazza. Amennyiben kedvezményt is biztosít az Önkormányzat, úgy a számítási alap: nyersanyag norma + rezsiköltség + Áfa –kedvezmény (%-ban).</w:t>
      </w:r>
    </w:p>
    <w:p w:rsidR="00107C84" w:rsidRPr="00225C01" w:rsidRDefault="00107C84" w:rsidP="00107C84">
      <w:pPr>
        <w:pStyle w:val="Szvegtrzs"/>
        <w:rPr>
          <w:color w:val="auto"/>
          <w:sz w:val="16"/>
          <w:szCs w:val="16"/>
        </w:rPr>
      </w:pPr>
      <w:r w:rsidRPr="00225C01">
        <w:rPr>
          <w:color w:val="auto"/>
          <w:sz w:val="16"/>
          <w:szCs w:val="16"/>
        </w:rPr>
        <w:t xml:space="preserve">*Az </w:t>
      </w:r>
      <w:r w:rsidR="00A16E23">
        <w:rPr>
          <w:color w:val="auto"/>
          <w:sz w:val="16"/>
          <w:szCs w:val="16"/>
        </w:rPr>
        <w:t>1. §. /1/ bekezdés szövegét az 23</w:t>
      </w:r>
      <w:r w:rsidRPr="00225C01">
        <w:rPr>
          <w:color w:val="auto"/>
          <w:sz w:val="16"/>
          <w:szCs w:val="16"/>
        </w:rPr>
        <w:t>/2017. (</w:t>
      </w:r>
      <w:r w:rsidR="00A16E23">
        <w:rPr>
          <w:color w:val="auto"/>
          <w:sz w:val="16"/>
          <w:szCs w:val="16"/>
        </w:rPr>
        <w:t>XI.28</w:t>
      </w:r>
      <w:r w:rsidRPr="00225C01">
        <w:rPr>
          <w:color w:val="auto"/>
          <w:sz w:val="16"/>
          <w:szCs w:val="16"/>
        </w:rPr>
        <w:t xml:space="preserve">.) számú </w:t>
      </w:r>
      <w:proofErr w:type="spellStart"/>
      <w:r w:rsidRPr="00225C01">
        <w:rPr>
          <w:color w:val="auto"/>
          <w:sz w:val="16"/>
          <w:szCs w:val="16"/>
        </w:rPr>
        <w:t>Ör</w:t>
      </w:r>
      <w:proofErr w:type="spellEnd"/>
      <w:r w:rsidRPr="00225C01">
        <w:rPr>
          <w:color w:val="auto"/>
          <w:sz w:val="16"/>
          <w:szCs w:val="16"/>
        </w:rPr>
        <w:t>. állapította meg. Hatályba lép: 2017. március 1.</w:t>
      </w:r>
    </w:p>
    <w:p w:rsidR="00107C84" w:rsidRPr="00225C01" w:rsidRDefault="00107C84" w:rsidP="00107C84">
      <w:pPr>
        <w:pStyle w:val="Szvegtrzs"/>
        <w:rPr>
          <w:color w:val="auto"/>
        </w:rPr>
      </w:pPr>
    </w:p>
    <w:p w:rsidR="00107C84" w:rsidRPr="00225C01" w:rsidRDefault="00107C84" w:rsidP="00107C84">
      <w:pPr>
        <w:pStyle w:val="Szvegtrzs"/>
        <w:rPr>
          <w:color w:val="auto"/>
        </w:rPr>
      </w:pPr>
    </w:p>
    <w:p w:rsidR="00107C84" w:rsidRPr="00225C01" w:rsidRDefault="00107C84" w:rsidP="00107C84">
      <w:pPr>
        <w:pStyle w:val="Alcm"/>
        <w:numPr>
          <w:ilvl w:val="0"/>
          <w:numId w:val="2"/>
        </w:numPr>
        <w:tabs>
          <w:tab w:val="left" w:pos="568"/>
        </w:tabs>
        <w:ind w:left="568" w:hanging="568"/>
        <w:jc w:val="both"/>
        <w:rPr>
          <w:b w:val="0"/>
          <w:sz w:val="24"/>
          <w:szCs w:val="24"/>
        </w:rPr>
      </w:pPr>
      <w:r w:rsidRPr="00225C01">
        <w:rPr>
          <w:b w:val="0"/>
          <w:sz w:val="24"/>
          <w:szCs w:val="24"/>
        </w:rPr>
        <w:t>Az általános iskolás napközi-otthonos gyermekek, a csak ebédet igénybe vevő gyermekek, az óvodás gyermekek étkezési térítési díja az 1. mellékletben megállapított nyersanyag norma +Áfa.</w:t>
      </w:r>
    </w:p>
    <w:p w:rsidR="00107C84" w:rsidRPr="00225C01" w:rsidRDefault="00107C84" w:rsidP="00107C84">
      <w:pPr>
        <w:pStyle w:val="Alcm"/>
        <w:numPr>
          <w:ilvl w:val="0"/>
          <w:numId w:val="2"/>
        </w:numPr>
        <w:tabs>
          <w:tab w:val="left" w:pos="568"/>
        </w:tabs>
        <w:ind w:left="568" w:hanging="568"/>
        <w:jc w:val="both"/>
        <w:rPr>
          <w:b w:val="0"/>
          <w:sz w:val="24"/>
          <w:szCs w:val="24"/>
        </w:rPr>
      </w:pPr>
      <w:r w:rsidRPr="00225C01">
        <w:rPr>
          <w:b w:val="0"/>
          <w:sz w:val="24"/>
          <w:szCs w:val="24"/>
        </w:rPr>
        <w:t>A szociális étkeztetésben része</w:t>
      </w:r>
      <w:r w:rsidR="006B3036">
        <w:rPr>
          <w:b w:val="0"/>
          <w:sz w:val="24"/>
          <w:szCs w:val="24"/>
        </w:rPr>
        <w:t xml:space="preserve">sülők térítési díja az 1. </w:t>
      </w:r>
      <w:r w:rsidRPr="00225C01">
        <w:rPr>
          <w:b w:val="0"/>
          <w:sz w:val="24"/>
          <w:szCs w:val="24"/>
        </w:rPr>
        <w:t>mellékletben szereplő nyersanyag norma + a rezsiköltség +Áfa-kedvezmény 75%.</w:t>
      </w:r>
    </w:p>
    <w:p w:rsidR="00107C84" w:rsidRPr="00225C01" w:rsidRDefault="004576E8" w:rsidP="00107C84">
      <w:pPr>
        <w:pStyle w:val="Alcm"/>
        <w:numPr>
          <w:ilvl w:val="0"/>
          <w:numId w:val="2"/>
        </w:numPr>
        <w:tabs>
          <w:tab w:val="left" w:pos="568"/>
        </w:tabs>
        <w:ind w:left="568" w:hanging="568"/>
        <w:jc w:val="left"/>
        <w:rPr>
          <w:b w:val="0"/>
          <w:sz w:val="24"/>
          <w:szCs w:val="24"/>
        </w:rPr>
      </w:pPr>
      <w:r>
        <w:rPr>
          <w:b w:val="0"/>
          <w:sz w:val="24"/>
          <w:szCs w:val="24"/>
        </w:rPr>
        <w:t>*</w:t>
      </w:r>
      <w:r w:rsidR="00107C84" w:rsidRPr="00225C01">
        <w:rPr>
          <w:b w:val="0"/>
          <w:sz w:val="24"/>
          <w:szCs w:val="24"/>
        </w:rPr>
        <w:t>Munkahelyi vendéglátás (önkormányzati és intézményeinek</w:t>
      </w:r>
      <w:proofErr w:type="gramStart"/>
      <w:r w:rsidR="006B3036">
        <w:rPr>
          <w:b w:val="0"/>
          <w:sz w:val="24"/>
          <w:szCs w:val="24"/>
        </w:rPr>
        <w:t>,</w:t>
      </w:r>
      <w:r w:rsidR="00107C84" w:rsidRPr="00225C01">
        <w:rPr>
          <w:b w:val="0"/>
          <w:sz w:val="24"/>
          <w:szCs w:val="24"/>
        </w:rPr>
        <w:t xml:space="preserve">  és</w:t>
      </w:r>
      <w:proofErr w:type="gramEnd"/>
      <w:r w:rsidR="00107C84" w:rsidRPr="00225C01">
        <w:rPr>
          <w:b w:val="0"/>
          <w:sz w:val="24"/>
          <w:szCs w:val="24"/>
        </w:rPr>
        <w:t xml:space="preserve"> az általános iskola dolgozói,  és közfoglalkoztatottjai</w:t>
      </w:r>
      <w:r w:rsidR="006B3036">
        <w:rPr>
          <w:b w:val="0"/>
          <w:sz w:val="24"/>
          <w:szCs w:val="24"/>
        </w:rPr>
        <w:t>) ebéd térítési díja az 1.</w:t>
      </w:r>
      <w:r w:rsidR="00107C84" w:rsidRPr="00225C01">
        <w:rPr>
          <w:b w:val="0"/>
          <w:sz w:val="24"/>
          <w:szCs w:val="24"/>
        </w:rPr>
        <w:t xml:space="preserve"> mellékletben szereplő nyersanyag norma + a rezsiköltség 50%-a +Áfa.</w:t>
      </w:r>
    </w:p>
    <w:p w:rsidR="00107C84" w:rsidRPr="00225C01" w:rsidRDefault="00107C84" w:rsidP="00107C84">
      <w:pPr>
        <w:pStyle w:val="Alcm"/>
        <w:numPr>
          <w:ilvl w:val="0"/>
          <w:numId w:val="2"/>
        </w:numPr>
        <w:tabs>
          <w:tab w:val="left" w:pos="568"/>
        </w:tabs>
        <w:ind w:left="568" w:hanging="568"/>
        <w:jc w:val="both"/>
        <w:rPr>
          <w:b w:val="0"/>
          <w:sz w:val="24"/>
          <w:szCs w:val="24"/>
        </w:rPr>
      </w:pPr>
      <w:r w:rsidRPr="00225C01">
        <w:rPr>
          <w:b w:val="0"/>
          <w:sz w:val="24"/>
          <w:szCs w:val="24"/>
        </w:rPr>
        <w:t xml:space="preserve">Külső </w:t>
      </w:r>
      <w:r w:rsidR="006B3036">
        <w:rPr>
          <w:b w:val="0"/>
          <w:sz w:val="24"/>
          <w:szCs w:val="24"/>
        </w:rPr>
        <w:t>étkezők térítési díja a 1.</w:t>
      </w:r>
      <w:r w:rsidRPr="00225C01">
        <w:rPr>
          <w:b w:val="0"/>
          <w:sz w:val="24"/>
          <w:szCs w:val="24"/>
        </w:rPr>
        <w:t xml:space="preserve"> mellékletben szereplő nyersanyag norma + a rezsiköltség +Áfa.</w:t>
      </w:r>
    </w:p>
    <w:p w:rsidR="00107C84" w:rsidRPr="00225C01" w:rsidRDefault="00107C84" w:rsidP="00107C84">
      <w:pPr>
        <w:pStyle w:val="Alcm"/>
        <w:numPr>
          <w:ilvl w:val="0"/>
          <w:numId w:val="2"/>
        </w:numPr>
        <w:tabs>
          <w:tab w:val="left" w:pos="568"/>
        </w:tabs>
        <w:ind w:left="568" w:hanging="568"/>
        <w:jc w:val="both"/>
        <w:rPr>
          <w:b w:val="0"/>
          <w:sz w:val="24"/>
          <w:szCs w:val="24"/>
          <w:u w:val="single"/>
        </w:rPr>
      </w:pPr>
      <w:r w:rsidRPr="00225C01">
        <w:rPr>
          <w:b w:val="0"/>
          <w:sz w:val="24"/>
          <w:szCs w:val="24"/>
        </w:rPr>
        <w:t>60-év feletti, szociális étkezésre nem jogosult, életvitelszerűen itt tartózkodó állandó lakos ét</w:t>
      </w:r>
      <w:r w:rsidR="006B3036">
        <w:rPr>
          <w:b w:val="0"/>
          <w:sz w:val="24"/>
          <w:szCs w:val="24"/>
        </w:rPr>
        <w:t>kezési térítési díja az 1.</w:t>
      </w:r>
      <w:r w:rsidRPr="00225C01">
        <w:rPr>
          <w:b w:val="0"/>
          <w:sz w:val="24"/>
          <w:szCs w:val="24"/>
        </w:rPr>
        <w:t xml:space="preserve"> mellékletben szereplő nyersanyag norma + rezsiköltség +Áfa.  </w:t>
      </w:r>
    </w:p>
    <w:p w:rsidR="00107C84" w:rsidRPr="00225C01" w:rsidRDefault="004576E8" w:rsidP="00107C84">
      <w:pPr>
        <w:pStyle w:val="Alcm"/>
        <w:numPr>
          <w:ilvl w:val="0"/>
          <w:numId w:val="2"/>
        </w:numPr>
        <w:tabs>
          <w:tab w:val="left" w:pos="568"/>
        </w:tabs>
        <w:ind w:left="568" w:hanging="568"/>
        <w:jc w:val="both"/>
        <w:rPr>
          <w:b w:val="0"/>
          <w:sz w:val="24"/>
          <w:szCs w:val="24"/>
        </w:rPr>
      </w:pPr>
      <w:r>
        <w:rPr>
          <w:b w:val="0"/>
          <w:sz w:val="24"/>
          <w:szCs w:val="24"/>
        </w:rPr>
        <w:t>*</w:t>
      </w:r>
      <w:r w:rsidR="00107C84" w:rsidRPr="00225C01">
        <w:rPr>
          <w:b w:val="0"/>
          <w:sz w:val="24"/>
          <w:szCs w:val="24"/>
        </w:rPr>
        <w:t>Az önkormányzattól és intézményeitől, valamint az iskolából nyugdíjba vonulók ré</w:t>
      </w:r>
      <w:r>
        <w:rPr>
          <w:b w:val="0"/>
          <w:sz w:val="24"/>
          <w:szCs w:val="24"/>
        </w:rPr>
        <w:t xml:space="preserve">szére az étkezési térítési díj </w:t>
      </w:r>
      <w:r w:rsidR="00107C84" w:rsidRPr="00225C01">
        <w:rPr>
          <w:b w:val="0"/>
          <w:sz w:val="24"/>
          <w:szCs w:val="24"/>
        </w:rPr>
        <w:t>az 1. mellékletben szereplő nyersanyagnorma + rezsiköltség + Áfa 50%-a.</w:t>
      </w:r>
    </w:p>
    <w:p w:rsidR="00107C84" w:rsidRPr="00225C01" w:rsidRDefault="00107C84" w:rsidP="002135FD">
      <w:pPr>
        <w:pStyle w:val="Alcm"/>
        <w:numPr>
          <w:ilvl w:val="0"/>
          <w:numId w:val="2"/>
        </w:numPr>
        <w:tabs>
          <w:tab w:val="left" w:pos="568"/>
        </w:tabs>
        <w:jc w:val="both"/>
      </w:pPr>
      <w:r w:rsidRPr="002135FD">
        <w:rPr>
          <w:b w:val="0"/>
          <w:bCs/>
          <w:sz w:val="24"/>
          <w:szCs w:val="24"/>
        </w:rPr>
        <w:t>Nyári szabad kapacitás kihasználása érdekében (tábor) az étkezést igénybevevők térítési</w:t>
      </w:r>
      <w:r w:rsidR="006B3036">
        <w:rPr>
          <w:b w:val="0"/>
          <w:bCs/>
          <w:sz w:val="24"/>
          <w:szCs w:val="24"/>
        </w:rPr>
        <w:t xml:space="preserve"> díja az 1. </w:t>
      </w:r>
      <w:r w:rsidRPr="00225C01">
        <w:rPr>
          <w:b w:val="0"/>
          <w:bCs/>
          <w:sz w:val="24"/>
          <w:szCs w:val="24"/>
        </w:rPr>
        <w:t>mellékletben szereplő nyersanyag norma + rezsiköltség 130%-a  +</w:t>
      </w:r>
      <w:proofErr w:type="gramStart"/>
      <w:r w:rsidRPr="00225C01">
        <w:rPr>
          <w:b w:val="0"/>
          <w:bCs/>
          <w:sz w:val="24"/>
          <w:szCs w:val="24"/>
        </w:rPr>
        <w:t>Áfa</w:t>
      </w:r>
      <w:r w:rsidRPr="00225C01">
        <w:rPr>
          <w:sz w:val="24"/>
          <w:szCs w:val="24"/>
        </w:rPr>
        <w:t xml:space="preserve"> .</w:t>
      </w:r>
      <w:proofErr w:type="gramEnd"/>
    </w:p>
    <w:p w:rsidR="00107C84" w:rsidRPr="00225C01" w:rsidRDefault="00107C84" w:rsidP="00107C84">
      <w:pPr>
        <w:jc w:val="both"/>
        <w:rPr>
          <w:color w:val="auto"/>
        </w:rPr>
      </w:pPr>
    </w:p>
    <w:p w:rsidR="00107C84" w:rsidRPr="002135FD" w:rsidRDefault="00107C84" w:rsidP="002135FD">
      <w:pPr>
        <w:pStyle w:val="Listaszerbekezds"/>
        <w:numPr>
          <w:ilvl w:val="0"/>
          <w:numId w:val="2"/>
        </w:numPr>
        <w:jc w:val="both"/>
        <w:rPr>
          <w:color w:val="auto"/>
        </w:rPr>
      </w:pPr>
      <w:r w:rsidRPr="002135FD">
        <w:rPr>
          <w:color w:val="auto"/>
        </w:rPr>
        <w:t>Az étkezési térítési díjak beszedéséről az élelmezésvezetők gondoskodnak, melyet készpénzben kell megfizetni tárgy hónap 15. napjáig.</w:t>
      </w:r>
    </w:p>
    <w:p w:rsidR="00107C84" w:rsidRPr="00225C01" w:rsidRDefault="00107C84" w:rsidP="00107C84">
      <w:pPr>
        <w:jc w:val="both"/>
        <w:rPr>
          <w:color w:val="auto"/>
        </w:rPr>
      </w:pPr>
    </w:p>
    <w:p w:rsidR="00107C84" w:rsidRDefault="00107C84" w:rsidP="002135FD">
      <w:pPr>
        <w:pStyle w:val="Listaszerbekezds"/>
        <w:numPr>
          <w:ilvl w:val="0"/>
          <w:numId w:val="2"/>
        </w:numPr>
        <w:jc w:val="both"/>
        <w:rPr>
          <w:color w:val="auto"/>
        </w:rPr>
      </w:pPr>
      <w:r w:rsidRPr="002135FD">
        <w:rPr>
          <w:color w:val="auto"/>
        </w:rPr>
        <w:t>A távolmaradást be kell jelenteni, ez esetben a kötelezett mentesül a térítési díj fizetése alól. Amennyiben a bejelentést aznap reggel tudja csak megtenni, amikor a távollét, betegség kiderül, az aznapi ebédet nem lehet kihúzni, azt ugyanúgy külső étkező éthordóban elviheti. Egyéb esetekben min. 48 órával (2 nappal) korábban kell jelezni, ha nem tudja az ételt elvinni, vagy elvitetni.</w:t>
      </w:r>
    </w:p>
    <w:p w:rsidR="004576E8" w:rsidRPr="004576E8" w:rsidRDefault="004576E8" w:rsidP="004576E8">
      <w:pPr>
        <w:pStyle w:val="Listaszerbekezds"/>
        <w:rPr>
          <w:color w:val="auto"/>
        </w:rPr>
      </w:pPr>
    </w:p>
    <w:p w:rsidR="004576E8" w:rsidRPr="002135FD" w:rsidRDefault="004576E8" w:rsidP="004576E8">
      <w:pPr>
        <w:pStyle w:val="Listaszerbekezds"/>
        <w:ind w:left="375"/>
        <w:jc w:val="both"/>
        <w:rPr>
          <w:color w:val="auto"/>
        </w:rPr>
      </w:pPr>
    </w:p>
    <w:p w:rsidR="00107C84" w:rsidRPr="00225C01" w:rsidRDefault="00107C84" w:rsidP="00107C84">
      <w:pPr>
        <w:pStyle w:val="Alcm"/>
        <w:ind w:left="-142" w:firstLine="0"/>
        <w:rPr>
          <w:sz w:val="24"/>
          <w:szCs w:val="24"/>
        </w:rPr>
      </w:pPr>
      <w:r w:rsidRPr="00225C01">
        <w:rPr>
          <w:sz w:val="24"/>
          <w:szCs w:val="24"/>
        </w:rPr>
        <w:t>III. Kedvezmények</w:t>
      </w:r>
    </w:p>
    <w:p w:rsidR="00107C84" w:rsidRPr="00225C01" w:rsidRDefault="00107C84" w:rsidP="00107C84">
      <w:pPr>
        <w:pStyle w:val="Alcm"/>
        <w:ind w:left="-142" w:firstLine="0"/>
        <w:rPr>
          <w:sz w:val="24"/>
          <w:szCs w:val="24"/>
        </w:rPr>
      </w:pPr>
      <w:r w:rsidRPr="00225C01">
        <w:rPr>
          <w:sz w:val="24"/>
          <w:szCs w:val="24"/>
        </w:rPr>
        <w:t>5.§</w:t>
      </w:r>
      <w:r w:rsidR="004576E8">
        <w:rPr>
          <w:sz w:val="24"/>
          <w:szCs w:val="24"/>
        </w:rPr>
        <w:t>*</w:t>
      </w:r>
    </w:p>
    <w:p w:rsidR="00107C84" w:rsidRPr="00225C01" w:rsidRDefault="00107C84" w:rsidP="00107C84">
      <w:pPr>
        <w:pStyle w:val="Alcm"/>
        <w:ind w:left="-142" w:firstLine="0"/>
        <w:rPr>
          <w:sz w:val="24"/>
          <w:szCs w:val="24"/>
        </w:rPr>
      </w:pPr>
    </w:p>
    <w:p w:rsidR="00107C84" w:rsidRPr="00225C01" w:rsidRDefault="00107C84" w:rsidP="00107C84">
      <w:pPr>
        <w:pStyle w:val="Alcm"/>
        <w:ind w:left="-142" w:firstLine="0"/>
        <w:rPr>
          <w:b w:val="0"/>
          <w:bCs/>
          <w:sz w:val="24"/>
          <w:szCs w:val="24"/>
        </w:rPr>
      </w:pPr>
      <w:r w:rsidRPr="00225C01">
        <w:rPr>
          <w:sz w:val="24"/>
          <w:szCs w:val="24"/>
        </w:rPr>
        <w:t>Az Önkormányzat által biztosított kedvezmények</w:t>
      </w:r>
    </w:p>
    <w:p w:rsidR="00107C84" w:rsidRPr="00225C01" w:rsidRDefault="00107C84" w:rsidP="00107C84">
      <w:pPr>
        <w:pStyle w:val="Alcm"/>
        <w:ind w:left="-142" w:firstLine="0"/>
        <w:jc w:val="both"/>
        <w:rPr>
          <w:b w:val="0"/>
          <w:bCs/>
          <w:sz w:val="24"/>
          <w:szCs w:val="24"/>
        </w:rPr>
      </w:pPr>
    </w:p>
    <w:p w:rsidR="002135FD" w:rsidRDefault="00107C84" w:rsidP="002135FD">
      <w:pPr>
        <w:pStyle w:val="Alcm"/>
        <w:ind w:left="-142" w:firstLine="0"/>
        <w:jc w:val="both"/>
        <w:rPr>
          <w:b w:val="0"/>
          <w:sz w:val="24"/>
          <w:szCs w:val="24"/>
        </w:rPr>
      </w:pPr>
      <w:r w:rsidRPr="00225C01">
        <w:rPr>
          <w:b w:val="0"/>
          <w:sz w:val="24"/>
          <w:szCs w:val="24"/>
        </w:rPr>
        <w:t>Az étkezési térítési díjaknál az Önkormányzat az alábbi kedvezményeket nyújtja:</w:t>
      </w:r>
    </w:p>
    <w:p w:rsidR="002135FD" w:rsidRDefault="002135FD" w:rsidP="002135FD">
      <w:pPr>
        <w:pStyle w:val="Alcm"/>
        <w:ind w:left="-142" w:firstLine="0"/>
        <w:jc w:val="both"/>
        <w:rPr>
          <w:b w:val="0"/>
          <w:sz w:val="24"/>
          <w:szCs w:val="24"/>
        </w:rPr>
      </w:pPr>
    </w:p>
    <w:p w:rsidR="002135FD" w:rsidRDefault="00107C84" w:rsidP="002135FD">
      <w:pPr>
        <w:pStyle w:val="Alcm"/>
        <w:numPr>
          <w:ilvl w:val="0"/>
          <w:numId w:val="5"/>
        </w:numPr>
        <w:jc w:val="both"/>
        <w:rPr>
          <w:b w:val="0"/>
          <w:sz w:val="24"/>
          <w:szCs w:val="24"/>
        </w:rPr>
      </w:pPr>
      <w:r w:rsidRPr="00225C01">
        <w:rPr>
          <w:b w:val="0"/>
          <w:sz w:val="24"/>
          <w:szCs w:val="24"/>
        </w:rPr>
        <w:t>Zamárdi Város díszpolgárainak az Önkormányzat közétkeztetési intézményeiben az ebéd térítési díj 100%-át kedvezményként biztosítja az Önkormányzat.</w:t>
      </w:r>
    </w:p>
    <w:p w:rsidR="002135FD" w:rsidRDefault="002135FD" w:rsidP="002135FD">
      <w:pPr>
        <w:pStyle w:val="Alcm"/>
        <w:ind w:left="-142" w:firstLine="0"/>
        <w:jc w:val="both"/>
        <w:rPr>
          <w:b w:val="0"/>
          <w:sz w:val="24"/>
          <w:szCs w:val="24"/>
        </w:rPr>
      </w:pPr>
    </w:p>
    <w:p w:rsidR="002135FD" w:rsidRDefault="004576E8" w:rsidP="002135FD">
      <w:pPr>
        <w:pStyle w:val="Alcm"/>
        <w:numPr>
          <w:ilvl w:val="0"/>
          <w:numId w:val="5"/>
        </w:numPr>
        <w:jc w:val="both"/>
        <w:rPr>
          <w:b w:val="0"/>
          <w:sz w:val="24"/>
          <w:szCs w:val="24"/>
        </w:rPr>
      </w:pPr>
      <w:r>
        <w:rPr>
          <w:b w:val="0"/>
          <w:sz w:val="24"/>
          <w:szCs w:val="24"/>
        </w:rPr>
        <w:t>*</w:t>
      </w:r>
      <w:r w:rsidR="00107C84" w:rsidRPr="00225C01">
        <w:rPr>
          <w:b w:val="0"/>
          <w:sz w:val="24"/>
          <w:szCs w:val="24"/>
        </w:rPr>
        <w:t>Az Önkormányzat, illetve önkormányzat intézményeitől valamint az általános iskolából</w:t>
      </w:r>
      <w:r w:rsidR="00107C84" w:rsidRPr="00225C01">
        <w:t xml:space="preserve"> </w:t>
      </w:r>
      <w:r w:rsidR="00107C84" w:rsidRPr="00225C01">
        <w:rPr>
          <w:b w:val="0"/>
          <w:sz w:val="24"/>
          <w:szCs w:val="24"/>
        </w:rPr>
        <w:t xml:space="preserve">nyugdíjba vonulók részére az Önkormányzat közétkeztetési intézményeinél igénybe vett ebéd után az étkezési-térítési díj 50%-át kedvezményként biztosítja, azzal a feltétellel, hogy a kedvezményt igénybe vevő az étkezési napokon naponta csak- a számára járó- egy adag ételnél jogosult a kedvezményét igénybe venni. </w:t>
      </w:r>
    </w:p>
    <w:p w:rsidR="00107C84" w:rsidRPr="00225C01" w:rsidRDefault="00107C84" w:rsidP="004576E8">
      <w:pPr>
        <w:pStyle w:val="Alcm"/>
        <w:ind w:left="218" w:firstLine="0"/>
        <w:jc w:val="both"/>
        <w:rPr>
          <w:b w:val="0"/>
          <w:sz w:val="24"/>
          <w:szCs w:val="24"/>
        </w:rPr>
      </w:pPr>
      <w:r w:rsidRPr="00225C01">
        <w:rPr>
          <w:b w:val="0"/>
          <w:sz w:val="24"/>
          <w:szCs w:val="24"/>
        </w:rPr>
        <w:t>A kedvezményes étkezési lehetőségek nem gyűjthetőek össze, más hétre, hónapra, évre nem vihetőek át, később nem használhatóak fel.  Minden más esetben jelen rendeletben meghatározott további szabályok az irányadóak.</w:t>
      </w:r>
    </w:p>
    <w:p w:rsidR="00107C84" w:rsidRDefault="00A16E23" w:rsidP="004576E8">
      <w:pPr>
        <w:pStyle w:val="Szvegtrzs"/>
        <w:contextualSpacing/>
        <w:rPr>
          <w:color w:val="auto"/>
          <w:sz w:val="16"/>
          <w:szCs w:val="16"/>
        </w:rPr>
      </w:pPr>
      <w:r>
        <w:rPr>
          <w:color w:val="auto"/>
          <w:sz w:val="16"/>
          <w:szCs w:val="16"/>
        </w:rPr>
        <w:t xml:space="preserve">*Az R. 4. §. (1), (5), (8) bekezdéseit a 23/2017. (XI.28.) sz. </w:t>
      </w:r>
      <w:proofErr w:type="spellStart"/>
      <w:r>
        <w:rPr>
          <w:color w:val="auto"/>
          <w:sz w:val="16"/>
          <w:szCs w:val="16"/>
        </w:rPr>
        <w:t>Ör</w:t>
      </w:r>
      <w:proofErr w:type="spellEnd"/>
      <w:r>
        <w:rPr>
          <w:color w:val="auto"/>
          <w:sz w:val="16"/>
          <w:szCs w:val="16"/>
        </w:rPr>
        <w:t>. módosította. Hatályba lép: 2017. március 28.</w:t>
      </w:r>
      <w:r w:rsidR="00171E82">
        <w:rPr>
          <w:color w:val="auto"/>
          <w:sz w:val="16"/>
          <w:szCs w:val="16"/>
        </w:rPr>
        <w:t xml:space="preserve"> </w:t>
      </w:r>
    </w:p>
    <w:p w:rsidR="004576E8" w:rsidRPr="00225C01" w:rsidRDefault="004576E8" w:rsidP="004576E8">
      <w:pPr>
        <w:pStyle w:val="Szvegtrzs"/>
        <w:contextualSpacing/>
        <w:rPr>
          <w:color w:val="auto"/>
          <w:sz w:val="16"/>
          <w:szCs w:val="16"/>
        </w:rPr>
      </w:pPr>
      <w:r>
        <w:rPr>
          <w:color w:val="auto"/>
          <w:sz w:val="16"/>
          <w:szCs w:val="16"/>
        </w:rPr>
        <w:t xml:space="preserve">*Az R. 5. §. (2) és (3) bekezdéseit a 23/2017. (XI.28.) sz. </w:t>
      </w:r>
      <w:proofErr w:type="spellStart"/>
      <w:r>
        <w:rPr>
          <w:color w:val="auto"/>
          <w:sz w:val="16"/>
          <w:szCs w:val="16"/>
        </w:rPr>
        <w:t>Ör</w:t>
      </w:r>
      <w:proofErr w:type="spellEnd"/>
      <w:r>
        <w:rPr>
          <w:color w:val="auto"/>
          <w:sz w:val="16"/>
          <w:szCs w:val="16"/>
        </w:rPr>
        <w:t>. módosította. Hatályba lép: 2017. március 28.</w:t>
      </w:r>
    </w:p>
    <w:p w:rsidR="00107C84" w:rsidRPr="00225C01" w:rsidRDefault="00107C84" w:rsidP="00107C84">
      <w:pPr>
        <w:pStyle w:val="Alcm"/>
        <w:ind w:firstLine="284"/>
        <w:jc w:val="both"/>
      </w:pPr>
      <w:r w:rsidRPr="00225C01">
        <w:rPr>
          <w:sz w:val="24"/>
          <w:szCs w:val="24"/>
        </w:rPr>
        <w:lastRenderedPageBreak/>
        <w:t xml:space="preserve">   </w:t>
      </w:r>
    </w:p>
    <w:p w:rsidR="00107C84" w:rsidRPr="00225C01" w:rsidRDefault="002135FD" w:rsidP="00107C84">
      <w:pPr>
        <w:jc w:val="both"/>
        <w:rPr>
          <w:color w:val="auto"/>
        </w:rPr>
      </w:pPr>
      <w:r>
        <w:rPr>
          <w:color w:val="auto"/>
        </w:rPr>
        <w:t xml:space="preserve">(3) </w:t>
      </w:r>
      <w:r w:rsidR="004576E8">
        <w:rPr>
          <w:color w:val="auto"/>
        </w:rPr>
        <w:t>*</w:t>
      </w:r>
      <w:r w:rsidR="00107C84" w:rsidRPr="00225C01">
        <w:rPr>
          <w:color w:val="auto"/>
        </w:rPr>
        <w:t>Az Önkormányzat, illetve önkormányzat intézményeinél és az általános iskolában dolgozók, valamint a közfoglalkoztatottak</w:t>
      </w:r>
      <w:r w:rsidR="00107C84" w:rsidRPr="00225C01">
        <w:rPr>
          <w:b/>
          <w:color w:val="auto"/>
        </w:rPr>
        <w:t xml:space="preserve"> </w:t>
      </w:r>
      <w:r w:rsidR="00107C84" w:rsidRPr="00225C01">
        <w:rPr>
          <w:color w:val="auto"/>
        </w:rPr>
        <w:t>részére a rezsiköltség 50%-át kedvezményként biztosítja.</w:t>
      </w:r>
    </w:p>
    <w:p w:rsidR="00107C84" w:rsidRPr="00225C01" w:rsidRDefault="00107C84" w:rsidP="00107C84">
      <w:pPr>
        <w:jc w:val="both"/>
        <w:rPr>
          <w:color w:val="auto"/>
        </w:rPr>
      </w:pPr>
    </w:p>
    <w:p w:rsidR="00107C84" w:rsidRPr="00225C01" w:rsidRDefault="002135FD" w:rsidP="002135FD">
      <w:pPr>
        <w:pStyle w:val="Alcm"/>
        <w:ind w:left="0" w:firstLine="0"/>
        <w:jc w:val="both"/>
        <w:rPr>
          <w:b w:val="0"/>
          <w:sz w:val="24"/>
          <w:szCs w:val="24"/>
        </w:rPr>
      </w:pPr>
      <w:r>
        <w:rPr>
          <w:b w:val="0"/>
          <w:sz w:val="24"/>
          <w:szCs w:val="24"/>
        </w:rPr>
        <w:t>(4)</w:t>
      </w:r>
      <w:r w:rsidR="00107C84" w:rsidRPr="00225C01">
        <w:rPr>
          <w:b w:val="0"/>
          <w:sz w:val="24"/>
          <w:szCs w:val="24"/>
        </w:rPr>
        <w:t xml:space="preserve">A szociális étkezést igénybe vevők részére az önkormányzat közétkeztetést nyújtó intézményeinél az ebéd térítési díj 75%-át kedvezményként biztosítja az önkormányzat. </w:t>
      </w:r>
    </w:p>
    <w:p w:rsidR="00107C84" w:rsidRPr="00225C01" w:rsidRDefault="00107C84" w:rsidP="00107C84">
      <w:pPr>
        <w:pStyle w:val="Szvegtrzs"/>
        <w:rPr>
          <w:color w:val="auto"/>
          <w:sz w:val="16"/>
          <w:szCs w:val="16"/>
        </w:rPr>
      </w:pPr>
    </w:p>
    <w:p w:rsidR="00107C84" w:rsidRPr="00225C01" w:rsidRDefault="002135FD" w:rsidP="00107C84">
      <w:pPr>
        <w:jc w:val="both"/>
        <w:rPr>
          <w:color w:val="auto"/>
        </w:rPr>
      </w:pPr>
      <w:r>
        <w:rPr>
          <w:color w:val="auto"/>
        </w:rPr>
        <w:t xml:space="preserve">(5) </w:t>
      </w:r>
      <w:r w:rsidR="00107C84" w:rsidRPr="00225C01">
        <w:rPr>
          <w:color w:val="auto"/>
        </w:rPr>
        <w:t xml:space="preserve">Zamárdi Város Önkormányzat Képviselő-testületének Humán Bizottsága átruházott hatáskörben, szociális körülmények figyelembe vételével, jogosult az óvodás és iskolás gyermekek intézményi étkezéséhez térítési díjkedvezményt (25%, 50%, ill. 100%) méltányossági alapon megállapítani. </w:t>
      </w:r>
    </w:p>
    <w:p w:rsidR="00107C84" w:rsidRPr="00225C01" w:rsidRDefault="00107C84" w:rsidP="00107C84">
      <w:pPr>
        <w:pStyle w:val="Szvegtrzs"/>
        <w:rPr>
          <w:color w:val="auto"/>
        </w:rPr>
      </w:pPr>
    </w:p>
    <w:p w:rsidR="00107C84" w:rsidRPr="00225C01" w:rsidRDefault="00107C84" w:rsidP="00107C84">
      <w:pPr>
        <w:pStyle w:val="Alcm"/>
        <w:ind w:left="0" w:firstLine="0"/>
        <w:rPr>
          <w:sz w:val="24"/>
          <w:szCs w:val="24"/>
        </w:rPr>
      </w:pPr>
      <w:r w:rsidRPr="00225C01">
        <w:rPr>
          <w:sz w:val="24"/>
          <w:szCs w:val="24"/>
        </w:rPr>
        <w:t>6.§</w:t>
      </w:r>
    </w:p>
    <w:p w:rsidR="00107C84" w:rsidRPr="00225C01" w:rsidRDefault="00107C84" w:rsidP="00107C84">
      <w:pPr>
        <w:pStyle w:val="Alcm"/>
        <w:ind w:left="0" w:firstLine="0"/>
        <w:rPr>
          <w:sz w:val="24"/>
          <w:szCs w:val="24"/>
        </w:rPr>
      </w:pPr>
    </w:p>
    <w:p w:rsidR="00107C84" w:rsidRPr="00225C01" w:rsidRDefault="00107C84" w:rsidP="00107C84">
      <w:pPr>
        <w:pStyle w:val="Szvegtrzs"/>
        <w:rPr>
          <w:color w:val="auto"/>
        </w:rPr>
      </w:pPr>
    </w:p>
    <w:p w:rsidR="00107C84" w:rsidRPr="00225C01" w:rsidRDefault="00107C84" w:rsidP="00107C84">
      <w:pPr>
        <w:pStyle w:val="Alcm"/>
        <w:ind w:left="0" w:firstLine="0"/>
        <w:rPr>
          <w:sz w:val="24"/>
          <w:szCs w:val="24"/>
        </w:rPr>
      </w:pPr>
      <w:r w:rsidRPr="00225C01">
        <w:rPr>
          <w:sz w:val="24"/>
          <w:szCs w:val="24"/>
        </w:rPr>
        <w:t>Más jogszabály alapján járó kedvezmények, térítési díjmérséklések</w:t>
      </w:r>
    </w:p>
    <w:p w:rsidR="00107C84" w:rsidRPr="00225C01" w:rsidRDefault="00107C84" w:rsidP="00107C84">
      <w:pPr>
        <w:pStyle w:val="Alcm"/>
        <w:ind w:left="0" w:firstLine="0"/>
        <w:rPr>
          <w:sz w:val="24"/>
          <w:szCs w:val="24"/>
        </w:rPr>
      </w:pPr>
    </w:p>
    <w:p w:rsidR="002135FD" w:rsidRDefault="002135FD" w:rsidP="002135FD">
      <w:pPr>
        <w:jc w:val="both"/>
        <w:rPr>
          <w:color w:val="auto"/>
        </w:rPr>
      </w:pPr>
    </w:p>
    <w:p w:rsidR="00107C84" w:rsidRPr="002135FD" w:rsidRDefault="002135FD" w:rsidP="002135FD">
      <w:pPr>
        <w:jc w:val="both"/>
        <w:rPr>
          <w:color w:val="auto"/>
        </w:rPr>
      </w:pPr>
      <w:r>
        <w:rPr>
          <w:color w:val="auto"/>
        </w:rPr>
        <w:t>(1)</w:t>
      </w:r>
      <w:r w:rsidR="00107C84" w:rsidRPr="002135FD">
        <w:rPr>
          <w:color w:val="auto"/>
        </w:rPr>
        <w:t>Az 1997.évi XXXI. Tv. (továbbiakban) Gyvt. 148.§-</w:t>
      </w:r>
      <w:proofErr w:type="gramStart"/>
      <w:r w:rsidR="00107C84" w:rsidRPr="002135FD">
        <w:rPr>
          <w:color w:val="auto"/>
        </w:rPr>
        <w:t>a</w:t>
      </w:r>
      <w:proofErr w:type="gramEnd"/>
      <w:r w:rsidR="00107C84" w:rsidRPr="002135FD">
        <w:rPr>
          <w:color w:val="auto"/>
        </w:rPr>
        <w:t xml:space="preserve">  alapján az iskolás és óvodás gyerekek jogosultak a jogszabályban meghatározott feltételek megléte mellett a kedvezmények (50%, ill. 100%)  igénybe vételére.</w:t>
      </w:r>
    </w:p>
    <w:p w:rsidR="00107C84" w:rsidRPr="00225C01" w:rsidRDefault="00107C84" w:rsidP="00107C84">
      <w:pPr>
        <w:jc w:val="both"/>
        <w:rPr>
          <w:color w:val="auto"/>
        </w:rPr>
      </w:pPr>
    </w:p>
    <w:p w:rsidR="00107C84" w:rsidRPr="002135FD" w:rsidRDefault="002135FD" w:rsidP="002135FD">
      <w:pPr>
        <w:jc w:val="both"/>
        <w:rPr>
          <w:b/>
          <w:color w:val="auto"/>
        </w:rPr>
      </w:pPr>
      <w:r>
        <w:rPr>
          <w:color w:val="auto"/>
        </w:rPr>
        <w:t>(2)</w:t>
      </w:r>
      <w:r w:rsidR="00107C84" w:rsidRPr="002135FD">
        <w:rPr>
          <w:color w:val="auto"/>
        </w:rPr>
        <w:t>Az 1993. évi LXXIX tv. (</w:t>
      </w:r>
      <w:proofErr w:type="spellStart"/>
      <w:r w:rsidR="00107C84" w:rsidRPr="002135FD">
        <w:rPr>
          <w:color w:val="auto"/>
        </w:rPr>
        <w:t>Kot</w:t>
      </w:r>
      <w:proofErr w:type="spellEnd"/>
      <w:r w:rsidR="00107C84" w:rsidRPr="002135FD">
        <w:rPr>
          <w:color w:val="auto"/>
        </w:rPr>
        <w:t xml:space="preserve">.) is irányadó az iskolás gyerekek intézményben igénybevett étkezésére és étkezési-térítési díjának meghatározására. </w:t>
      </w:r>
    </w:p>
    <w:p w:rsidR="00107C84" w:rsidRPr="00225C01" w:rsidRDefault="00107C84" w:rsidP="00107C84">
      <w:pPr>
        <w:ind w:left="360"/>
        <w:jc w:val="center"/>
        <w:rPr>
          <w:b/>
          <w:color w:val="auto"/>
        </w:rPr>
      </w:pPr>
    </w:p>
    <w:p w:rsidR="00107C84" w:rsidRPr="00225C01" w:rsidRDefault="00107C84" w:rsidP="00107C84">
      <w:pPr>
        <w:ind w:left="360"/>
        <w:jc w:val="center"/>
        <w:rPr>
          <w:b/>
          <w:color w:val="auto"/>
        </w:rPr>
      </w:pPr>
      <w:r w:rsidRPr="00225C01">
        <w:rPr>
          <w:b/>
          <w:color w:val="auto"/>
        </w:rPr>
        <w:t>7.§</w:t>
      </w:r>
      <w:r w:rsidR="004576E8">
        <w:rPr>
          <w:b/>
          <w:color w:val="auto"/>
        </w:rPr>
        <w:t>*</w:t>
      </w:r>
    </w:p>
    <w:p w:rsidR="00107C84" w:rsidRPr="00225C01" w:rsidRDefault="00107C84" w:rsidP="00107C84">
      <w:pPr>
        <w:ind w:left="360"/>
        <w:jc w:val="center"/>
        <w:rPr>
          <w:b/>
          <w:color w:val="auto"/>
        </w:rPr>
      </w:pPr>
    </w:p>
    <w:p w:rsidR="00107C84" w:rsidRPr="00225C01" w:rsidRDefault="00107C84" w:rsidP="00107C84">
      <w:pPr>
        <w:ind w:left="360"/>
        <w:jc w:val="center"/>
        <w:rPr>
          <w:b/>
          <w:color w:val="auto"/>
        </w:rPr>
      </w:pPr>
      <w:r w:rsidRPr="00225C01">
        <w:rPr>
          <w:b/>
          <w:color w:val="auto"/>
        </w:rPr>
        <w:t>Egyéb rendelkezések</w:t>
      </w:r>
    </w:p>
    <w:p w:rsidR="002135FD" w:rsidRDefault="002135FD" w:rsidP="002135FD">
      <w:pPr>
        <w:jc w:val="both"/>
        <w:rPr>
          <w:color w:val="auto"/>
        </w:rPr>
      </w:pPr>
    </w:p>
    <w:p w:rsidR="00107C84" w:rsidRPr="002135FD" w:rsidRDefault="002135FD" w:rsidP="002135FD">
      <w:pPr>
        <w:jc w:val="both"/>
        <w:rPr>
          <w:color w:val="auto"/>
        </w:rPr>
      </w:pPr>
      <w:r>
        <w:rPr>
          <w:color w:val="auto"/>
        </w:rPr>
        <w:t>(1)</w:t>
      </w:r>
      <w:r w:rsidR="00107C84" w:rsidRPr="002135FD">
        <w:rPr>
          <w:color w:val="auto"/>
        </w:rPr>
        <w:t>Rendkívüli esetben a polgármestert felhatalmazza a Képviselő-testület, hogy írásbeli kérelemre, különösen indokolt esetben egyszeri támogatást biztosítson az arra rászoruló gyermekeknek az étkezési térítési díjhoz.</w:t>
      </w:r>
    </w:p>
    <w:p w:rsidR="00107C84" w:rsidRPr="00225C01" w:rsidRDefault="00107C84" w:rsidP="00107C84">
      <w:pPr>
        <w:jc w:val="both"/>
        <w:rPr>
          <w:color w:val="auto"/>
        </w:rPr>
      </w:pPr>
      <w:r w:rsidRPr="00225C01">
        <w:rPr>
          <w:color w:val="auto"/>
        </w:rPr>
        <w:t>Erről külön elszámolást kell leadni 10 napon belül a Polgármesteri Hivatal könyvelése részére.</w:t>
      </w:r>
    </w:p>
    <w:p w:rsidR="00107C84" w:rsidRPr="00225C01" w:rsidRDefault="00107C84" w:rsidP="00107C84">
      <w:pPr>
        <w:ind w:left="360"/>
        <w:jc w:val="both"/>
        <w:rPr>
          <w:color w:val="auto"/>
        </w:rPr>
      </w:pPr>
    </w:p>
    <w:p w:rsidR="00107C84" w:rsidRPr="00225C01" w:rsidRDefault="002135FD" w:rsidP="00107C84">
      <w:pPr>
        <w:jc w:val="both"/>
        <w:rPr>
          <w:color w:val="auto"/>
        </w:rPr>
      </w:pPr>
      <w:r>
        <w:rPr>
          <w:color w:val="auto"/>
        </w:rPr>
        <w:t>(2)</w:t>
      </w:r>
      <w:r w:rsidR="00107C84" w:rsidRPr="00225C01">
        <w:rPr>
          <w:color w:val="auto"/>
        </w:rPr>
        <w:t>A felnőtt ebédelők részére az étel engedéllyel elvihető.</w:t>
      </w:r>
    </w:p>
    <w:p w:rsidR="00107C84" w:rsidRPr="00225C01" w:rsidRDefault="00107C84" w:rsidP="00107C84">
      <w:pPr>
        <w:ind w:left="360"/>
        <w:jc w:val="both"/>
        <w:rPr>
          <w:color w:val="auto"/>
        </w:rPr>
      </w:pPr>
    </w:p>
    <w:p w:rsidR="00107C84" w:rsidRPr="00225C01" w:rsidRDefault="002135FD" w:rsidP="00107C84">
      <w:pPr>
        <w:jc w:val="both"/>
        <w:rPr>
          <w:color w:val="auto"/>
        </w:rPr>
      </w:pPr>
      <w:r>
        <w:rPr>
          <w:color w:val="auto"/>
        </w:rPr>
        <w:t>(3)</w:t>
      </w:r>
      <w:r w:rsidR="004576E8">
        <w:rPr>
          <w:color w:val="auto"/>
        </w:rPr>
        <w:t>*</w:t>
      </w:r>
      <w:r w:rsidR="00107C84" w:rsidRPr="00225C01">
        <w:rPr>
          <w:color w:val="auto"/>
        </w:rPr>
        <w:t xml:space="preserve">A gyermekétkeztetés keretében biztosított étel elvitelét a gyermek betegsége vagy más ok miatt bekövetkező távolmaradása esetén lehetővé kell tenni. Ennek részletes szabályait az intézmények házirendjében kell szabályozni.  </w:t>
      </w:r>
    </w:p>
    <w:p w:rsidR="00107C84" w:rsidRPr="00225C01" w:rsidRDefault="00107C84" w:rsidP="00107C84">
      <w:pPr>
        <w:ind w:left="360"/>
        <w:jc w:val="both"/>
        <w:rPr>
          <w:color w:val="auto"/>
        </w:rPr>
      </w:pPr>
    </w:p>
    <w:p w:rsidR="00107C84" w:rsidRPr="00225C01" w:rsidRDefault="002135FD" w:rsidP="00107C84">
      <w:pPr>
        <w:jc w:val="both"/>
        <w:rPr>
          <w:color w:val="auto"/>
        </w:rPr>
      </w:pPr>
      <w:r>
        <w:rPr>
          <w:color w:val="auto"/>
        </w:rPr>
        <w:t>(4)</w:t>
      </w:r>
      <w:r w:rsidR="004576E8">
        <w:rPr>
          <w:color w:val="auto"/>
        </w:rPr>
        <w:t>*</w:t>
      </w:r>
      <w:r w:rsidR="00107C84" w:rsidRPr="00225C01">
        <w:rPr>
          <w:color w:val="auto"/>
        </w:rPr>
        <w:t>Az Általános Iskola konyhájának nyári nyitva tartása és étkeztetés engedélyezése a GAMESZ vezető hatásköre, ez esetben a rezsivel növelt étkezési költséget kell az igénybevevőnek téríteni.</w:t>
      </w:r>
    </w:p>
    <w:p w:rsidR="00107C84" w:rsidRPr="00225C01" w:rsidRDefault="00107C84" w:rsidP="00107C84">
      <w:pPr>
        <w:ind w:left="360"/>
        <w:jc w:val="both"/>
        <w:rPr>
          <w:color w:val="auto"/>
        </w:rPr>
      </w:pPr>
    </w:p>
    <w:p w:rsidR="00107C84" w:rsidRPr="00225C01" w:rsidRDefault="002135FD" w:rsidP="00107C84">
      <w:pPr>
        <w:jc w:val="both"/>
        <w:rPr>
          <w:color w:val="auto"/>
        </w:rPr>
      </w:pPr>
      <w:r>
        <w:rPr>
          <w:color w:val="auto"/>
        </w:rPr>
        <w:t>(5)</w:t>
      </w:r>
      <w:r w:rsidR="004576E8">
        <w:rPr>
          <w:color w:val="auto"/>
        </w:rPr>
        <w:t>*</w:t>
      </w:r>
      <w:r w:rsidR="00107C84" w:rsidRPr="00225C01">
        <w:rPr>
          <w:color w:val="auto"/>
        </w:rPr>
        <w:t>A szakorvos által igazolt diétás étkezést igénylő gyermek számára az állapotának megfelelő diétás étel biztosításáról a közétkeztető külső szállító igénybevételével gondoskodik.</w:t>
      </w:r>
    </w:p>
    <w:p w:rsidR="00107C84" w:rsidRPr="00225C01" w:rsidRDefault="00107C84" w:rsidP="00107C84">
      <w:pPr>
        <w:ind w:left="360"/>
        <w:jc w:val="both"/>
        <w:rPr>
          <w:color w:val="auto"/>
        </w:rPr>
      </w:pPr>
    </w:p>
    <w:p w:rsidR="00107C84" w:rsidRPr="00225C01" w:rsidRDefault="002135FD" w:rsidP="00107C84">
      <w:pPr>
        <w:jc w:val="both"/>
        <w:rPr>
          <w:color w:val="auto"/>
        </w:rPr>
      </w:pPr>
      <w:r>
        <w:rPr>
          <w:color w:val="auto"/>
        </w:rPr>
        <w:t>(6)</w:t>
      </w:r>
      <w:r w:rsidR="004576E8">
        <w:rPr>
          <w:color w:val="auto"/>
        </w:rPr>
        <w:t>*</w:t>
      </w:r>
      <w:r w:rsidR="00107C84" w:rsidRPr="00225C01">
        <w:rPr>
          <w:color w:val="auto"/>
        </w:rPr>
        <w:t xml:space="preserve">A diétás </w:t>
      </w:r>
      <w:r w:rsidR="006B3036">
        <w:rPr>
          <w:color w:val="auto"/>
        </w:rPr>
        <w:t>étrend térítési díja az 1.</w:t>
      </w:r>
      <w:r w:rsidR="00107C84" w:rsidRPr="00225C01">
        <w:rPr>
          <w:color w:val="auto"/>
        </w:rPr>
        <w:t xml:space="preserve"> mellékletben rögzített normál étrend térítési díjával azonos.</w:t>
      </w:r>
    </w:p>
    <w:p w:rsidR="004576E8" w:rsidRPr="004576E8" w:rsidRDefault="004576E8" w:rsidP="00107C84">
      <w:pPr>
        <w:jc w:val="both"/>
        <w:rPr>
          <w:color w:val="auto"/>
          <w:sz w:val="16"/>
          <w:szCs w:val="16"/>
        </w:rPr>
      </w:pPr>
      <w:r>
        <w:rPr>
          <w:color w:val="auto"/>
          <w:sz w:val="16"/>
          <w:szCs w:val="16"/>
        </w:rPr>
        <w:t xml:space="preserve">*Az R. 7. §. (3), (4), (5) és (6) bekezdés szövegét a 23/2017. (XI.28.) sz. </w:t>
      </w:r>
      <w:proofErr w:type="spellStart"/>
      <w:r>
        <w:rPr>
          <w:color w:val="auto"/>
          <w:sz w:val="16"/>
          <w:szCs w:val="16"/>
        </w:rPr>
        <w:t>Ör</w:t>
      </w:r>
      <w:proofErr w:type="spellEnd"/>
      <w:r>
        <w:rPr>
          <w:color w:val="auto"/>
          <w:sz w:val="16"/>
          <w:szCs w:val="16"/>
        </w:rPr>
        <w:t>. módosította. Hatályba lép: 2017. november 28.</w:t>
      </w:r>
    </w:p>
    <w:p w:rsidR="00107C84" w:rsidRPr="00225C01" w:rsidRDefault="00107C84" w:rsidP="00107C84">
      <w:pPr>
        <w:jc w:val="both"/>
        <w:rPr>
          <w:color w:val="auto"/>
        </w:rPr>
      </w:pPr>
    </w:p>
    <w:p w:rsidR="00147C77" w:rsidRPr="00225C01" w:rsidRDefault="00147C77" w:rsidP="00107C84">
      <w:pPr>
        <w:jc w:val="both"/>
        <w:rPr>
          <w:color w:val="auto"/>
        </w:rPr>
      </w:pPr>
    </w:p>
    <w:p w:rsidR="00107C84" w:rsidRPr="00225C01" w:rsidRDefault="00107C84" w:rsidP="00107C84">
      <w:pPr>
        <w:ind w:left="360"/>
        <w:jc w:val="center"/>
        <w:rPr>
          <w:b/>
          <w:color w:val="auto"/>
        </w:rPr>
      </w:pPr>
      <w:r w:rsidRPr="00225C01">
        <w:rPr>
          <w:b/>
          <w:color w:val="auto"/>
        </w:rPr>
        <w:t>8. §.</w:t>
      </w:r>
    </w:p>
    <w:p w:rsidR="00107C84" w:rsidRPr="00225C01" w:rsidRDefault="00107C84" w:rsidP="00107C84">
      <w:pPr>
        <w:ind w:left="360"/>
        <w:jc w:val="center"/>
        <w:rPr>
          <w:b/>
          <w:color w:val="auto"/>
        </w:rPr>
      </w:pPr>
    </w:p>
    <w:p w:rsidR="00107C84" w:rsidRPr="00225C01" w:rsidRDefault="00107C84" w:rsidP="00107C84">
      <w:pPr>
        <w:ind w:left="360"/>
        <w:jc w:val="center"/>
        <w:rPr>
          <w:b/>
          <w:color w:val="auto"/>
        </w:rPr>
      </w:pPr>
    </w:p>
    <w:p w:rsidR="00107C84" w:rsidRPr="00225C01" w:rsidRDefault="00107C84" w:rsidP="00107C84">
      <w:pPr>
        <w:ind w:left="360"/>
        <w:jc w:val="center"/>
        <w:rPr>
          <w:color w:val="auto"/>
        </w:rPr>
      </w:pPr>
      <w:r w:rsidRPr="00225C01">
        <w:rPr>
          <w:b/>
          <w:color w:val="auto"/>
        </w:rPr>
        <w:t xml:space="preserve">Kedvezmények igénybe vétele </w:t>
      </w:r>
    </w:p>
    <w:p w:rsidR="00107C84" w:rsidRPr="00225C01" w:rsidRDefault="00107C84" w:rsidP="00107C84">
      <w:pPr>
        <w:ind w:left="360"/>
        <w:jc w:val="both"/>
        <w:rPr>
          <w:color w:val="auto"/>
        </w:rPr>
      </w:pPr>
    </w:p>
    <w:p w:rsidR="00107C84" w:rsidRPr="00225C01" w:rsidRDefault="00107C84" w:rsidP="00107C84">
      <w:pPr>
        <w:ind w:left="360"/>
        <w:jc w:val="both"/>
        <w:rPr>
          <w:color w:val="auto"/>
        </w:rPr>
      </w:pPr>
    </w:p>
    <w:p w:rsidR="00107C84" w:rsidRPr="00225C01" w:rsidRDefault="002135FD" w:rsidP="002135FD">
      <w:pPr>
        <w:jc w:val="both"/>
        <w:rPr>
          <w:color w:val="auto"/>
        </w:rPr>
      </w:pPr>
      <w:r>
        <w:rPr>
          <w:color w:val="auto"/>
        </w:rPr>
        <w:t>(1)</w:t>
      </w:r>
      <w:r w:rsidR="00107C84" w:rsidRPr="00225C01">
        <w:rPr>
          <w:color w:val="auto"/>
        </w:rPr>
        <w:t xml:space="preserve">Az Önkormányzat és intézményeinek valamennyi dolgozója jogosult az étkezést és a kedvezményeket igénybe venni ha </w:t>
      </w:r>
    </w:p>
    <w:p w:rsidR="00107C84" w:rsidRPr="00225C01" w:rsidRDefault="00107C84" w:rsidP="00107C84">
      <w:pPr>
        <w:numPr>
          <w:ilvl w:val="0"/>
          <w:numId w:val="3"/>
        </w:numPr>
        <w:jc w:val="both"/>
        <w:rPr>
          <w:color w:val="auto"/>
        </w:rPr>
      </w:pPr>
      <w:r w:rsidRPr="00225C01">
        <w:rPr>
          <w:color w:val="auto"/>
        </w:rPr>
        <w:t xml:space="preserve">fizetett szabadságon, fizetés nélküli szabadságon </w:t>
      </w:r>
    </w:p>
    <w:p w:rsidR="00107C84" w:rsidRPr="00225C01" w:rsidRDefault="00107C84" w:rsidP="00107C84">
      <w:pPr>
        <w:numPr>
          <w:ilvl w:val="0"/>
          <w:numId w:val="3"/>
        </w:numPr>
        <w:jc w:val="both"/>
        <w:rPr>
          <w:b/>
          <w:color w:val="auto"/>
        </w:rPr>
      </w:pPr>
      <w:r w:rsidRPr="00225C01">
        <w:rPr>
          <w:color w:val="auto"/>
        </w:rPr>
        <w:t>táppénzes állományban, szülési-gyermekgondozási szabadságon van.</w:t>
      </w:r>
    </w:p>
    <w:p w:rsidR="00107C84" w:rsidRPr="00225C01" w:rsidRDefault="00107C84" w:rsidP="00107C84">
      <w:pPr>
        <w:jc w:val="center"/>
        <w:rPr>
          <w:b/>
          <w:color w:val="auto"/>
        </w:rPr>
      </w:pPr>
    </w:p>
    <w:p w:rsidR="00107C84" w:rsidRPr="00225C01" w:rsidRDefault="00107C84" w:rsidP="00107C84">
      <w:pPr>
        <w:jc w:val="center"/>
        <w:rPr>
          <w:color w:val="auto"/>
        </w:rPr>
      </w:pPr>
      <w:r w:rsidRPr="00225C01">
        <w:rPr>
          <w:b/>
          <w:color w:val="auto"/>
        </w:rPr>
        <w:t>9. §.</w:t>
      </w:r>
    </w:p>
    <w:p w:rsidR="00107C84" w:rsidRPr="00225C01" w:rsidRDefault="00107C84" w:rsidP="00107C84">
      <w:pPr>
        <w:jc w:val="center"/>
        <w:rPr>
          <w:color w:val="auto"/>
        </w:rPr>
      </w:pPr>
    </w:p>
    <w:p w:rsidR="00107C84" w:rsidRPr="00225C01" w:rsidRDefault="00107C84" w:rsidP="00107C84">
      <w:pPr>
        <w:jc w:val="center"/>
        <w:rPr>
          <w:color w:val="auto"/>
        </w:rPr>
      </w:pPr>
      <w:r w:rsidRPr="00225C01">
        <w:rPr>
          <w:b/>
          <w:bCs/>
          <w:color w:val="auto"/>
        </w:rPr>
        <w:t>Záró rendelkezések</w:t>
      </w:r>
    </w:p>
    <w:p w:rsidR="00107C84" w:rsidRPr="00225C01" w:rsidRDefault="00107C84" w:rsidP="00107C84">
      <w:pPr>
        <w:jc w:val="center"/>
        <w:rPr>
          <w:color w:val="auto"/>
        </w:rPr>
      </w:pPr>
    </w:p>
    <w:p w:rsidR="00107C84" w:rsidRPr="00225C01" w:rsidRDefault="00107C84" w:rsidP="00107C84">
      <w:pPr>
        <w:jc w:val="center"/>
        <w:rPr>
          <w:color w:val="auto"/>
        </w:rPr>
      </w:pPr>
    </w:p>
    <w:p w:rsidR="00107C84" w:rsidRPr="006B3036" w:rsidRDefault="002135FD" w:rsidP="00107C84">
      <w:pPr>
        <w:jc w:val="both"/>
        <w:rPr>
          <w:color w:val="auto"/>
        </w:rPr>
      </w:pPr>
      <w:r>
        <w:rPr>
          <w:color w:val="auto"/>
        </w:rPr>
        <w:t>(1)</w:t>
      </w:r>
      <w:r w:rsidR="00107C84" w:rsidRPr="00225C01">
        <w:rPr>
          <w:color w:val="auto"/>
        </w:rPr>
        <w:t xml:space="preserve">E rendelet 2012. március 1. napján lép hatályba, ezzel egyidejűleg a </w:t>
      </w:r>
      <w:r w:rsidR="00107C84" w:rsidRPr="006B3036">
        <w:rPr>
          <w:bCs/>
          <w:iCs/>
          <w:color w:val="auto"/>
        </w:rPr>
        <w:t xml:space="preserve">1/2008. (I.29.) </w:t>
      </w:r>
      <w:r w:rsidR="00107C84" w:rsidRPr="006B3036">
        <w:rPr>
          <w:color w:val="auto"/>
        </w:rPr>
        <w:t>számú önkormányzati rendelet hatályát veszti.</w:t>
      </w:r>
    </w:p>
    <w:p w:rsidR="00107C84" w:rsidRPr="00225C01" w:rsidRDefault="00107C84" w:rsidP="00107C84">
      <w:pPr>
        <w:jc w:val="both"/>
        <w:rPr>
          <w:color w:val="auto"/>
        </w:rPr>
      </w:pPr>
    </w:p>
    <w:p w:rsidR="00107C84" w:rsidRPr="00225C01" w:rsidRDefault="002135FD" w:rsidP="00107C84">
      <w:pPr>
        <w:jc w:val="both"/>
        <w:rPr>
          <w:color w:val="auto"/>
        </w:rPr>
      </w:pPr>
      <w:r>
        <w:rPr>
          <w:color w:val="auto"/>
        </w:rPr>
        <w:t>(2)</w:t>
      </w:r>
      <w:r w:rsidR="00107C84" w:rsidRPr="00225C01">
        <w:rPr>
          <w:color w:val="auto"/>
        </w:rPr>
        <w:t>E rendelet kihirdetéséről a Jegyző gondoskodik.</w:t>
      </w:r>
    </w:p>
    <w:p w:rsidR="00107C84" w:rsidRPr="00225C01" w:rsidRDefault="00107C84" w:rsidP="00107C84">
      <w:pPr>
        <w:jc w:val="both"/>
        <w:rPr>
          <w:color w:val="auto"/>
        </w:rPr>
      </w:pPr>
    </w:p>
    <w:p w:rsidR="00107C84" w:rsidRPr="00225C01" w:rsidRDefault="00107C84" w:rsidP="00107C84">
      <w:pPr>
        <w:jc w:val="both"/>
        <w:rPr>
          <w:color w:val="auto"/>
        </w:rPr>
      </w:pPr>
      <w:r w:rsidRPr="00225C01">
        <w:rPr>
          <w:color w:val="auto"/>
        </w:rPr>
        <w:t>Zamárdi, 2012. február 27.</w:t>
      </w:r>
    </w:p>
    <w:p w:rsidR="00107C84" w:rsidRPr="00225C01" w:rsidRDefault="00107C84" w:rsidP="00107C84">
      <w:pPr>
        <w:jc w:val="both"/>
        <w:rPr>
          <w:color w:val="auto"/>
        </w:rPr>
      </w:pPr>
    </w:p>
    <w:p w:rsidR="00107C84" w:rsidRPr="00225C01" w:rsidRDefault="00107C84" w:rsidP="00107C84">
      <w:pPr>
        <w:jc w:val="both"/>
        <w:rPr>
          <w:color w:val="auto"/>
        </w:rPr>
      </w:pPr>
    </w:p>
    <w:p w:rsidR="00107C84" w:rsidRPr="00225C01" w:rsidRDefault="00107C84" w:rsidP="00107C84">
      <w:pPr>
        <w:jc w:val="both"/>
        <w:rPr>
          <w:color w:val="auto"/>
        </w:rPr>
      </w:pPr>
    </w:p>
    <w:p w:rsidR="00107C84" w:rsidRPr="00225C01" w:rsidRDefault="00107C84" w:rsidP="00107C84">
      <w:pPr>
        <w:jc w:val="both"/>
        <w:rPr>
          <w:b/>
          <w:color w:val="auto"/>
        </w:rPr>
      </w:pPr>
      <w:r w:rsidRPr="00225C01">
        <w:rPr>
          <w:b/>
          <w:color w:val="auto"/>
        </w:rPr>
        <w:t xml:space="preserve">                    Csákovics Gyula </w:t>
      </w:r>
      <w:proofErr w:type="spellStart"/>
      <w:r w:rsidR="00147C77" w:rsidRPr="00225C01">
        <w:rPr>
          <w:b/>
          <w:color w:val="auto"/>
        </w:rPr>
        <w:t>sk</w:t>
      </w:r>
      <w:proofErr w:type="spellEnd"/>
      <w:r w:rsidR="00147C77" w:rsidRPr="00225C01">
        <w:rPr>
          <w:b/>
          <w:color w:val="auto"/>
        </w:rPr>
        <w:t>.</w:t>
      </w:r>
      <w:r w:rsidRPr="00225C01">
        <w:rPr>
          <w:b/>
          <w:color w:val="auto"/>
        </w:rPr>
        <w:tab/>
      </w:r>
      <w:r w:rsidRPr="00225C01">
        <w:rPr>
          <w:b/>
          <w:color w:val="auto"/>
        </w:rPr>
        <w:tab/>
        <w:t xml:space="preserve">                     </w:t>
      </w:r>
      <w:r w:rsidRPr="00225C01">
        <w:rPr>
          <w:b/>
          <w:color w:val="auto"/>
        </w:rPr>
        <w:tab/>
        <w:t xml:space="preserve">  </w:t>
      </w:r>
      <w:r w:rsidRPr="00225C01">
        <w:rPr>
          <w:b/>
          <w:color w:val="auto"/>
        </w:rPr>
        <w:tab/>
      </w:r>
      <w:proofErr w:type="gramStart"/>
      <w:r w:rsidRPr="00225C01">
        <w:rPr>
          <w:b/>
          <w:color w:val="auto"/>
        </w:rPr>
        <w:t>dr.</w:t>
      </w:r>
      <w:proofErr w:type="gramEnd"/>
      <w:r w:rsidRPr="00225C01">
        <w:rPr>
          <w:b/>
          <w:color w:val="auto"/>
        </w:rPr>
        <w:t xml:space="preserve"> Dudás Anita</w:t>
      </w:r>
      <w:r w:rsidR="00147C77" w:rsidRPr="00225C01">
        <w:rPr>
          <w:b/>
          <w:color w:val="auto"/>
        </w:rPr>
        <w:t xml:space="preserve"> </w:t>
      </w:r>
      <w:proofErr w:type="spellStart"/>
      <w:r w:rsidR="00147C77" w:rsidRPr="00225C01">
        <w:rPr>
          <w:b/>
          <w:color w:val="auto"/>
        </w:rPr>
        <w:t>sk</w:t>
      </w:r>
      <w:proofErr w:type="spellEnd"/>
      <w:r w:rsidR="00147C77" w:rsidRPr="00225C01">
        <w:rPr>
          <w:b/>
          <w:color w:val="auto"/>
        </w:rPr>
        <w:t>.</w:t>
      </w:r>
    </w:p>
    <w:p w:rsidR="00107C84" w:rsidRPr="00225C01" w:rsidRDefault="00107C84" w:rsidP="00107C84">
      <w:pPr>
        <w:jc w:val="both"/>
        <w:rPr>
          <w:b/>
          <w:color w:val="auto"/>
        </w:rPr>
      </w:pPr>
      <w:r w:rsidRPr="00225C01">
        <w:rPr>
          <w:b/>
          <w:color w:val="auto"/>
        </w:rPr>
        <w:t xml:space="preserve">                     </w:t>
      </w:r>
      <w:r w:rsidR="00147C77" w:rsidRPr="00225C01">
        <w:rPr>
          <w:b/>
          <w:color w:val="auto"/>
        </w:rPr>
        <w:t xml:space="preserve"> </w:t>
      </w:r>
      <w:r w:rsidRPr="00225C01">
        <w:rPr>
          <w:b/>
          <w:color w:val="auto"/>
        </w:rPr>
        <w:t xml:space="preserve">  </w:t>
      </w:r>
      <w:proofErr w:type="gramStart"/>
      <w:r w:rsidRPr="00225C01">
        <w:rPr>
          <w:b/>
          <w:color w:val="auto"/>
        </w:rPr>
        <w:t>polgármester</w:t>
      </w:r>
      <w:proofErr w:type="gramEnd"/>
      <w:r w:rsidRPr="00225C01">
        <w:rPr>
          <w:b/>
          <w:color w:val="auto"/>
        </w:rPr>
        <w:t xml:space="preserve">                                          </w:t>
      </w:r>
      <w:r w:rsidRPr="00225C01">
        <w:rPr>
          <w:b/>
          <w:color w:val="auto"/>
        </w:rPr>
        <w:tab/>
      </w:r>
      <w:r w:rsidRPr="00225C01">
        <w:rPr>
          <w:b/>
          <w:color w:val="auto"/>
        </w:rPr>
        <w:tab/>
        <w:t xml:space="preserve">        jegyző</w:t>
      </w:r>
    </w:p>
    <w:p w:rsidR="00107C84" w:rsidRPr="00225C01" w:rsidRDefault="00107C84" w:rsidP="00107C84">
      <w:pPr>
        <w:jc w:val="both"/>
        <w:rPr>
          <w:b/>
          <w:color w:val="auto"/>
        </w:rPr>
      </w:pPr>
    </w:p>
    <w:p w:rsidR="00107C84" w:rsidRPr="00225C01" w:rsidRDefault="00107C84" w:rsidP="00107C84">
      <w:pPr>
        <w:jc w:val="both"/>
        <w:rPr>
          <w:b/>
          <w:color w:val="auto"/>
        </w:rPr>
      </w:pPr>
    </w:p>
    <w:p w:rsidR="00107C84" w:rsidRPr="00225C01" w:rsidRDefault="00107C84" w:rsidP="00107C84">
      <w:pPr>
        <w:jc w:val="both"/>
        <w:rPr>
          <w:color w:val="auto"/>
        </w:rPr>
      </w:pPr>
      <w:r w:rsidRPr="00225C01">
        <w:rPr>
          <w:b/>
          <w:color w:val="auto"/>
          <w:u w:val="single"/>
        </w:rPr>
        <w:t>Kihirdetve:</w:t>
      </w:r>
    </w:p>
    <w:p w:rsidR="00107C84" w:rsidRPr="00225C01" w:rsidRDefault="00107C84" w:rsidP="00107C84">
      <w:pPr>
        <w:jc w:val="both"/>
        <w:rPr>
          <w:color w:val="auto"/>
        </w:rPr>
      </w:pPr>
      <w:r w:rsidRPr="00225C01">
        <w:rPr>
          <w:color w:val="auto"/>
        </w:rPr>
        <w:t>Zamárdi, 2012. február 28.</w:t>
      </w:r>
    </w:p>
    <w:p w:rsidR="00107C84" w:rsidRPr="00225C01" w:rsidRDefault="00107C84" w:rsidP="00107C84">
      <w:pPr>
        <w:jc w:val="both"/>
        <w:rPr>
          <w:color w:val="auto"/>
        </w:rPr>
      </w:pPr>
    </w:p>
    <w:p w:rsidR="00107C84" w:rsidRPr="00225C01" w:rsidRDefault="00107C84" w:rsidP="00107C84">
      <w:pPr>
        <w:jc w:val="both"/>
        <w:rPr>
          <w:b/>
          <w:color w:val="auto"/>
        </w:rPr>
      </w:pPr>
      <w:r w:rsidRPr="00225C01">
        <w:rPr>
          <w:b/>
          <w:color w:val="auto"/>
        </w:rPr>
        <w:t xml:space="preserve">                                                                       </w:t>
      </w:r>
      <w:r w:rsidRPr="00225C01">
        <w:rPr>
          <w:b/>
          <w:color w:val="auto"/>
        </w:rPr>
        <w:tab/>
      </w:r>
      <w:r w:rsidRPr="00225C01">
        <w:rPr>
          <w:b/>
          <w:color w:val="auto"/>
        </w:rPr>
        <w:tab/>
      </w:r>
      <w:r w:rsidRPr="00225C01">
        <w:rPr>
          <w:b/>
          <w:color w:val="auto"/>
        </w:rPr>
        <w:tab/>
      </w:r>
      <w:proofErr w:type="gramStart"/>
      <w:r w:rsidRPr="00225C01">
        <w:rPr>
          <w:b/>
          <w:color w:val="auto"/>
        </w:rPr>
        <w:t>dr.</w:t>
      </w:r>
      <w:proofErr w:type="gramEnd"/>
      <w:r w:rsidRPr="00225C01">
        <w:rPr>
          <w:b/>
          <w:color w:val="auto"/>
        </w:rPr>
        <w:t xml:space="preserve"> Dudás Anita</w:t>
      </w:r>
    </w:p>
    <w:p w:rsidR="00107C84" w:rsidRPr="00225C01" w:rsidRDefault="00107C84" w:rsidP="00107C84">
      <w:pPr>
        <w:jc w:val="both"/>
        <w:rPr>
          <w:b/>
          <w:color w:val="auto"/>
          <w:u w:val="single"/>
        </w:rPr>
      </w:pPr>
      <w:r w:rsidRPr="00225C01">
        <w:rPr>
          <w:b/>
          <w:color w:val="auto"/>
        </w:rPr>
        <w:t xml:space="preserve">                             </w:t>
      </w:r>
      <w:r w:rsidRPr="00225C01">
        <w:rPr>
          <w:b/>
          <w:color w:val="auto"/>
        </w:rPr>
        <w:tab/>
      </w:r>
      <w:r w:rsidRPr="00225C01">
        <w:rPr>
          <w:b/>
          <w:color w:val="auto"/>
        </w:rPr>
        <w:tab/>
      </w:r>
      <w:r w:rsidRPr="00225C01">
        <w:rPr>
          <w:b/>
          <w:color w:val="auto"/>
        </w:rPr>
        <w:tab/>
      </w:r>
      <w:r w:rsidRPr="00225C01">
        <w:rPr>
          <w:b/>
          <w:color w:val="auto"/>
        </w:rPr>
        <w:tab/>
      </w:r>
      <w:r w:rsidRPr="00225C01">
        <w:rPr>
          <w:b/>
          <w:color w:val="auto"/>
        </w:rPr>
        <w:tab/>
      </w:r>
      <w:r w:rsidRPr="00225C01">
        <w:rPr>
          <w:b/>
          <w:color w:val="auto"/>
        </w:rPr>
        <w:tab/>
      </w:r>
      <w:r w:rsidRPr="00225C01">
        <w:rPr>
          <w:b/>
          <w:color w:val="auto"/>
        </w:rPr>
        <w:tab/>
        <w:t xml:space="preserve">        </w:t>
      </w:r>
      <w:proofErr w:type="gramStart"/>
      <w:r w:rsidRPr="00225C01">
        <w:rPr>
          <w:b/>
          <w:color w:val="auto"/>
        </w:rPr>
        <w:t>jegyző</w:t>
      </w:r>
      <w:proofErr w:type="gramEnd"/>
    </w:p>
    <w:p w:rsidR="00107C84" w:rsidRPr="00225C01" w:rsidRDefault="00107C84" w:rsidP="00107C84">
      <w:pPr>
        <w:jc w:val="center"/>
        <w:rPr>
          <w:b/>
          <w:color w:val="auto"/>
          <w:u w:val="single"/>
        </w:rPr>
      </w:pPr>
    </w:p>
    <w:p w:rsidR="00107C84" w:rsidRPr="00225C01" w:rsidRDefault="00107C84"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07C84" w:rsidRPr="00225C01" w:rsidRDefault="00107C84" w:rsidP="00107C84">
      <w:pPr>
        <w:jc w:val="center"/>
        <w:rPr>
          <w:b/>
          <w:color w:val="auto"/>
          <w:u w:val="single"/>
        </w:rPr>
      </w:pPr>
    </w:p>
    <w:p w:rsidR="00107C84" w:rsidRPr="00225C01" w:rsidRDefault="00107C84" w:rsidP="00107C84">
      <w:pPr>
        <w:jc w:val="center"/>
        <w:rPr>
          <w:b/>
          <w:color w:val="auto"/>
          <w:u w:val="single"/>
        </w:rPr>
      </w:pPr>
    </w:p>
    <w:p w:rsidR="001F5F23" w:rsidRPr="001F5F23" w:rsidRDefault="00107C84" w:rsidP="001F5F23">
      <w:pPr>
        <w:pStyle w:val="Listaszerbekezds"/>
        <w:numPr>
          <w:ilvl w:val="3"/>
          <w:numId w:val="2"/>
        </w:numPr>
        <w:jc w:val="center"/>
        <w:rPr>
          <w:b/>
          <w:color w:val="auto"/>
        </w:rPr>
      </w:pPr>
      <w:r w:rsidRPr="001F5F23">
        <w:rPr>
          <w:b/>
          <w:color w:val="auto"/>
        </w:rPr>
        <w:t>melléklet a 13/2012. (II.28.) önkormányzati rendelethez*</w:t>
      </w:r>
    </w:p>
    <w:p w:rsidR="001F5F23" w:rsidRDefault="001F5F23" w:rsidP="001F5F23">
      <w:pPr>
        <w:ind w:left="915"/>
        <w:rPr>
          <w:b/>
          <w:color w:val="auto"/>
          <w:u w:val="single"/>
        </w:rPr>
      </w:pPr>
    </w:p>
    <w:p w:rsidR="001F5F23" w:rsidRDefault="001F5F23" w:rsidP="001F5F23">
      <w:pPr>
        <w:ind w:left="915"/>
        <w:rPr>
          <w:b/>
          <w:color w:val="auto"/>
          <w:u w:val="single"/>
        </w:rPr>
      </w:pPr>
    </w:p>
    <w:p w:rsidR="001F5F23" w:rsidRDefault="001F5F23" w:rsidP="001F5F23">
      <w:pPr>
        <w:ind w:left="915"/>
        <w:rPr>
          <w:b/>
          <w:color w:val="auto"/>
          <w:u w:val="single"/>
        </w:rPr>
      </w:pPr>
    </w:p>
    <w:p w:rsidR="001F5F23" w:rsidRPr="001F5F23" w:rsidRDefault="001F5F23" w:rsidP="001F5F23">
      <w:pPr>
        <w:ind w:left="915"/>
        <w:rPr>
          <w:b/>
          <w:color w:val="auto"/>
          <w:u w:val="single"/>
        </w:rPr>
      </w:pPr>
    </w:p>
    <w:tbl>
      <w:tblPr>
        <w:tblW w:w="11108" w:type="dxa"/>
        <w:tblInd w:w="-1023" w:type="dxa"/>
        <w:tblLayout w:type="fixed"/>
        <w:tblLook w:val="0000" w:firstRow="0" w:lastRow="0" w:firstColumn="0" w:lastColumn="0" w:noHBand="0" w:noVBand="0"/>
      </w:tblPr>
      <w:tblGrid>
        <w:gridCol w:w="2691"/>
        <w:gridCol w:w="1069"/>
        <w:gridCol w:w="1842"/>
        <w:gridCol w:w="1886"/>
        <w:gridCol w:w="1810"/>
        <w:gridCol w:w="1810"/>
      </w:tblGrid>
      <w:tr w:rsidR="00225C01" w:rsidRPr="00225C01" w:rsidTr="006D0A03">
        <w:tc>
          <w:tcPr>
            <w:tcW w:w="2691" w:type="dxa"/>
            <w:tcBorders>
              <w:top w:val="single" w:sz="4" w:space="0" w:color="000000"/>
              <w:left w:val="single" w:sz="4" w:space="0" w:color="000000"/>
              <w:bottom w:val="single" w:sz="4" w:space="0" w:color="000000"/>
            </w:tcBorders>
            <w:shd w:val="clear" w:color="auto" w:fill="auto"/>
          </w:tcPr>
          <w:p w:rsidR="00107C84" w:rsidRDefault="00107C84" w:rsidP="006D0A03">
            <w:pPr>
              <w:rPr>
                <w:color w:val="auto"/>
              </w:rPr>
            </w:pPr>
          </w:p>
          <w:p w:rsidR="001F5F23" w:rsidRPr="00225C01" w:rsidRDefault="001F5F23" w:rsidP="006D0A03">
            <w:pPr>
              <w:rPr>
                <w:color w:val="auto"/>
              </w:rPr>
            </w:pPr>
          </w:p>
        </w:tc>
        <w:tc>
          <w:tcPr>
            <w:tcW w:w="1069"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i/>
                <w:color w:val="auto"/>
              </w:rPr>
            </w:pPr>
            <w:r w:rsidRPr="00225C01">
              <w:rPr>
                <w:b/>
                <w:i/>
                <w:color w:val="auto"/>
              </w:rPr>
              <w:t>Nyersanyag norma (Ft)</w:t>
            </w: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i/>
                <w:color w:val="auto"/>
              </w:rPr>
            </w:pPr>
            <w:r w:rsidRPr="00225C01">
              <w:rPr>
                <w:b/>
                <w:i/>
                <w:color w:val="auto"/>
              </w:rPr>
              <w:t>Rezsi (Ft)</w:t>
            </w:r>
          </w:p>
        </w:tc>
        <w:tc>
          <w:tcPr>
            <w:tcW w:w="1886"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rPr>
                <w:b/>
                <w:i/>
                <w:color w:val="auto"/>
                <w:sz w:val="20"/>
                <w:szCs w:val="20"/>
              </w:rPr>
            </w:pPr>
            <w:r w:rsidRPr="00225C01">
              <w:rPr>
                <w:b/>
                <w:i/>
                <w:color w:val="auto"/>
              </w:rPr>
              <w:t>Eladási ár (Ft)</w:t>
            </w: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rPr>
                <w:b/>
                <w:i/>
                <w:color w:val="auto"/>
              </w:rPr>
            </w:pPr>
            <w:r w:rsidRPr="00225C01">
              <w:rPr>
                <w:b/>
                <w:i/>
                <w:color w:val="auto"/>
              </w:rPr>
              <w:t>Térítési díj /fizetendő/ (Ft)</w:t>
            </w:r>
          </w:p>
          <w:p w:rsidR="00107C84" w:rsidRPr="00225C01" w:rsidRDefault="00107C84" w:rsidP="006D0A03">
            <w:pPr>
              <w:jc w:val="center"/>
              <w:rPr>
                <w:b/>
                <w:i/>
                <w:color w:val="auto"/>
              </w:rPr>
            </w:pP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rPr>
                <w:b/>
                <w:i/>
                <w:color w:val="auto"/>
              </w:rPr>
            </w:pPr>
            <w:r w:rsidRPr="00225C01">
              <w:rPr>
                <w:b/>
                <w:i/>
                <w:color w:val="auto"/>
              </w:rPr>
              <w:t xml:space="preserve">Fizetendő  </w:t>
            </w:r>
          </w:p>
          <w:p w:rsidR="00107C84" w:rsidRPr="00225C01" w:rsidRDefault="00107C84" w:rsidP="006D0A03">
            <w:pPr>
              <w:rPr>
                <w:b/>
                <w:i/>
                <w:color w:val="auto"/>
              </w:rPr>
            </w:pPr>
            <w:r w:rsidRPr="00225C01">
              <w:rPr>
                <w:b/>
                <w:i/>
                <w:color w:val="auto"/>
              </w:rPr>
              <w:t>(Ft/ adag)</w:t>
            </w:r>
          </w:p>
          <w:p w:rsidR="00107C84" w:rsidRPr="00225C01" w:rsidRDefault="00107C84" w:rsidP="006D0A03">
            <w:pPr>
              <w:rPr>
                <w:b/>
                <w:i/>
                <w:color w:val="auto"/>
              </w:rPr>
            </w:pPr>
            <w:r w:rsidRPr="00225C01">
              <w:rPr>
                <w:b/>
                <w:i/>
                <w:color w:val="auto"/>
              </w:rPr>
              <w:t xml:space="preserve">normál/diétás </w:t>
            </w:r>
          </w:p>
        </w:tc>
      </w:tr>
      <w:tr w:rsidR="00225C01" w:rsidRPr="00225C01" w:rsidTr="006D0A03">
        <w:tc>
          <w:tcPr>
            <w:tcW w:w="2691"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color w:val="auto"/>
                <w:sz w:val="20"/>
                <w:szCs w:val="20"/>
              </w:rPr>
            </w:pPr>
            <w:r w:rsidRPr="00225C01">
              <w:rPr>
                <w:b/>
                <w:color w:val="auto"/>
                <w:sz w:val="20"/>
                <w:szCs w:val="20"/>
              </w:rPr>
              <w:t>1. Napközi otthonos gyermekek</w:t>
            </w:r>
          </w:p>
        </w:tc>
        <w:tc>
          <w:tcPr>
            <w:tcW w:w="1069"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color w:val="auto"/>
              </w:rPr>
            </w:pP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color w:val="auto"/>
              </w:rPr>
            </w:pPr>
          </w:p>
        </w:tc>
        <w:tc>
          <w:tcPr>
            <w:tcW w:w="1886"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rPr>
                <w:b/>
                <w:color w:val="auto"/>
              </w:rPr>
            </w:pP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rPr>
                <w:b/>
                <w:color w:val="auto"/>
              </w:rPr>
            </w:pP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rPr>
                <w:b/>
                <w:color w:val="auto"/>
              </w:rPr>
            </w:pPr>
          </w:p>
        </w:tc>
      </w:tr>
      <w:tr w:rsidR="005C6AF7" w:rsidRPr="00225C01" w:rsidTr="00100E2E">
        <w:tc>
          <w:tcPr>
            <w:tcW w:w="2691" w:type="dxa"/>
            <w:tcBorders>
              <w:top w:val="single" w:sz="4" w:space="0" w:color="000000"/>
              <w:left w:val="single" w:sz="4" w:space="0" w:color="000000"/>
              <w:bottom w:val="single" w:sz="4" w:space="0" w:color="000000"/>
            </w:tcBorders>
            <w:shd w:val="clear" w:color="auto" w:fill="auto"/>
          </w:tcPr>
          <w:p w:rsidR="005C6AF7" w:rsidRPr="00225C01" w:rsidRDefault="005C6AF7" w:rsidP="005C6AF7">
            <w:pPr>
              <w:jc w:val="center"/>
              <w:rPr>
                <w:color w:val="auto"/>
              </w:rPr>
            </w:pPr>
            <w:r w:rsidRPr="00225C01">
              <w:rPr>
                <w:color w:val="auto"/>
                <w:sz w:val="20"/>
                <w:szCs w:val="20"/>
              </w:rPr>
              <w:t>Tízórai</w:t>
            </w:r>
          </w:p>
        </w:tc>
        <w:tc>
          <w:tcPr>
            <w:tcW w:w="1069" w:type="dxa"/>
            <w:tcBorders>
              <w:top w:val="single" w:sz="4" w:space="0" w:color="000000"/>
              <w:left w:val="single" w:sz="4" w:space="0" w:color="000000"/>
              <w:bottom w:val="single" w:sz="4" w:space="0" w:color="000000"/>
            </w:tcBorders>
            <w:shd w:val="clear" w:color="auto" w:fill="auto"/>
            <w:vAlign w:val="center"/>
          </w:tcPr>
          <w:p w:rsidR="005C6AF7" w:rsidRPr="005C6AF7" w:rsidRDefault="005C6AF7" w:rsidP="005C6AF7">
            <w:pPr>
              <w:suppressAutoHyphens w:val="0"/>
              <w:jc w:val="center"/>
              <w:rPr>
                <w:b/>
                <w:bCs/>
                <w:color w:val="auto"/>
                <w:lang w:eastAsia="hu-HU"/>
              </w:rPr>
            </w:pPr>
            <w:r w:rsidRPr="005C6AF7">
              <w:rPr>
                <w:b/>
                <w:bCs/>
                <w:color w:val="auto"/>
              </w:rPr>
              <w:t>72</w:t>
            </w:r>
          </w:p>
        </w:tc>
        <w:tc>
          <w:tcPr>
            <w:tcW w:w="1842" w:type="dxa"/>
            <w:tcBorders>
              <w:top w:val="single" w:sz="4" w:space="0" w:color="000000"/>
              <w:left w:val="single" w:sz="4" w:space="0" w:color="000000"/>
              <w:bottom w:val="single" w:sz="4" w:space="0" w:color="000000"/>
            </w:tcBorders>
            <w:shd w:val="clear" w:color="auto" w:fill="auto"/>
            <w:vAlign w:val="center"/>
          </w:tcPr>
          <w:p w:rsidR="005C6AF7" w:rsidRPr="005C6AF7" w:rsidRDefault="005C6AF7" w:rsidP="005C6AF7">
            <w:pPr>
              <w:suppressAutoHyphens w:val="0"/>
              <w:jc w:val="center"/>
              <w:rPr>
                <w:b/>
                <w:bCs/>
                <w:color w:val="auto"/>
                <w:lang w:eastAsia="hu-HU"/>
              </w:rPr>
            </w:pPr>
            <w:r w:rsidRPr="005C6AF7">
              <w:rPr>
                <w:b/>
                <w:bCs/>
                <w:color w:val="auto"/>
              </w:rPr>
              <w:t>50</w:t>
            </w:r>
          </w:p>
        </w:tc>
        <w:tc>
          <w:tcPr>
            <w:tcW w:w="1886"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suppressAutoHyphens w:val="0"/>
              <w:jc w:val="center"/>
              <w:rPr>
                <w:b/>
                <w:bCs/>
                <w:color w:val="auto"/>
                <w:lang w:eastAsia="hu-HU"/>
              </w:rPr>
            </w:pPr>
            <w:r w:rsidRPr="005C6AF7">
              <w:rPr>
                <w:b/>
                <w:bCs/>
                <w:color w:val="auto"/>
              </w:rPr>
              <w:t>122+ÁFA</w:t>
            </w:r>
          </w:p>
        </w:tc>
        <w:tc>
          <w:tcPr>
            <w:tcW w:w="1810"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suppressAutoHyphens w:val="0"/>
              <w:jc w:val="center"/>
              <w:rPr>
                <w:b/>
                <w:bCs/>
                <w:color w:val="auto"/>
                <w:lang w:eastAsia="hu-HU"/>
              </w:rPr>
            </w:pPr>
            <w:r w:rsidRPr="005C6AF7">
              <w:rPr>
                <w:b/>
                <w:bCs/>
                <w:color w:val="auto"/>
              </w:rPr>
              <w:t>72+ÁFA</w:t>
            </w:r>
          </w:p>
        </w:tc>
        <w:tc>
          <w:tcPr>
            <w:tcW w:w="1810"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suppressAutoHyphens w:val="0"/>
              <w:jc w:val="center"/>
              <w:rPr>
                <w:b/>
                <w:bCs/>
                <w:color w:val="auto"/>
                <w:lang w:eastAsia="hu-HU"/>
              </w:rPr>
            </w:pPr>
            <w:r w:rsidRPr="005C6AF7">
              <w:rPr>
                <w:b/>
                <w:bCs/>
                <w:color w:val="auto"/>
              </w:rPr>
              <w:t>91</w:t>
            </w:r>
          </w:p>
        </w:tc>
      </w:tr>
      <w:tr w:rsidR="005C6AF7" w:rsidRPr="00225C01" w:rsidTr="00100E2E">
        <w:tc>
          <w:tcPr>
            <w:tcW w:w="2691" w:type="dxa"/>
            <w:tcBorders>
              <w:top w:val="single" w:sz="4" w:space="0" w:color="000000"/>
              <w:left w:val="single" w:sz="4" w:space="0" w:color="000000"/>
              <w:bottom w:val="single" w:sz="4" w:space="0" w:color="000000"/>
            </w:tcBorders>
            <w:shd w:val="clear" w:color="auto" w:fill="auto"/>
          </w:tcPr>
          <w:p w:rsidR="005C6AF7" w:rsidRPr="00225C01" w:rsidRDefault="005C6AF7" w:rsidP="005C6AF7">
            <w:pPr>
              <w:jc w:val="center"/>
              <w:rPr>
                <w:color w:val="auto"/>
              </w:rPr>
            </w:pPr>
            <w:r w:rsidRPr="00225C01">
              <w:rPr>
                <w:color w:val="auto"/>
                <w:sz w:val="20"/>
                <w:szCs w:val="20"/>
              </w:rPr>
              <w:t>Ebéd</w:t>
            </w:r>
          </w:p>
        </w:tc>
        <w:tc>
          <w:tcPr>
            <w:tcW w:w="1069" w:type="dxa"/>
            <w:tcBorders>
              <w:top w:val="single" w:sz="4" w:space="0" w:color="000000"/>
              <w:left w:val="single" w:sz="4" w:space="0" w:color="000000"/>
              <w:bottom w:val="single" w:sz="4" w:space="0" w:color="000000"/>
            </w:tcBorders>
            <w:shd w:val="clear" w:color="auto" w:fill="auto"/>
            <w:vAlign w:val="center"/>
          </w:tcPr>
          <w:p w:rsidR="005C6AF7" w:rsidRPr="005C6AF7" w:rsidRDefault="005C6AF7" w:rsidP="005C6AF7">
            <w:pPr>
              <w:jc w:val="center"/>
              <w:rPr>
                <w:b/>
                <w:bCs/>
                <w:color w:val="auto"/>
              </w:rPr>
            </w:pPr>
            <w:r w:rsidRPr="005C6AF7">
              <w:rPr>
                <w:b/>
                <w:bCs/>
                <w:color w:val="auto"/>
              </w:rPr>
              <w:t>239</w:t>
            </w:r>
          </w:p>
        </w:tc>
        <w:tc>
          <w:tcPr>
            <w:tcW w:w="1842" w:type="dxa"/>
            <w:tcBorders>
              <w:top w:val="single" w:sz="4" w:space="0" w:color="000000"/>
              <w:left w:val="single" w:sz="4" w:space="0" w:color="000000"/>
              <w:bottom w:val="single" w:sz="4" w:space="0" w:color="000000"/>
            </w:tcBorders>
            <w:shd w:val="clear" w:color="auto" w:fill="auto"/>
            <w:vAlign w:val="center"/>
          </w:tcPr>
          <w:p w:rsidR="005C6AF7" w:rsidRPr="005C6AF7" w:rsidRDefault="005C6AF7" w:rsidP="005C6AF7">
            <w:pPr>
              <w:jc w:val="center"/>
              <w:rPr>
                <w:b/>
                <w:bCs/>
                <w:color w:val="auto"/>
              </w:rPr>
            </w:pPr>
            <w:r w:rsidRPr="005C6AF7">
              <w:rPr>
                <w:b/>
                <w:bCs/>
                <w:color w:val="auto"/>
              </w:rPr>
              <w:t>167</w:t>
            </w:r>
          </w:p>
        </w:tc>
        <w:tc>
          <w:tcPr>
            <w:tcW w:w="1886"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jc w:val="center"/>
              <w:rPr>
                <w:b/>
                <w:bCs/>
                <w:color w:val="auto"/>
              </w:rPr>
            </w:pPr>
            <w:r w:rsidRPr="005C6AF7">
              <w:rPr>
                <w:b/>
                <w:bCs/>
                <w:color w:val="auto"/>
              </w:rPr>
              <w:t>406+ÁFA</w:t>
            </w:r>
          </w:p>
        </w:tc>
        <w:tc>
          <w:tcPr>
            <w:tcW w:w="1810"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jc w:val="center"/>
              <w:rPr>
                <w:b/>
                <w:bCs/>
                <w:color w:val="auto"/>
              </w:rPr>
            </w:pPr>
            <w:r w:rsidRPr="005C6AF7">
              <w:rPr>
                <w:b/>
                <w:bCs/>
                <w:color w:val="auto"/>
              </w:rPr>
              <w:t>239+ÁFA</w:t>
            </w:r>
          </w:p>
        </w:tc>
        <w:tc>
          <w:tcPr>
            <w:tcW w:w="1810"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jc w:val="center"/>
              <w:rPr>
                <w:b/>
                <w:bCs/>
                <w:color w:val="auto"/>
              </w:rPr>
            </w:pPr>
            <w:r w:rsidRPr="005C6AF7">
              <w:rPr>
                <w:b/>
                <w:bCs/>
                <w:color w:val="auto"/>
              </w:rPr>
              <w:t>304</w:t>
            </w:r>
          </w:p>
        </w:tc>
      </w:tr>
      <w:tr w:rsidR="005C6AF7" w:rsidRPr="00225C01" w:rsidTr="00100E2E">
        <w:tc>
          <w:tcPr>
            <w:tcW w:w="2691" w:type="dxa"/>
            <w:tcBorders>
              <w:top w:val="single" w:sz="4" w:space="0" w:color="000000"/>
              <w:left w:val="single" w:sz="4" w:space="0" w:color="000000"/>
              <w:bottom w:val="single" w:sz="4" w:space="0" w:color="000000"/>
            </w:tcBorders>
            <w:shd w:val="clear" w:color="auto" w:fill="auto"/>
          </w:tcPr>
          <w:p w:rsidR="005C6AF7" w:rsidRPr="00225C01" w:rsidRDefault="005C6AF7" w:rsidP="005C6AF7">
            <w:pPr>
              <w:jc w:val="center"/>
              <w:rPr>
                <w:color w:val="auto"/>
              </w:rPr>
            </w:pPr>
            <w:r w:rsidRPr="00225C01">
              <w:rPr>
                <w:color w:val="auto"/>
                <w:sz w:val="20"/>
                <w:szCs w:val="20"/>
              </w:rPr>
              <w:t>Uzsonna</w:t>
            </w:r>
          </w:p>
        </w:tc>
        <w:tc>
          <w:tcPr>
            <w:tcW w:w="1069" w:type="dxa"/>
            <w:tcBorders>
              <w:top w:val="single" w:sz="4" w:space="0" w:color="000000"/>
              <w:left w:val="single" w:sz="4" w:space="0" w:color="000000"/>
              <w:bottom w:val="single" w:sz="4" w:space="0" w:color="000000"/>
            </w:tcBorders>
            <w:shd w:val="clear" w:color="auto" w:fill="auto"/>
            <w:vAlign w:val="center"/>
          </w:tcPr>
          <w:p w:rsidR="005C6AF7" w:rsidRPr="005C6AF7" w:rsidRDefault="005C6AF7" w:rsidP="005C6AF7">
            <w:pPr>
              <w:jc w:val="center"/>
              <w:rPr>
                <w:b/>
                <w:bCs/>
                <w:color w:val="auto"/>
              </w:rPr>
            </w:pPr>
            <w:r w:rsidRPr="005C6AF7">
              <w:rPr>
                <w:b/>
                <w:bCs/>
                <w:color w:val="auto"/>
              </w:rPr>
              <w:t>72</w:t>
            </w:r>
          </w:p>
        </w:tc>
        <w:tc>
          <w:tcPr>
            <w:tcW w:w="1842" w:type="dxa"/>
            <w:tcBorders>
              <w:top w:val="single" w:sz="4" w:space="0" w:color="000000"/>
              <w:left w:val="single" w:sz="4" w:space="0" w:color="000000"/>
              <w:bottom w:val="single" w:sz="4" w:space="0" w:color="000000"/>
            </w:tcBorders>
            <w:shd w:val="clear" w:color="auto" w:fill="auto"/>
            <w:vAlign w:val="center"/>
          </w:tcPr>
          <w:p w:rsidR="005C6AF7" w:rsidRPr="005C6AF7" w:rsidRDefault="005C6AF7" w:rsidP="005C6AF7">
            <w:pPr>
              <w:jc w:val="center"/>
              <w:rPr>
                <w:b/>
                <w:bCs/>
                <w:color w:val="auto"/>
              </w:rPr>
            </w:pPr>
            <w:r w:rsidRPr="005C6AF7">
              <w:rPr>
                <w:b/>
                <w:bCs/>
                <w:color w:val="auto"/>
              </w:rPr>
              <w:t>50</w:t>
            </w:r>
          </w:p>
        </w:tc>
        <w:tc>
          <w:tcPr>
            <w:tcW w:w="1886"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jc w:val="center"/>
              <w:rPr>
                <w:b/>
                <w:bCs/>
                <w:color w:val="auto"/>
              </w:rPr>
            </w:pPr>
            <w:r w:rsidRPr="005C6AF7">
              <w:rPr>
                <w:b/>
                <w:bCs/>
                <w:color w:val="auto"/>
              </w:rPr>
              <w:t>122+ÁFA</w:t>
            </w:r>
          </w:p>
        </w:tc>
        <w:tc>
          <w:tcPr>
            <w:tcW w:w="1810"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jc w:val="center"/>
              <w:rPr>
                <w:b/>
                <w:bCs/>
                <w:color w:val="auto"/>
              </w:rPr>
            </w:pPr>
            <w:r w:rsidRPr="005C6AF7">
              <w:rPr>
                <w:b/>
                <w:bCs/>
                <w:color w:val="auto"/>
              </w:rPr>
              <w:t>72+ÁFA</w:t>
            </w:r>
          </w:p>
        </w:tc>
        <w:tc>
          <w:tcPr>
            <w:tcW w:w="1810"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jc w:val="center"/>
              <w:rPr>
                <w:b/>
                <w:bCs/>
                <w:color w:val="auto"/>
              </w:rPr>
            </w:pPr>
            <w:r w:rsidRPr="005C6AF7">
              <w:rPr>
                <w:b/>
                <w:bCs/>
                <w:color w:val="auto"/>
              </w:rPr>
              <w:t>91</w:t>
            </w:r>
          </w:p>
        </w:tc>
      </w:tr>
      <w:tr w:rsidR="005C6AF7" w:rsidRPr="00225C01" w:rsidTr="00100E2E">
        <w:tc>
          <w:tcPr>
            <w:tcW w:w="2691" w:type="dxa"/>
            <w:tcBorders>
              <w:top w:val="single" w:sz="4" w:space="0" w:color="000000"/>
              <w:left w:val="single" w:sz="4" w:space="0" w:color="000000"/>
              <w:bottom w:val="single" w:sz="4" w:space="0" w:color="000000"/>
            </w:tcBorders>
            <w:shd w:val="clear" w:color="auto" w:fill="auto"/>
          </w:tcPr>
          <w:p w:rsidR="005C6AF7" w:rsidRPr="00225C01" w:rsidRDefault="005C6AF7" w:rsidP="005C6AF7">
            <w:pPr>
              <w:jc w:val="center"/>
              <w:rPr>
                <w:b/>
                <w:color w:val="auto"/>
              </w:rPr>
            </w:pPr>
            <w:r w:rsidRPr="00225C01">
              <w:rPr>
                <w:b/>
                <w:color w:val="auto"/>
                <w:sz w:val="20"/>
                <w:szCs w:val="20"/>
              </w:rPr>
              <w:t>Összesen</w:t>
            </w:r>
          </w:p>
        </w:tc>
        <w:tc>
          <w:tcPr>
            <w:tcW w:w="1069" w:type="dxa"/>
            <w:tcBorders>
              <w:top w:val="single" w:sz="4" w:space="0" w:color="000000"/>
              <w:left w:val="single" w:sz="4" w:space="0" w:color="000000"/>
              <w:bottom w:val="single" w:sz="4" w:space="0" w:color="000000"/>
            </w:tcBorders>
            <w:shd w:val="clear" w:color="auto" w:fill="auto"/>
            <w:vAlign w:val="center"/>
          </w:tcPr>
          <w:p w:rsidR="005C6AF7" w:rsidRPr="005C6AF7" w:rsidRDefault="005C6AF7" w:rsidP="005C6AF7">
            <w:pPr>
              <w:jc w:val="center"/>
              <w:rPr>
                <w:b/>
                <w:bCs/>
                <w:color w:val="auto"/>
              </w:rPr>
            </w:pPr>
            <w:r w:rsidRPr="005C6AF7">
              <w:rPr>
                <w:b/>
                <w:bCs/>
                <w:color w:val="auto"/>
              </w:rPr>
              <w:t>383</w:t>
            </w:r>
          </w:p>
        </w:tc>
        <w:tc>
          <w:tcPr>
            <w:tcW w:w="1842" w:type="dxa"/>
            <w:tcBorders>
              <w:top w:val="single" w:sz="4" w:space="0" w:color="000000"/>
              <w:left w:val="single" w:sz="4" w:space="0" w:color="000000"/>
              <w:bottom w:val="single" w:sz="4" w:space="0" w:color="000000"/>
            </w:tcBorders>
            <w:shd w:val="clear" w:color="auto" w:fill="auto"/>
            <w:vAlign w:val="center"/>
          </w:tcPr>
          <w:p w:rsidR="005C6AF7" w:rsidRPr="005C6AF7" w:rsidRDefault="005C6AF7" w:rsidP="005C6AF7">
            <w:pPr>
              <w:jc w:val="center"/>
              <w:rPr>
                <w:b/>
                <w:bCs/>
                <w:color w:val="auto"/>
              </w:rPr>
            </w:pPr>
            <w:r w:rsidRPr="005C6AF7">
              <w:rPr>
                <w:b/>
                <w:bCs/>
                <w:color w:val="auto"/>
              </w:rPr>
              <w:t>267</w:t>
            </w:r>
          </w:p>
        </w:tc>
        <w:tc>
          <w:tcPr>
            <w:tcW w:w="1886"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jc w:val="center"/>
              <w:rPr>
                <w:b/>
                <w:bCs/>
                <w:color w:val="auto"/>
              </w:rPr>
            </w:pPr>
            <w:r w:rsidRPr="005C6AF7">
              <w:rPr>
                <w:b/>
                <w:bCs/>
                <w:color w:val="auto"/>
              </w:rPr>
              <w:t>650+ÁFA</w:t>
            </w:r>
          </w:p>
        </w:tc>
        <w:tc>
          <w:tcPr>
            <w:tcW w:w="1810"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jc w:val="center"/>
              <w:rPr>
                <w:b/>
                <w:bCs/>
                <w:color w:val="auto"/>
              </w:rPr>
            </w:pPr>
            <w:r w:rsidRPr="005C6AF7">
              <w:rPr>
                <w:b/>
                <w:bCs/>
                <w:color w:val="auto"/>
              </w:rPr>
              <w:t>383+ÁFA</w:t>
            </w:r>
          </w:p>
        </w:tc>
        <w:tc>
          <w:tcPr>
            <w:tcW w:w="1810"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jc w:val="center"/>
              <w:rPr>
                <w:b/>
                <w:bCs/>
                <w:color w:val="auto"/>
              </w:rPr>
            </w:pPr>
            <w:r w:rsidRPr="005C6AF7">
              <w:rPr>
                <w:b/>
                <w:bCs/>
                <w:color w:val="auto"/>
              </w:rPr>
              <w:t>486</w:t>
            </w:r>
          </w:p>
        </w:tc>
      </w:tr>
      <w:tr w:rsidR="00225C01" w:rsidRPr="00225C01" w:rsidTr="006D0A03">
        <w:tc>
          <w:tcPr>
            <w:tcW w:w="2691"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jc w:val="center"/>
              <w:rPr>
                <w:b/>
                <w:color w:val="auto"/>
                <w:sz w:val="20"/>
                <w:szCs w:val="20"/>
              </w:rPr>
            </w:pPr>
          </w:p>
          <w:p w:rsidR="00107C84" w:rsidRPr="00225C01" w:rsidRDefault="00107C84" w:rsidP="006D0A03">
            <w:pPr>
              <w:snapToGrid w:val="0"/>
              <w:jc w:val="center"/>
              <w:rPr>
                <w:b/>
                <w:color w:val="auto"/>
                <w:sz w:val="20"/>
                <w:szCs w:val="20"/>
              </w:rPr>
            </w:pPr>
          </w:p>
          <w:p w:rsidR="00107C84" w:rsidRPr="00225C01" w:rsidRDefault="00107C84" w:rsidP="006D0A03">
            <w:pPr>
              <w:snapToGrid w:val="0"/>
              <w:jc w:val="center"/>
              <w:rPr>
                <w:b/>
                <w:color w:val="auto"/>
                <w:sz w:val="20"/>
                <w:szCs w:val="20"/>
              </w:rPr>
            </w:pPr>
          </w:p>
          <w:p w:rsidR="00107C84" w:rsidRPr="00225C01" w:rsidRDefault="00107C84" w:rsidP="006D0A03">
            <w:pPr>
              <w:snapToGrid w:val="0"/>
              <w:jc w:val="center"/>
              <w:rPr>
                <w:b/>
                <w:color w:val="auto"/>
                <w:sz w:val="20"/>
                <w:szCs w:val="20"/>
              </w:rPr>
            </w:pPr>
          </w:p>
          <w:p w:rsidR="00107C84" w:rsidRPr="00225C01" w:rsidRDefault="00107C84" w:rsidP="006D0A03">
            <w:pPr>
              <w:snapToGrid w:val="0"/>
              <w:jc w:val="center"/>
              <w:rPr>
                <w:b/>
                <w:color w:val="auto"/>
                <w:sz w:val="20"/>
                <w:szCs w:val="20"/>
              </w:rPr>
            </w:pPr>
          </w:p>
        </w:tc>
        <w:tc>
          <w:tcPr>
            <w:tcW w:w="1069" w:type="dxa"/>
            <w:tcBorders>
              <w:top w:val="single" w:sz="4" w:space="0" w:color="000000"/>
              <w:left w:val="single" w:sz="4" w:space="0" w:color="000000"/>
              <w:bottom w:val="single" w:sz="4" w:space="0" w:color="000000"/>
            </w:tcBorders>
            <w:shd w:val="clear" w:color="auto" w:fill="auto"/>
          </w:tcPr>
          <w:p w:rsidR="00107C84" w:rsidRPr="005C6AF7" w:rsidRDefault="00107C84" w:rsidP="006D0A03">
            <w:pPr>
              <w:snapToGrid w:val="0"/>
              <w:jc w:val="center"/>
              <w:rPr>
                <w:b/>
                <w:color w:val="auto"/>
              </w:rPr>
            </w:pPr>
          </w:p>
        </w:tc>
        <w:tc>
          <w:tcPr>
            <w:tcW w:w="1842" w:type="dxa"/>
            <w:tcBorders>
              <w:top w:val="single" w:sz="4" w:space="0" w:color="000000"/>
              <w:left w:val="single" w:sz="4" w:space="0" w:color="000000"/>
              <w:bottom w:val="single" w:sz="4" w:space="0" w:color="000000"/>
            </w:tcBorders>
            <w:shd w:val="clear" w:color="auto" w:fill="auto"/>
          </w:tcPr>
          <w:p w:rsidR="00107C84" w:rsidRPr="005C6AF7" w:rsidRDefault="00107C84" w:rsidP="006D0A03">
            <w:pPr>
              <w:snapToGrid w:val="0"/>
              <w:jc w:val="center"/>
              <w:rPr>
                <w:b/>
                <w:color w:val="auto"/>
              </w:rPr>
            </w:pPr>
          </w:p>
        </w:tc>
        <w:tc>
          <w:tcPr>
            <w:tcW w:w="1886" w:type="dxa"/>
            <w:tcBorders>
              <w:top w:val="single" w:sz="4" w:space="0" w:color="000000"/>
              <w:left w:val="single" w:sz="4" w:space="0" w:color="000000"/>
              <w:bottom w:val="single" w:sz="4" w:space="0" w:color="000000"/>
              <w:right w:val="single" w:sz="4" w:space="0" w:color="000000"/>
            </w:tcBorders>
          </w:tcPr>
          <w:p w:rsidR="00107C84" w:rsidRPr="005C6AF7" w:rsidRDefault="00107C84" w:rsidP="006D0A03">
            <w:pPr>
              <w:snapToGrid w:val="0"/>
              <w:jc w:val="center"/>
              <w:rPr>
                <w:b/>
                <w:color w:val="auto"/>
              </w:rPr>
            </w:pPr>
          </w:p>
        </w:tc>
        <w:tc>
          <w:tcPr>
            <w:tcW w:w="1810" w:type="dxa"/>
            <w:tcBorders>
              <w:top w:val="single" w:sz="4" w:space="0" w:color="000000"/>
              <w:left w:val="single" w:sz="4" w:space="0" w:color="000000"/>
              <w:bottom w:val="single" w:sz="4" w:space="0" w:color="000000"/>
              <w:right w:val="single" w:sz="4" w:space="0" w:color="000000"/>
            </w:tcBorders>
          </w:tcPr>
          <w:p w:rsidR="00107C84" w:rsidRPr="005C6AF7" w:rsidRDefault="00107C84" w:rsidP="006D0A03">
            <w:pPr>
              <w:snapToGrid w:val="0"/>
              <w:jc w:val="center"/>
              <w:rPr>
                <w:b/>
                <w:color w:val="auto"/>
              </w:rPr>
            </w:pPr>
          </w:p>
        </w:tc>
        <w:tc>
          <w:tcPr>
            <w:tcW w:w="1810" w:type="dxa"/>
            <w:tcBorders>
              <w:top w:val="single" w:sz="4" w:space="0" w:color="000000"/>
              <w:left w:val="single" w:sz="4" w:space="0" w:color="000000"/>
              <w:bottom w:val="single" w:sz="4" w:space="0" w:color="000000"/>
              <w:right w:val="single" w:sz="4" w:space="0" w:color="000000"/>
            </w:tcBorders>
          </w:tcPr>
          <w:p w:rsidR="00107C84" w:rsidRPr="005C6AF7" w:rsidRDefault="00107C84" w:rsidP="006D0A03">
            <w:pPr>
              <w:snapToGrid w:val="0"/>
              <w:jc w:val="center"/>
              <w:rPr>
                <w:b/>
                <w:color w:val="auto"/>
              </w:rPr>
            </w:pPr>
          </w:p>
        </w:tc>
      </w:tr>
      <w:tr w:rsidR="005C6AF7" w:rsidRPr="00225C01" w:rsidTr="00461180">
        <w:tc>
          <w:tcPr>
            <w:tcW w:w="2691" w:type="dxa"/>
            <w:tcBorders>
              <w:top w:val="single" w:sz="4" w:space="0" w:color="000000"/>
              <w:left w:val="single" w:sz="4" w:space="0" w:color="000000"/>
              <w:bottom w:val="single" w:sz="4" w:space="0" w:color="000000"/>
            </w:tcBorders>
            <w:shd w:val="clear" w:color="auto" w:fill="auto"/>
          </w:tcPr>
          <w:p w:rsidR="005C6AF7" w:rsidRPr="00225C01" w:rsidRDefault="005C6AF7" w:rsidP="005C6AF7">
            <w:pPr>
              <w:jc w:val="center"/>
              <w:rPr>
                <w:b/>
                <w:color w:val="auto"/>
              </w:rPr>
            </w:pPr>
            <w:r w:rsidRPr="00225C01">
              <w:rPr>
                <w:b/>
                <w:color w:val="auto"/>
                <w:sz w:val="20"/>
                <w:szCs w:val="20"/>
              </w:rPr>
              <w:t>2. A szociális étkezést igénybe vevők ebéd térítési díja</w:t>
            </w:r>
          </w:p>
        </w:tc>
        <w:tc>
          <w:tcPr>
            <w:tcW w:w="1069" w:type="dxa"/>
            <w:tcBorders>
              <w:top w:val="single" w:sz="4" w:space="0" w:color="000000"/>
              <w:left w:val="single" w:sz="4" w:space="0" w:color="000000"/>
              <w:bottom w:val="single" w:sz="4" w:space="0" w:color="000000"/>
            </w:tcBorders>
            <w:shd w:val="clear" w:color="auto" w:fill="auto"/>
            <w:vAlign w:val="center"/>
          </w:tcPr>
          <w:p w:rsidR="005C6AF7" w:rsidRPr="005C6AF7" w:rsidRDefault="005C6AF7" w:rsidP="005C6AF7">
            <w:pPr>
              <w:suppressAutoHyphens w:val="0"/>
              <w:jc w:val="center"/>
              <w:rPr>
                <w:b/>
                <w:bCs/>
                <w:color w:val="auto"/>
                <w:lang w:eastAsia="hu-HU"/>
              </w:rPr>
            </w:pPr>
            <w:r w:rsidRPr="005C6AF7">
              <w:rPr>
                <w:b/>
                <w:bCs/>
                <w:color w:val="auto"/>
              </w:rPr>
              <w:t>343</w:t>
            </w:r>
          </w:p>
        </w:tc>
        <w:tc>
          <w:tcPr>
            <w:tcW w:w="1842" w:type="dxa"/>
            <w:tcBorders>
              <w:top w:val="single" w:sz="4" w:space="0" w:color="000000"/>
              <w:left w:val="single" w:sz="4" w:space="0" w:color="000000"/>
              <w:bottom w:val="single" w:sz="4" w:space="0" w:color="000000"/>
            </w:tcBorders>
            <w:shd w:val="clear" w:color="auto" w:fill="auto"/>
            <w:vAlign w:val="center"/>
          </w:tcPr>
          <w:p w:rsidR="005C6AF7" w:rsidRPr="005C6AF7" w:rsidRDefault="005C6AF7" w:rsidP="005C6AF7">
            <w:pPr>
              <w:suppressAutoHyphens w:val="0"/>
              <w:jc w:val="center"/>
              <w:rPr>
                <w:b/>
                <w:bCs/>
                <w:color w:val="auto"/>
                <w:lang w:eastAsia="hu-HU"/>
              </w:rPr>
            </w:pPr>
            <w:r w:rsidRPr="005C6AF7">
              <w:rPr>
                <w:b/>
                <w:bCs/>
                <w:color w:val="auto"/>
              </w:rPr>
              <w:t>240</w:t>
            </w:r>
          </w:p>
        </w:tc>
        <w:tc>
          <w:tcPr>
            <w:tcW w:w="1886"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suppressAutoHyphens w:val="0"/>
              <w:jc w:val="center"/>
              <w:rPr>
                <w:b/>
                <w:bCs/>
                <w:color w:val="auto"/>
                <w:lang w:eastAsia="hu-HU"/>
              </w:rPr>
            </w:pPr>
            <w:r w:rsidRPr="005C6AF7">
              <w:rPr>
                <w:b/>
                <w:bCs/>
                <w:color w:val="auto"/>
              </w:rPr>
              <w:t>583+ÁFA</w:t>
            </w:r>
          </w:p>
        </w:tc>
        <w:tc>
          <w:tcPr>
            <w:tcW w:w="1810"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suppressAutoHyphens w:val="0"/>
              <w:jc w:val="center"/>
              <w:rPr>
                <w:b/>
                <w:bCs/>
                <w:color w:val="auto"/>
                <w:lang w:eastAsia="hu-HU"/>
              </w:rPr>
            </w:pPr>
            <w:r w:rsidRPr="005C6AF7">
              <w:rPr>
                <w:b/>
                <w:bCs/>
                <w:color w:val="auto"/>
              </w:rPr>
              <w:t>146+ÁFA</w:t>
            </w:r>
          </w:p>
        </w:tc>
        <w:tc>
          <w:tcPr>
            <w:tcW w:w="1810"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suppressAutoHyphens w:val="0"/>
              <w:jc w:val="center"/>
              <w:rPr>
                <w:b/>
                <w:bCs/>
                <w:color w:val="auto"/>
                <w:lang w:eastAsia="hu-HU"/>
              </w:rPr>
            </w:pPr>
            <w:r w:rsidRPr="005C6AF7">
              <w:rPr>
                <w:b/>
                <w:bCs/>
                <w:color w:val="auto"/>
              </w:rPr>
              <w:t>185</w:t>
            </w:r>
          </w:p>
        </w:tc>
      </w:tr>
      <w:tr w:rsidR="005C6AF7" w:rsidRPr="00225C01" w:rsidTr="00461180">
        <w:tc>
          <w:tcPr>
            <w:tcW w:w="2691" w:type="dxa"/>
            <w:tcBorders>
              <w:top w:val="single" w:sz="4" w:space="0" w:color="000000"/>
              <w:left w:val="single" w:sz="4" w:space="0" w:color="000000"/>
              <w:bottom w:val="single" w:sz="4" w:space="0" w:color="000000"/>
            </w:tcBorders>
            <w:shd w:val="clear" w:color="auto" w:fill="auto"/>
          </w:tcPr>
          <w:p w:rsidR="005C6AF7" w:rsidRPr="00225C01" w:rsidRDefault="005C6AF7" w:rsidP="005C6AF7">
            <w:pPr>
              <w:jc w:val="center"/>
              <w:rPr>
                <w:b/>
                <w:color w:val="auto"/>
              </w:rPr>
            </w:pPr>
            <w:r w:rsidRPr="00225C01">
              <w:rPr>
                <w:b/>
                <w:color w:val="auto"/>
                <w:sz w:val="20"/>
                <w:szCs w:val="20"/>
              </w:rPr>
              <w:t>3. Önkormányzatnál, intézményeinél dolgozók, közfoglalkoztatottak, közmunkások, Zamárdiban ált. iskolai tanárok, óraadók ebéd térítési díja</w:t>
            </w:r>
          </w:p>
        </w:tc>
        <w:tc>
          <w:tcPr>
            <w:tcW w:w="1069" w:type="dxa"/>
            <w:tcBorders>
              <w:top w:val="single" w:sz="4" w:space="0" w:color="000000"/>
              <w:left w:val="single" w:sz="4" w:space="0" w:color="000000"/>
              <w:bottom w:val="single" w:sz="4" w:space="0" w:color="000000"/>
            </w:tcBorders>
            <w:shd w:val="clear" w:color="auto" w:fill="auto"/>
            <w:vAlign w:val="center"/>
          </w:tcPr>
          <w:p w:rsidR="005C6AF7" w:rsidRPr="005C6AF7" w:rsidRDefault="005C6AF7" w:rsidP="005C6AF7">
            <w:pPr>
              <w:jc w:val="center"/>
              <w:rPr>
                <w:b/>
                <w:bCs/>
                <w:color w:val="auto"/>
              </w:rPr>
            </w:pPr>
            <w:r w:rsidRPr="005C6AF7">
              <w:rPr>
                <w:b/>
                <w:bCs/>
                <w:color w:val="auto"/>
              </w:rPr>
              <w:t>343</w:t>
            </w:r>
          </w:p>
        </w:tc>
        <w:tc>
          <w:tcPr>
            <w:tcW w:w="1842" w:type="dxa"/>
            <w:tcBorders>
              <w:top w:val="single" w:sz="4" w:space="0" w:color="000000"/>
              <w:left w:val="single" w:sz="4" w:space="0" w:color="000000"/>
              <w:bottom w:val="single" w:sz="4" w:space="0" w:color="000000"/>
            </w:tcBorders>
            <w:shd w:val="clear" w:color="auto" w:fill="auto"/>
            <w:vAlign w:val="center"/>
          </w:tcPr>
          <w:p w:rsidR="005C6AF7" w:rsidRPr="005C6AF7" w:rsidRDefault="005C6AF7" w:rsidP="005C6AF7">
            <w:pPr>
              <w:jc w:val="center"/>
              <w:rPr>
                <w:b/>
                <w:bCs/>
                <w:color w:val="auto"/>
              </w:rPr>
            </w:pPr>
            <w:r w:rsidRPr="005C6AF7">
              <w:rPr>
                <w:b/>
                <w:bCs/>
                <w:color w:val="auto"/>
              </w:rPr>
              <w:t>120</w:t>
            </w:r>
          </w:p>
        </w:tc>
        <w:tc>
          <w:tcPr>
            <w:tcW w:w="1886"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jc w:val="center"/>
              <w:rPr>
                <w:b/>
                <w:bCs/>
                <w:color w:val="auto"/>
              </w:rPr>
            </w:pPr>
            <w:r w:rsidRPr="005C6AF7">
              <w:rPr>
                <w:b/>
                <w:bCs/>
                <w:color w:val="auto"/>
              </w:rPr>
              <w:t>583+ÁFA</w:t>
            </w:r>
          </w:p>
        </w:tc>
        <w:tc>
          <w:tcPr>
            <w:tcW w:w="1810"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jc w:val="center"/>
              <w:rPr>
                <w:b/>
                <w:bCs/>
                <w:color w:val="auto"/>
              </w:rPr>
            </w:pPr>
            <w:r w:rsidRPr="005C6AF7">
              <w:rPr>
                <w:b/>
                <w:bCs/>
                <w:color w:val="auto"/>
              </w:rPr>
              <w:t>463+ÁFA</w:t>
            </w:r>
          </w:p>
        </w:tc>
        <w:tc>
          <w:tcPr>
            <w:tcW w:w="1810"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jc w:val="center"/>
              <w:rPr>
                <w:b/>
                <w:bCs/>
                <w:color w:val="auto"/>
              </w:rPr>
            </w:pPr>
            <w:r w:rsidRPr="005C6AF7">
              <w:rPr>
                <w:b/>
                <w:bCs/>
                <w:color w:val="auto"/>
              </w:rPr>
              <w:t>588</w:t>
            </w:r>
          </w:p>
        </w:tc>
      </w:tr>
      <w:tr w:rsidR="005C6AF7" w:rsidRPr="00225C01" w:rsidTr="00461180">
        <w:tc>
          <w:tcPr>
            <w:tcW w:w="2691" w:type="dxa"/>
            <w:tcBorders>
              <w:top w:val="single" w:sz="4" w:space="0" w:color="000000"/>
              <w:left w:val="single" w:sz="4" w:space="0" w:color="000000"/>
              <w:bottom w:val="single" w:sz="4" w:space="0" w:color="000000"/>
            </w:tcBorders>
            <w:shd w:val="clear" w:color="auto" w:fill="auto"/>
          </w:tcPr>
          <w:p w:rsidR="005C6AF7" w:rsidRPr="00225C01" w:rsidRDefault="005C6AF7" w:rsidP="005C6AF7">
            <w:pPr>
              <w:jc w:val="center"/>
              <w:rPr>
                <w:b/>
                <w:color w:val="auto"/>
              </w:rPr>
            </w:pPr>
            <w:r w:rsidRPr="00225C01">
              <w:rPr>
                <w:b/>
                <w:color w:val="auto"/>
                <w:sz w:val="20"/>
                <w:szCs w:val="20"/>
              </w:rPr>
              <w:t>4. Külső étkezők ebéd térítési díja</w:t>
            </w:r>
          </w:p>
        </w:tc>
        <w:tc>
          <w:tcPr>
            <w:tcW w:w="1069" w:type="dxa"/>
            <w:tcBorders>
              <w:top w:val="single" w:sz="4" w:space="0" w:color="000000"/>
              <w:left w:val="single" w:sz="4" w:space="0" w:color="000000"/>
              <w:bottom w:val="single" w:sz="4" w:space="0" w:color="000000"/>
            </w:tcBorders>
            <w:shd w:val="clear" w:color="auto" w:fill="auto"/>
            <w:vAlign w:val="center"/>
          </w:tcPr>
          <w:p w:rsidR="005C6AF7" w:rsidRPr="005C6AF7" w:rsidRDefault="005C6AF7" w:rsidP="005C6AF7">
            <w:pPr>
              <w:jc w:val="center"/>
              <w:rPr>
                <w:b/>
                <w:bCs/>
                <w:color w:val="auto"/>
              </w:rPr>
            </w:pPr>
            <w:r w:rsidRPr="005C6AF7">
              <w:rPr>
                <w:b/>
                <w:bCs/>
                <w:color w:val="auto"/>
              </w:rPr>
              <w:t>343</w:t>
            </w:r>
          </w:p>
        </w:tc>
        <w:tc>
          <w:tcPr>
            <w:tcW w:w="1842" w:type="dxa"/>
            <w:tcBorders>
              <w:top w:val="single" w:sz="4" w:space="0" w:color="000000"/>
              <w:left w:val="single" w:sz="4" w:space="0" w:color="000000"/>
              <w:bottom w:val="single" w:sz="4" w:space="0" w:color="000000"/>
            </w:tcBorders>
            <w:shd w:val="clear" w:color="auto" w:fill="auto"/>
            <w:vAlign w:val="center"/>
          </w:tcPr>
          <w:p w:rsidR="005C6AF7" w:rsidRPr="005C6AF7" w:rsidRDefault="005C6AF7" w:rsidP="005C6AF7">
            <w:pPr>
              <w:jc w:val="center"/>
              <w:rPr>
                <w:b/>
                <w:bCs/>
                <w:color w:val="auto"/>
              </w:rPr>
            </w:pPr>
            <w:r w:rsidRPr="005C6AF7">
              <w:rPr>
                <w:b/>
                <w:bCs/>
                <w:color w:val="auto"/>
              </w:rPr>
              <w:t>240</w:t>
            </w:r>
          </w:p>
        </w:tc>
        <w:tc>
          <w:tcPr>
            <w:tcW w:w="1886"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jc w:val="center"/>
              <w:rPr>
                <w:b/>
                <w:bCs/>
                <w:color w:val="auto"/>
              </w:rPr>
            </w:pPr>
            <w:r w:rsidRPr="005C6AF7">
              <w:rPr>
                <w:b/>
                <w:bCs/>
                <w:color w:val="auto"/>
              </w:rPr>
              <w:t>583+ÁFA</w:t>
            </w:r>
          </w:p>
        </w:tc>
        <w:tc>
          <w:tcPr>
            <w:tcW w:w="1810"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jc w:val="center"/>
              <w:rPr>
                <w:b/>
                <w:bCs/>
                <w:color w:val="auto"/>
              </w:rPr>
            </w:pPr>
            <w:r w:rsidRPr="005C6AF7">
              <w:rPr>
                <w:b/>
                <w:bCs/>
                <w:color w:val="auto"/>
              </w:rPr>
              <w:t>583+ÁFA</w:t>
            </w:r>
          </w:p>
        </w:tc>
        <w:tc>
          <w:tcPr>
            <w:tcW w:w="1810"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jc w:val="center"/>
              <w:rPr>
                <w:b/>
                <w:bCs/>
                <w:color w:val="auto"/>
              </w:rPr>
            </w:pPr>
            <w:r w:rsidRPr="005C6AF7">
              <w:rPr>
                <w:b/>
                <w:bCs/>
                <w:color w:val="auto"/>
              </w:rPr>
              <w:t>740</w:t>
            </w:r>
          </w:p>
        </w:tc>
      </w:tr>
      <w:tr w:rsidR="005C6AF7" w:rsidRPr="00225C01" w:rsidTr="00461180">
        <w:tc>
          <w:tcPr>
            <w:tcW w:w="2691" w:type="dxa"/>
            <w:tcBorders>
              <w:top w:val="single" w:sz="4" w:space="0" w:color="000000"/>
              <w:left w:val="single" w:sz="4" w:space="0" w:color="000000"/>
              <w:bottom w:val="single" w:sz="4" w:space="0" w:color="000000"/>
            </w:tcBorders>
            <w:shd w:val="clear" w:color="auto" w:fill="auto"/>
          </w:tcPr>
          <w:p w:rsidR="005C6AF7" w:rsidRPr="00225C01" w:rsidRDefault="005C6AF7" w:rsidP="005C6AF7">
            <w:pPr>
              <w:jc w:val="center"/>
              <w:rPr>
                <w:b/>
                <w:color w:val="auto"/>
              </w:rPr>
            </w:pPr>
            <w:r w:rsidRPr="00225C01">
              <w:rPr>
                <w:b/>
                <w:color w:val="auto"/>
                <w:sz w:val="20"/>
                <w:szCs w:val="20"/>
              </w:rPr>
              <w:t>5. A 60-év feletti, nem szociális étkező, életvitelszerűen itt tartózkodó állandó lakos ebéd térítési díja</w:t>
            </w:r>
          </w:p>
        </w:tc>
        <w:tc>
          <w:tcPr>
            <w:tcW w:w="1069" w:type="dxa"/>
            <w:tcBorders>
              <w:top w:val="single" w:sz="4" w:space="0" w:color="000000"/>
              <w:left w:val="single" w:sz="4" w:space="0" w:color="000000"/>
              <w:bottom w:val="single" w:sz="4" w:space="0" w:color="000000"/>
            </w:tcBorders>
            <w:shd w:val="clear" w:color="auto" w:fill="auto"/>
            <w:vAlign w:val="center"/>
          </w:tcPr>
          <w:p w:rsidR="005C6AF7" w:rsidRPr="005C6AF7" w:rsidRDefault="005C6AF7" w:rsidP="005C6AF7">
            <w:pPr>
              <w:jc w:val="center"/>
              <w:rPr>
                <w:b/>
                <w:bCs/>
                <w:color w:val="auto"/>
              </w:rPr>
            </w:pPr>
            <w:r w:rsidRPr="005C6AF7">
              <w:rPr>
                <w:b/>
                <w:bCs/>
                <w:color w:val="auto"/>
              </w:rPr>
              <w:t>343</w:t>
            </w:r>
          </w:p>
        </w:tc>
        <w:tc>
          <w:tcPr>
            <w:tcW w:w="1842" w:type="dxa"/>
            <w:tcBorders>
              <w:top w:val="single" w:sz="4" w:space="0" w:color="000000"/>
              <w:left w:val="single" w:sz="4" w:space="0" w:color="000000"/>
              <w:bottom w:val="single" w:sz="4" w:space="0" w:color="000000"/>
            </w:tcBorders>
            <w:shd w:val="clear" w:color="auto" w:fill="auto"/>
            <w:vAlign w:val="center"/>
          </w:tcPr>
          <w:p w:rsidR="005C6AF7" w:rsidRPr="005C6AF7" w:rsidRDefault="005C6AF7" w:rsidP="005C6AF7">
            <w:pPr>
              <w:jc w:val="center"/>
              <w:rPr>
                <w:b/>
                <w:bCs/>
                <w:color w:val="auto"/>
              </w:rPr>
            </w:pPr>
            <w:r w:rsidRPr="005C6AF7">
              <w:rPr>
                <w:b/>
                <w:bCs/>
                <w:color w:val="auto"/>
              </w:rPr>
              <w:t>240</w:t>
            </w:r>
          </w:p>
        </w:tc>
        <w:tc>
          <w:tcPr>
            <w:tcW w:w="1886"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jc w:val="center"/>
              <w:rPr>
                <w:b/>
                <w:bCs/>
                <w:color w:val="auto"/>
              </w:rPr>
            </w:pPr>
            <w:r w:rsidRPr="005C6AF7">
              <w:rPr>
                <w:b/>
                <w:bCs/>
                <w:color w:val="auto"/>
              </w:rPr>
              <w:t>583+ÁFA</w:t>
            </w:r>
          </w:p>
        </w:tc>
        <w:tc>
          <w:tcPr>
            <w:tcW w:w="1810"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jc w:val="center"/>
              <w:rPr>
                <w:b/>
                <w:bCs/>
                <w:color w:val="auto"/>
              </w:rPr>
            </w:pPr>
            <w:r w:rsidRPr="005C6AF7">
              <w:rPr>
                <w:b/>
                <w:bCs/>
                <w:color w:val="auto"/>
              </w:rPr>
              <w:t>583+ÁFA</w:t>
            </w:r>
          </w:p>
        </w:tc>
        <w:tc>
          <w:tcPr>
            <w:tcW w:w="1810"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jc w:val="center"/>
              <w:rPr>
                <w:b/>
                <w:bCs/>
                <w:color w:val="auto"/>
              </w:rPr>
            </w:pPr>
            <w:r w:rsidRPr="005C6AF7">
              <w:rPr>
                <w:b/>
                <w:bCs/>
                <w:color w:val="auto"/>
              </w:rPr>
              <w:t>740</w:t>
            </w:r>
          </w:p>
        </w:tc>
      </w:tr>
      <w:tr w:rsidR="005C6AF7" w:rsidRPr="00225C01" w:rsidTr="00461180">
        <w:tc>
          <w:tcPr>
            <w:tcW w:w="2691" w:type="dxa"/>
            <w:tcBorders>
              <w:top w:val="single" w:sz="4" w:space="0" w:color="000000"/>
              <w:left w:val="single" w:sz="4" w:space="0" w:color="000000"/>
              <w:bottom w:val="single" w:sz="4" w:space="0" w:color="000000"/>
            </w:tcBorders>
            <w:shd w:val="clear" w:color="auto" w:fill="auto"/>
          </w:tcPr>
          <w:p w:rsidR="005C6AF7" w:rsidRPr="00225C01" w:rsidRDefault="005C6AF7" w:rsidP="005C6AF7">
            <w:pPr>
              <w:jc w:val="center"/>
              <w:rPr>
                <w:b/>
                <w:color w:val="auto"/>
              </w:rPr>
            </w:pPr>
            <w:r w:rsidRPr="00225C01">
              <w:rPr>
                <w:b/>
                <w:color w:val="auto"/>
                <w:sz w:val="20"/>
                <w:szCs w:val="20"/>
              </w:rPr>
              <w:t>6. Önkormányzat és intézményeitől nyugdíjba vonulók ebéd térítési díja</w:t>
            </w:r>
          </w:p>
        </w:tc>
        <w:tc>
          <w:tcPr>
            <w:tcW w:w="1069" w:type="dxa"/>
            <w:tcBorders>
              <w:top w:val="single" w:sz="4" w:space="0" w:color="000000"/>
              <w:left w:val="single" w:sz="4" w:space="0" w:color="000000"/>
              <w:bottom w:val="single" w:sz="4" w:space="0" w:color="000000"/>
            </w:tcBorders>
            <w:shd w:val="clear" w:color="auto" w:fill="auto"/>
            <w:vAlign w:val="center"/>
          </w:tcPr>
          <w:p w:rsidR="005C6AF7" w:rsidRPr="005C6AF7" w:rsidRDefault="005C6AF7" w:rsidP="005C6AF7">
            <w:pPr>
              <w:jc w:val="center"/>
              <w:rPr>
                <w:b/>
                <w:bCs/>
                <w:color w:val="auto"/>
              </w:rPr>
            </w:pPr>
            <w:r w:rsidRPr="005C6AF7">
              <w:rPr>
                <w:b/>
                <w:bCs/>
                <w:color w:val="auto"/>
              </w:rPr>
              <w:t>343</w:t>
            </w:r>
          </w:p>
        </w:tc>
        <w:tc>
          <w:tcPr>
            <w:tcW w:w="1842" w:type="dxa"/>
            <w:tcBorders>
              <w:top w:val="single" w:sz="4" w:space="0" w:color="000000"/>
              <w:left w:val="single" w:sz="4" w:space="0" w:color="000000"/>
              <w:bottom w:val="single" w:sz="4" w:space="0" w:color="000000"/>
            </w:tcBorders>
            <w:shd w:val="clear" w:color="auto" w:fill="auto"/>
            <w:vAlign w:val="center"/>
          </w:tcPr>
          <w:p w:rsidR="005C6AF7" w:rsidRPr="005C6AF7" w:rsidRDefault="005C6AF7" w:rsidP="005C6AF7">
            <w:pPr>
              <w:jc w:val="center"/>
              <w:rPr>
                <w:b/>
                <w:bCs/>
                <w:color w:val="auto"/>
              </w:rPr>
            </w:pPr>
            <w:r w:rsidRPr="005C6AF7">
              <w:rPr>
                <w:b/>
                <w:bCs/>
                <w:color w:val="auto"/>
              </w:rPr>
              <w:t>240</w:t>
            </w:r>
          </w:p>
        </w:tc>
        <w:tc>
          <w:tcPr>
            <w:tcW w:w="1886"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jc w:val="center"/>
              <w:rPr>
                <w:b/>
                <w:bCs/>
                <w:color w:val="auto"/>
              </w:rPr>
            </w:pPr>
            <w:r w:rsidRPr="005C6AF7">
              <w:rPr>
                <w:b/>
                <w:bCs/>
                <w:color w:val="auto"/>
              </w:rPr>
              <w:t>583+ÁFA</w:t>
            </w:r>
          </w:p>
        </w:tc>
        <w:tc>
          <w:tcPr>
            <w:tcW w:w="1810"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jc w:val="center"/>
              <w:rPr>
                <w:b/>
                <w:bCs/>
                <w:color w:val="auto"/>
              </w:rPr>
            </w:pPr>
            <w:r w:rsidRPr="005C6AF7">
              <w:rPr>
                <w:b/>
                <w:bCs/>
                <w:color w:val="auto"/>
              </w:rPr>
              <w:t>292+ÁFA</w:t>
            </w:r>
          </w:p>
        </w:tc>
        <w:tc>
          <w:tcPr>
            <w:tcW w:w="1810"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jc w:val="center"/>
              <w:rPr>
                <w:b/>
                <w:bCs/>
                <w:color w:val="auto"/>
              </w:rPr>
            </w:pPr>
            <w:r w:rsidRPr="005C6AF7">
              <w:rPr>
                <w:b/>
                <w:bCs/>
                <w:color w:val="auto"/>
              </w:rPr>
              <w:t>371</w:t>
            </w:r>
          </w:p>
        </w:tc>
      </w:tr>
      <w:tr w:rsidR="005C6AF7" w:rsidRPr="00225C01" w:rsidTr="00461180">
        <w:tc>
          <w:tcPr>
            <w:tcW w:w="2691" w:type="dxa"/>
            <w:tcBorders>
              <w:top w:val="single" w:sz="4" w:space="0" w:color="000000"/>
              <w:left w:val="single" w:sz="4" w:space="0" w:color="000000"/>
              <w:bottom w:val="single" w:sz="4" w:space="0" w:color="000000"/>
            </w:tcBorders>
            <w:shd w:val="clear" w:color="auto" w:fill="auto"/>
          </w:tcPr>
          <w:p w:rsidR="005C6AF7" w:rsidRPr="00225C01" w:rsidRDefault="005C6AF7" w:rsidP="005C6AF7">
            <w:pPr>
              <w:jc w:val="center"/>
              <w:rPr>
                <w:b/>
                <w:color w:val="auto"/>
              </w:rPr>
            </w:pPr>
            <w:r w:rsidRPr="00225C01">
              <w:rPr>
                <w:b/>
                <w:color w:val="auto"/>
                <w:sz w:val="20"/>
                <w:szCs w:val="20"/>
              </w:rPr>
              <w:t>7. Díszpolgárok ebéd térítési díja</w:t>
            </w:r>
          </w:p>
        </w:tc>
        <w:tc>
          <w:tcPr>
            <w:tcW w:w="1069" w:type="dxa"/>
            <w:tcBorders>
              <w:top w:val="single" w:sz="4" w:space="0" w:color="000000"/>
              <w:left w:val="single" w:sz="4" w:space="0" w:color="000000"/>
              <w:bottom w:val="single" w:sz="4" w:space="0" w:color="000000"/>
            </w:tcBorders>
            <w:shd w:val="clear" w:color="auto" w:fill="auto"/>
            <w:vAlign w:val="center"/>
          </w:tcPr>
          <w:p w:rsidR="005C6AF7" w:rsidRPr="005C6AF7" w:rsidRDefault="005C6AF7" w:rsidP="005C6AF7">
            <w:pPr>
              <w:jc w:val="center"/>
              <w:rPr>
                <w:b/>
                <w:bCs/>
                <w:color w:val="auto"/>
              </w:rPr>
            </w:pPr>
            <w:r w:rsidRPr="005C6AF7">
              <w:rPr>
                <w:b/>
                <w:bCs/>
                <w:color w:val="auto"/>
              </w:rPr>
              <w:t>343</w:t>
            </w:r>
          </w:p>
        </w:tc>
        <w:tc>
          <w:tcPr>
            <w:tcW w:w="1842" w:type="dxa"/>
            <w:tcBorders>
              <w:top w:val="single" w:sz="4" w:space="0" w:color="000000"/>
              <w:left w:val="single" w:sz="4" w:space="0" w:color="000000"/>
              <w:bottom w:val="single" w:sz="4" w:space="0" w:color="000000"/>
            </w:tcBorders>
            <w:shd w:val="clear" w:color="auto" w:fill="auto"/>
            <w:vAlign w:val="center"/>
          </w:tcPr>
          <w:p w:rsidR="005C6AF7" w:rsidRPr="005C6AF7" w:rsidRDefault="005C6AF7" w:rsidP="005C6AF7">
            <w:pPr>
              <w:jc w:val="center"/>
              <w:rPr>
                <w:b/>
                <w:bCs/>
                <w:color w:val="auto"/>
              </w:rPr>
            </w:pPr>
            <w:r w:rsidRPr="005C6AF7">
              <w:rPr>
                <w:b/>
                <w:bCs/>
                <w:color w:val="auto"/>
              </w:rPr>
              <w:t>240</w:t>
            </w:r>
          </w:p>
        </w:tc>
        <w:tc>
          <w:tcPr>
            <w:tcW w:w="1886"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jc w:val="center"/>
              <w:rPr>
                <w:b/>
                <w:bCs/>
                <w:color w:val="auto"/>
              </w:rPr>
            </w:pPr>
            <w:r w:rsidRPr="005C6AF7">
              <w:rPr>
                <w:b/>
                <w:bCs/>
                <w:color w:val="auto"/>
              </w:rPr>
              <w:t>583+ÁFA</w:t>
            </w:r>
          </w:p>
        </w:tc>
        <w:tc>
          <w:tcPr>
            <w:tcW w:w="1810"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jc w:val="center"/>
              <w:rPr>
                <w:b/>
                <w:bCs/>
                <w:color w:val="auto"/>
              </w:rPr>
            </w:pPr>
            <w:r w:rsidRPr="005C6AF7">
              <w:rPr>
                <w:b/>
                <w:bCs/>
                <w:color w:val="auto"/>
              </w:rPr>
              <w:t>0</w:t>
            </w:r>
          </w:p>
        </w:tc>
        <w:tc>
          <w:tcPr>
            <w:tcW w:w="1810"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jc w:val="center"/>
              <w:rPr>
                <w:b/>
                <w:bCs/>
                <w:color w:val="auto"/>
              </w:rPr>
            </w:pPr>
            <w:r w:rsidRPr="005C6AF7">
              <w:rPr>
                <w:b/>
                <w:bCs/>
                <w:color w:val="auto"/>
              </w:rPr>
              <w:t>0</w:t>
            </w:r>
          </w:p>
        </w:tc>
      </w:tr>
      <w:tr w:rsidR="005C6AF7" w:rsidRPr="00225C01" w:rsidTr="00461180">
        <w:tc>
          <w:tcPr>
            <w:tcW w:w="2691" w:type="dxa"/>
            <w:tcBorders>
              <w:top w:val="single" w:sz="4" w:space="0" w:color="000000"/>
              <w:left w:val="single" w:sz="4" w:space="0" w:color="000000"/>
              <w:bottom w:val="single" w:sz="4" w:space="0" w:color="000000"/>
            </w:tcBorders>
            <w:shd w:val="clear" w:color="auto" w:fill="auto"/>
          </w:tcPr>
          <w:p w:rsidR="005C6AF7" w:rsidRPr="00225C01" w:rsidRDefault="005C6AF7" w:rsidP="005C6AF7">
            <w:pPr>
              <w:jc w:val="center"/>
              <w:rPr>
                <w:b/>
                <w:color w:val="auto"/>
              </w:rPr>
            </w:pPr>
            <w:r w:rsidRPr="00225C01">
              <w:rPr>
                <w:b/>
                <w:color w:val="auto"/>
                <w:sz w:val="20"/>
                <w:szCs w:val="20"/>
              </w:rPr>
              <w:t>8. Nyári szabad kapacitás kihasználása érdekében (tábor) az étkezést igénybe vevők ebéd térítési díja</w:t>
            </w:r>
          </w:p>
        </w:tc>
        <w:tc>
          <w:tcPr>
            <w:tcW w:w="1069" w:type="dxa"/>
            <w:tcBorders>
              <w:top w:val="single" w:sz="4" w:space="0" w:color="000000"/>
              <w:left w:val="single" w:sz="4" w:space="0" w:color="000000"/>
              <w:bottom w:val="single" w:sz="4" w:space="0" w:color="000000"/>
            </w:tcBorders>
            <w:shd w:val="clear" w:color="auto" w:fill="auto"/>
            <w:vAlign w:val="center"/>
          </w:tcPr>
          <w:p w:rsidR="005C6AF7" w:rsidRPr="005C6AF7" w:rsidRDefault="005C6AF7" w:rsidP="005C6AF7">
            <w:pPr>
              <w:jc w:val="center"/>
              <w:rPr>
                <w:b/>
                <w:bCs/>
                <w:color w:val="auto"/>
              </w:rPr>
            </w:pPr>
            <w:r w:rsidRPr="005C6AF7">
              <w:rPr>
                <w:b/>
                <w:bCs/>
                <w:color w:val="auto"/>
              </w:rPr>
              <w:t>343</w:t>
            </w:r>
          </w:p>
        </w:tc>
        <w:tc>
          <w:tcPr>
            <w:tcW w:w="1842" w:type="dxa"/>
            <w:tcBorders>
              <w:top w:val="single" w:sz="4" w:space="0" w:color="000000"/>
              <w:left w:val="single" w:sz="4" w:space="0" w:color="000000"/>
              <w:bottom w:val="single" w:sz="4" w:space="0" w:color="000000"/>
            </w:tcBorders>
            <w:shd w:val="clear" w:color="auto" w:fill="auto"/>
            <w:vAlign w:val="center"/>
          </w:tcPr>
          <w:p w:rsidR="005C6AF7" w:rsidRPr="005C6AF7" w:rsidRDefault="005C6AF7" w:rsidP="005C6AF7">
            <w:pPr>
              <w:jc w:val="center"/>
              <w:rPr>
                <w:b/>
                <w:bCs/>
                <w:color w:val="auto"/>
              </w:rPr>
            </w:pPr>
            <w:r w:rsidRPr="005C6AF7">
              <w:rPr>
                <w:b/>
                <w:bCs/>
                <w:color w:val="auto"/>
              </w:rPr>
              <w:t>311</w:t>
            </w:r>
          </w:p>
        </w:tc>
        <w:tc>
          <w:tcPr>
            <w:tcW w:w="1886"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jc w:val="center"/>
              <w:rPr>
                <w:b/>
                <w:bCs/>
                <w:color w:val="auto"/>
              </w:rPr>
            </w:pPr>
            <w:r w:rsidRPr="005C6AF7">
              <w:rPr>
                <w:b/>
                <w:bCs/>
                <w:color w:val="auto"/>
              </w:rPr>
              <w:t>654+ÁFA</w:t>
            </w:r>
          </w:p>
        </w:tc>
        <w:tc>
          <w:tcPr>
            <w:tcW w:w="1810"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jc w:val="center"/>
              <w:rPr>
                <w:b/>
                <w:bCs/>
                <w:color w:val="auto"/>
              </w:rPr>
            </w:pPr>
            <w:r w:rsidRPr="005C6AF7">
              <w:rPr>
                <w:b/>
                <w:bCs/>
                <w:color w:val="auto"/>
              </w:rPr>
              <w:t>654+ÁFA</w:t>
            </w:r>
          </w:p>
        </w:tc>
        <w:tc>
          <w:tcPr>
            <w:tcW w:w="1810" w:type="dxa"/>
            <w:tcBorders>
              <w:top w:val="single" w:sz="4" w:space="0" w:color="000000"/>
              <w:left w:val="single" w:sz="4" w:space="0" w:color="000000"/>
              <w:bottom w:val="single" w:sz="4" w:space="0" w:color="000000"/>
              <w:right w:val="single" w:sz="4" w:space="0" w:color="000000"/>
            </w:tcBorders>
            <w:vAlign w:val="center"/>
          </w:tcPr>
          <w:p w:rsidR="005C6AF7" w:rsidRPr="005C6AF7" w:rsidRDefault="005C6AF7" w:rsidP="005C6AF7">
            <w:pPr>
              <w:jc w:val="center"/>
              <w:rPr>
                <w:b/>
                <w:bCs/>
                <w:color w:val="auto"/>
              </w:rPr>
            </w:pPr>
            <w:r w:rsidRPr="005C6AF7">
              <w:rPr>
                <w:b/>
                <w:bCs/>
                <w:color w:val="auto"/>
              </w:rPr>
              <w:t>831</w:t>
            </w:r>
          </w:p>
        </w:tc>
      </w:tr>
    </w:tbl>
    <w:p w:rsidR="00107C84" w:rsidRPr="00225C01" w:rsidRDefault="00107C84" w:rsidP="00107C84">
      <w:pPr>
        <w:jc w:val="center"/>
        <w:rPr>
          <w:color w:val="auto"/>
        </w:rPr>
      </w:pPr>
      <w:r w:rsidRPr="00225C01">
        <w:rPr>
          <w:i/>
          <w:color w:val="auto"/>
          <w:sz w:val="20"/>
          <w:szCs w:val="20"/>
        </w:rPr>
        <w:t>Az Áfa mértéke 27%</w:t>
      </w:r>
    </w:p>
    <w:p w:rsidR="00107C84" w:rsidRPr="00225C01" w:rsidRDefault="00107C84" w:rsidP="00107C84">
      <w:pPr>
        <w:jc w:val="center"/>
        <w:rPr>
          <w:b/>
          <w:color w:val="auto"/>
          <w:u w:val="single"/>
        </w:rPr>
      </w:pPr>
    </w:p>
    <w:p w:rsidR="001F5F23" w:rsidRDefault="001F5F23" w:rsidP="00107C84">
      <w:pPr>
        <w:jc w:val="both"/>
        <w:rPr>
          <w:color w:val="auto"/>
          <w:sz w:val="16"/>
          <w:szCs w:val="16"/>
        </w:rPr>
      </w:pPr>
    </w:p>
    <w:p w:rsidR="001F5F23" w:rsidRDefault="001F5F23" w:rsidP="00107C84">
      <w:pPr>
        <w:jc w:val="both"/>
        <w:rPr>
          <w:color w:val="auto"/>
          <w:sz w:val="16"/>
          <w:szCs w:val="16"/>
        </w:rPr>
      </w:pPr>
    </w:p>
    <w:p w:rsidR="00F90677" w:rsidRDefault="00F90677" w:rsidP="00107C84">
      <w:pPr>
        <w:jc w:val="both"/>
        <w:rPr>
          <w:color w:val="auto"/>
          <w:sz w:val="16"/>
          <w:szCs w:val="16"/>
        </w:rPr>
      </w:pPr>
    </w:p>
    <w:p w:rsidR="00F90677" w:rsidRDefault="00F90677" w:rsidP="00107C84">
      <w:pPr>
        <w:jc w:val="both"/>
        <w:rPr>
          <w:color w:val="auto"/>
          <w:sz w:val="16"/>
          <w:szCs w:val="16"/>
        </w:rPr>
      </w:pPr>
    </w:p>
    <w:p w:rsidR="00F90677" w:rsidRDefault="00F90677" w:rsidP="00107C84">
      <w:pPr>
        <w:jc w:val="both"/>
        <w:rPr>
          <w:color w:val="auto"/>
          <w:sz w:val="16"/>
          <w:szCs w:val="16"/>
        </w:rPr>
      </w:pPr>
    </w:p>
    <w:p w:rsidR="00F90677" w:rsidRDefault="00F90677" w:rsidP="00107C84">
      <w:pPr>
        <w:jc w:val="both"/>
        <w:rPr>
          <w:color w:val="auto"/>
          <w:sz w:val="16"/>
          <w:szCs w:val="16"/>
        </w:rPr>
      </w:pPr>
    </w:p>
    <w:p w:rsidR="00F90677" w:rsidRDefault="00F90677" w:rsidP="00107C84">
      <w:pPr>
        <w:jc w:val="both"/>
        <w:rPr>
          <w:color w:val="auto"/>
          <w:sz w:val="16"/>
          <w:szCs w:val="16"/>
        </w:rPr>
      </w:pPr>
    </w:p>
    <w:p w:rsidR="00F90677" w:rsidRDefault="00F90677" w:rsidP="00107C84">
      <w:pPr>
        <w:jc w:val="both"/>
        <w:rPr>
          <w:color w:val="auto"/>
          <w:sz w:val="16"/>
          <w:szCs w:val="16"/>
        </w:rPr>
      </w:pPr>
    </w:p>
    <w:p w:rsidR="00F90677" w:rsidRDefault="00F90677" w:rsidP="00107C84">
      <w:pPr>
        <w:jc w:val="both"/>
        <w:rPr>
          <w:color w:val="auto"/>
          <w:sz w:val="16"/>
          <w:szCs w:val="16"/>
        </w:rPr>
      </w:pPr>
    </w:p>
    <w:p w:rsidR="00F90677" w:rsidRDefault="00F90677" w:rsidP="00107C84">
      <w:pPr>
        <w:jc w:val="both"/>
        <w:rPr>
          <w:color w:val="auto"/>
          <w:sz w:val="16"/>
          <w:szCs w:val="16"/>
        </w:rPr>
      </w:pPr>
    </w:p>
    <w:p w:rsidR="00107C84" w:rsidRPr="00225C01" w:rsidRDefault="006B3036" w:rsidP="00107C84">
      <w:pPr>
        <w:jc w:val="both"/>
        <w:rPr>
          <w:color w:val="auto"/>
          <w:sz w:val="16"/>
          <w:szCs w:val="16"/>
        </w:rPr>
      </w:pPr>
      <w:r>
        <w:rPr>
          <w:color w:val="auto"/>
          <w:sz w:val="16"/>
          <w:szCs w:val="16"/>
        </w:rPr>
        <w:t xml:space="preserve">*Az 1. </w:t>
      </w:r>
      <w:r w:rsidR="00107C84" w:rsidRPr="00225C01">
        <w:rPr>
          <w:color w:val="auto"/>
          <w:sz w:val="16"/>
          <w:szCs w:val="16"/>
        </w:rPr>
        <w:t xml:space="preserve">melléklet szövegét az </w:t>
      </w:r>
      <w:r w:rsidR="00F90677">
        <w:rPr>
          <w:color w:val="auto"/>
          <w:sz w:val="16"/>
          <w:szCs w:val="16"/>
        </w:rPr>
        <w:t>3</w:t>
      </w:r>
      <w:bookmarkStart w:id="0" w:name="_GoBack"/>
      <w:bookmarkEnd w:id="0"/>
      <w:r w:rsidR="00F90677">
        <w:rPr>
          <w:color w:val="auto"/>
          <w:sz w:val="16"/>
          <w:szCs w:val="16"/>
        </w:rPr>
        <w:t>/2020</w:t>
      </w:r>
      <w:r w:rsidR="001F5F23">
        <w:rPr>
          <w:color w:val="auto"/>
          <w:sz w:val="16"/>
          <w:szCs w:val="16"/>
        </w:rPr>
        <w:t>.</w:t>
      </w:r>
      <w:r w:rsidR="00107C84" w:rsidRPr="00225C01">
        <w:rPr>
          <w:color w:val="auto"/>
          <w:sz w:val="16"/>
          <w:szCs w:val="16"/>
        </w:rPr>
        <w:t xml:space="preserve"> (</w:t>
      </w:r>
      <w:r w:rsidR="00F90677">
        <w:rPr>
          <w:color w:val="auto"/>
          <w:sz w:val="16"/>
          <w:szCs w:val="16"/>
        </w:rPr>
        <w:t>II.25</w:t>
      </w:r>
      <w:r w:rsidR="00107C84" w:rsidRPr="00225C01">
        <w:rPr>
          <w:color w:val="auto"/>
          <w:sz w:val="16"/>
          <w:szCs w:val="16"/>
        </w:rPr>
        <w:t xml:space="preserve">.) számú </w:t>
      </w:r>
      <w:proofErr w:type="spellStart"/>
      <w:r w:rsidR="00107C84" w:rsidRPr="00225C01">
        <w:rPr>
          <w:color w:val="auto"/>
          <w:sz w:val="16"/>
          <w:szCs w:val="16"/>
        </w:rPr>
        <w:t>Ör</w:t>
      </w:r>
      <w:proofErr w:type="spellEnd"/>
      <w:r w:rsidR="00107C84" w:rsidRPr="00225C01">
        <w:rPr>
          <w:color w:val="auto"/>
          <w:sz w:val="16"/>
          <w:szCs w:val="16"/>
        </w:rPr>
        <w:t xml:space="preserve">. állapította meg. </w:t>
      </w:r>
      <w:r w:rsidR="001F5F23">
        <w:rPr>
          <w:color w:val="auto"/>
          <w:sz w:val="16"/>
          <w:szCs w:val="16"/>
        </w:rPr>
        <w:t xml:space="preserve">Hatályba lép: </w:t>
      </w:r>
      <w:r w:rsidR="00F90677">
        <w:rPr>
          <w:color w:val="auto"/>
          <w:sz w:val="16"/>
          <w:szCs w:val="16"/>
        </w:rPr>
        <w:t>2020. március 1.</w:t>
      </w:r>
    </w:p>
    <w:p w:rsidR="00107C84" w:rsidRDefault="00107C84" w:rsidP="00107C84">
      <w:pPr>
        <w:jc w:val="both"/>
        <w:rPr>
          <w:color w:val="auto"/>
          <w:sz w:val="16"/>
          <w:szCs w:val="16"/>
        </w:rPr>
      </w:pPr>
    </w:p>
    <w:p w:rsidR="005C6AF7" w:rsidRDefault="005C6AF7" w:rsidP="00107C84">
      <w:pPr>
        <w:jc w:val="both"/>
        <w:rPr>
          <w:color w:val="auto"/>
          <w:sz w:val="16"/>
          <w:szCs w:val="16"/>
        </w:rPr>
      </w:pPr>
    </w:p>
    <w:p w:rsidR="00107C84" w:rsidRPr="00225C01" w:rsidRDefault="00107C84" w:rsidP="00107C84">
      <w:pPr>
        <w:jc w:val="both"/>
        <w:rPr>
          <w:color w:val="auto"/>
          <w:sz w:val="16"/>
          <w:szCs w:val="16"/>
        </w:rPr>
      </w:pPr>
    </w:p>
    <w:p w:rsidR="00107C84" w:rsidRPr="00225C01" w:rsidRDefault="00107C84" w:rsidP="00107C84">
      <w:pPr>
        <w:jc w:val="center"/>
        <w:rPr>
          <w:b/>
          <w:i/>
          <w:color w:val="auto"/>
        </w:rPr>
      </w:pPr>
      <w:r w:rsidRPr="00225C01">
        <w:rPr>
          <w:b/>
          <w:i/>
          <w:color w:val="auto"/>
          <w:u w:val="single"/>
        </w:rPr>
        <w:t>2. melléklet a 13/2012. (II.28.) önkormányzati rendelethez*</w:t>
      </w:r>
    </w:p>
    <w:p w:rsidR="00107C84" w:rsidRPr="00225C01" w:rsidRDefault="00107C84" w:rsidP="00107C84">
      <w:pPr>
        <w:jc w:val="both"/>
        <w:rPr>
          <w:i/>
          <w:color w:val="auto"/>
        </w:rPr>
      </w:pPr>
    </w:p>
    <w:p w:rsidR="00107C84" w:rsidRPr="00225C01" w:rsidRDefault="00107C84" w:rsidP="00107C84">
      <w:pPr>
        <w:jc w:val="both"/>
        <w:rPr>
          <w:i/>
          <w:color w:val="auto"/>
        </w:rPr>
      </w:pPr>
      <w:r w:rsidRPr="00225C01">
        <w:rPr>
          <w:i/>
          <w:color w:val="auto"/>
        </w:rPr>
        <w:t xml:space="preserve">Zamárdi Város Napköziotthonos Óvoda konyha közétkeztetési intézményében az étkezést igénybe vevők által fizetendő díjak évenként, legkésőbb február 28. napjáig kerülnek megállapításra. A </w:t>
      </w:r>
      <w:r w:rsidRPr="00225C01">
        <w:rPr>
          <w:color w:val="auto"/>
        </w:rPr>
        <w:t>20</w:t>
      </w:r>
      <w:r w:rsidR="004E1B33">
        <w:rPr>
          <w:color w:val="auto"/>
        </w:rPr>
        <w:t>20</w:t>
      </w:r>
      <w:r w:rsidRPr="00225C01">
        <w:rPr>
          <w:color w:val="auto"/>
        </w:rPr>
        <w:t>. március 1.</w:t>
      </w:r>
      <w:r w:rsidRPr="00225C01">
        <w:rPr>
          <w:i/>
          <w:color w:val="auto"/>
        </w:rPr>
        <w:t xml:space="preserve"> napjától a nyersanyag normák, és a rezsiköltségek figyelembevételével a térítési díjak, eladási árak az alábbiak szerint alakulnak.</w:t>
      </w:r>
    </w:p>
    <w:p w:rsidR="00107C84" w:rsidRPr="00225C01" w:rsidRDefault="00107C84" w:rsidP="00107C84">
      <w:pPr>
        <w:rPr>
          <w:b/>
          <w:i/>
          <w:color w:val="auto"/>
        </w:rPr>
      </w:pPr>
    </w:p>
    <w:tbl>
      <w:tblPr>
        <w:tblW w:w="9640" w:type="dxa"/>
        <w:tblCellMar>
          <w:left w:w="70" w:type="dxa"/>
          <w:right w:w="70" w:type="dxa"/>
        </w:tblCellMar>
        <w:tblLook w:val="04A0" w:firstRow="1" w:lastRow="0" w:firstColumn="1" w:lastColumn="0" w:noHBand="0" w:noVBand="1"/>
      </w:tblPr>
      <w:tblGrid>
        <w:gridCol w:w="2800"/>
        <w:gridCol w:w="1340"/>
        <w:gridCol w:w="960"/>
        <w:gridCol w:w="1700"/>
        <w:gridCol w:w="1640"/>
        <w:gridCol w:w="1200"/>
      </w:tblGrid>
      <w:tr w:rsidR="004E1B33" w:rsidTr="004E1B33">
        <w:trPr>
          <w:trHeight w:val="984"/>
        </w:trPr>
        <w:tc>
          <w:tcPr>
            <w:tcW w:w="28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E1B33" w:rsidRPr="004E1B33" w:rsidRDefault="004E1B33">
            <w:pPr>
              <w:suppressAutoHyphens w:val="0"/>
              <w:rPr>
                <w:b/>
                <w:bCs/>
                <w:i/>
                <w:iCs/>
                <w:color w:val="auto"/>
                <w:lang w:eastAsia="hu-HU"/>
              </w:rPr>
            </w:pPr>
            <w:r w:rsidRPr="004E1B33">
              <w:rPr>
                <w:b/>
                <w:bCs/>
                <w:i/>
                <w:iCs/>
                <w:color w:val="auto"/>
              </w:rPr>
              <w:t> </w:t>
            </w:r>
          </w:p>
        </w:tc>
        <w:tc>
          <w:tcPr>
            <w:tcW w:w="1340" w:type="dxa"/>
            <w:tcBorders>
              <w:top w:val="single" w:sz="8" w:space="0" w:color="000000"/>
              <w:left w:val="nil"/>
              <w:bottom w:val="single" w:sz="8" w:space="0" w:color="000000"/>
              <w:right w:val="nil"/>
            </w:tcBorders>
            <w:shd w:val="clear" w:color="auto" w:fill="auto"/>
            <w:vAlign w:val="center"/>
            <w:hideMark/>
          </w:tcPr>
          <w:p w:rsidR="004E1B33" w:rsidRPr="004E1B33" w:rsidRDefault="004E1B33">
            <w:pPr>
              <w:rPr>
                <w:b/>
                <w:bCs/>
                <w:i/>
                <w:iCs/>
                <w:color w:val="auto"/>
              </w:rPr>
            </w:pPr>
            <w:r w:rsidRPr="004E1B33">
              <w:rPr>
                <w:b/>
                <w:bCs/>
                <w:i/>
                <w:iCs/>
                <w:color w:val="auto"/>
              </w:rPr>
              <w:t>Nyersanyag norma (Ft)</w:t>
            </w:r>
          </w:p>
        </w:tc>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E1B33" w:rsidRPr="004E1B33" w:rsidRDefault="004E1B33">
            <w:pPr>
              <w:rPr>
                <w:b/>
                <w:bCs/>
                <w:i/>
                <w:iCs/>
                <w:color w:val="auto"/>
              </w:rPr>
            </w:pPr>
            <w:r w:rsidRPr="004E1B33">
              <w:rPr>
                <w:b/>
                <w:bCs/>
                <w:i/>
                <w:iCs/>
                <w:color w:val="auto"/>
              </w:rPr>
              <w:t>Rezsi (Ft)</w:t>
            </w:r>
          </w:p>
        </w:tc>
        <w:tc>
          <w:tcPr>
            <w:tcW w:w="1700" w:type="dxa"/>
            <w:tcBorders>
              <w:top w:val="single" w:sz="8" w:space="0" w:color="000000"/>
              <w:left w:val="nil"/>
              <w:bottom w:val="single" w:sz="8" w:space="0" w:color="000000"/>
              <w:right w:val="single" w:sz="8" w:space="0" w:color="000000"/>
            </w:tcBorders>
            <w:shd w:val="clear" w:color="auto" w:fill="auto"/>
            <w:vAlign w:val="center"/>
            <w:hideMark/>
          </w:tcPr>
          <w:p w:rsidR="004E1B33" w:rsidRPr="004E1B33" w:rsidRDefault="004E1B33" w:rsidP="004E1B33">
            <w:pPr>
              <w:rPr>
                <w:b/>
                <w:bCs/>
                <w:i/>
                <w:iCs/>
                <w:color w:val="auto"/>
              </w:rPr>
            </w:pPr>
            <w:r w:rsidRPr="004E1B33">
              <w:rPr>
                <w:b/>
                <w:bCs/>
                <w:i/>
                <w:iCs/>
                <w:color w:val="auto"/>
              </w:rPr>
              <w:t>Eladási ár (Ft) normál/diétás</w:t>
            </w:r>
          </w:p>
        </w:tc>
        <w:tc>
          <w:tcPr>
            <w:tcW w:w="1640" w:type="dxa"/>
            <w:tcBorders>
              <w:top w:val="single" w:sz="8" w:space="0" w:color="000000"/>
              <w:left w:val="nil"/>
              <w:bottom w:val="single" w:sz="8" w:space="0" w:color="000000"/>
              <w:right w:val="single" w:sz="8" w:space="0" w:color="000000"/>
            </w:tcBorders>
            <w:shd w:val="clear" w:color="auto" w:fill="auto"/>
            <w:vAlign w:val="center"/>
            <w:hideMark/>
          </w:tcPr>
          <w:p w:rsidR="004E1B33" w:rsidRPr="004E1B33" w:rsidRDefault="004E1B33">
            <w:pPr>
              <w:rPr>
                <w:b/>
                <w:bCs/>
                <w:i/>
                <w:iCs/>
                <w:color w:val="auto"/>
              </w:rPr>
            </w:pPr>
            <w:r w:rsidRPr="004E1B33">
              <w:rPr>
                <w:b/>
                <w:bCs/>
                <w:i/>
                <w:iCs/>
                <w:color w:val="auto"/>
              </w:rPr>
              <w:t>Térítési díj /fizetendő/ (Ft)</w:t>
            </w:r>
          </w:p>
        </w:tc>
        <w:tc>
          <w:tcPr>
            <w:tcW w:w="1200" w:type="dxa"/>
            <w:tcBorders>
              <w:top w:val="single" w:sz="8" w:space="0" w:color="000000"/>
              <w:left w:val="nil"/>
              <w:bottom w:val="single" w:sz="8" w:space="0" w:color="000000"/>
              <w:right w:val="single" w:sz="8" w:space="0" w:color="000000"/>
            </w:tcBorders>
            <w:shd w:val="clear" w:color="auto" w:fill="auto"/>
            <w:vAlign w:val="center"/>
            <w:hideMark/>
          </w:tcPr>
          <w:p w:rsidR="004E1B33" w:rsidRPr="004E1B33" w:rsidRDefault="004E1B33">
            <w:pPr>
              <w:rPr>
                <w:b/>
                <w:bCs/>
                <w:i/>
                <w:iCs/>
                <w:color w:val="auto"/>
              </w:rPr>
            </w:pPr>
            <w:r w:rsidRPr="004E1B33">
              <w:rPr>
                <w:b/>
                <w:bCs/>
                <w:i/>
                <w:iCs/>
                <w:color w:val="auto"/>
              </w:rPr>
              <w:t xml:space="preserve">Fizetendő  </w:t>
            </w:r>
          </w:p>
        </w:tc>
      </w:tr>
      <w:tr w:rsidR="004E1B33" w:rsidTr="004E1B33">
        <w:trPr>
          <w:trHeight w:val="336"/>
        </w:trPr>
        <w:tc>
          <w:tcPr>
            <w:tcW w:w="2800" w:type="dxa"/>
            <w:tcBorders>
              <w:top w:val="nil"/>
              <w:left w:val="single" w:sz="8" w:space="0" w:color="000000"/>
              <w:bottom w:val="single" w:sz="8" w:space="0" w:color="000000"/>
              <w:right w:val="single" w:sz="8" w:space="0" w:color="000000"/>
            </w:tcBorders>
            <w:shd w:val="clear" w:color="auto" w:fill="auto"/>
            <w:vAlign w:val="center"/>
            <w:hideMark/>
          </w:tcPr>
          <w:p w:rsidR="004E1B33" w:rsidRPr="004E1B33" w:rsidRDefault="004E1B33">
            <w:pPr>
              <w:rPr>
                <w:b/>
                <w:bCs/>
                <w:i/>
                <w:iCs/>
                <w:color w:val="auto"/>
              </w:rPr>
            </w:pPr>
            <w:r w:rsidRPr="004E1B33">
              <w:rPr>
                <w:b/>
                <w:bCs/>
                <w:i/>
                <w:iCs/>
                <w:color w:val="auto"/>
              </w:rPr>
              <w:t>1. Óvodás gyermekek</w:t>
            </w:r>
          </w:p>
        </w:tc>
        <w:tc>
          <w:tcPr>
            <w:tcW w:w="134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 </w:t>
            </w:r>
          </w:p>
        </w:tc>
        <w:tc>
          <w:tcPr>
            <w:tcW w:w="96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 </w:t>
            </w:r>
          </w:p>
        </w:tc>
        <w:tc>
          <w:tcPr>
            <w:tcW w:w="1700" w:type="dxa"/>
            <w:tcBorders>
              <w:top w:val="nil"/>
              <w:left w:val="nil"/>
              <w:bottom w:val="single" w:sz="8" w:space="0" w:color="000000"/>
              <w:right w:val="single" w:sz="8" w:space="0" w:color="000000"/>
            </w:tcBorders>
            <w:shd w:val="clear" w:color="auto" w:fill="auto"/>
            <w:noWrap/>
            <w:vAlign w:val="center"/>
            <w:hideMark/>
          </w:tcPr>
          <w:p w:rsidR="004E1B33" w:rsidRPr="004E1B33" w:rsidRDefault="004E1B33">
            <w:pPr>
              <w:jc w:val="center"/>
              <w:rPr>
                <w:color w:val="auto"/>
              </w:rPr>
            </w:pPr>
            <w:r w:rsidRPr="004E1B33">
              <w:rPr>
                <w:color w:val="auto"/>
              </w:rPr>
              <w:t> </w:t>
            </w:r>
          </w:p>
        </w:tc>
        <w:tc>
          <w:tcPr>
            <w:tcW w:w="164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 </w:t>
            </w:r>
          </w:p>
        </w:tc>
        <w:tc>
          <w:tcPr>
            <w:tcW w:w="1200" w:type="dxa"/>
            <w:tcBorders>
              <w:top w:val="nil"/>
              <w:left w:val="nil"/>
              <w:bottom w:val="single" w:sz="8" w:space="0" w:color="000000"/>
              <w:right w:val="single" w:sz="8" w:space="0" w:color="000000"/>
            </w:tcBorders>
            <w:shd w:val="clear" w:color="auto" w:fill="auto"/>
            <w:noWrap/>
            <w:vAlign w:val="center"/>
            <w:hideMark/>
          </w:tcPr>
          <w:p w:rsidR="004E1B33" w:rsidRPr="004E1B33" w:rsidRDefault="004E1B33">
            <w:pPr>
              <w:jc w:val="center"/>
              <w:rPr>
                <w:color w:val="auto"/>
              </w:rPr>
            </w:pPr>
            <w:r w:rsidRPr="004E1B33">
              <w:rPr>
                <w:color w:val="auto"/>
              </w:rPr>
              <w:t> </w:t>
            </w:r>
          </w:p>
        </w:tc>
      </w:tr>
      <w:tr w:rsidR="004E1B33" w:rsidTr="004E1B33">
        <w:trPr>
          <w:trHeight w:val="336"/>
        </w:trPr>
        <w:tc>
          <w:tcPr>
            <w:tcW w:w="2800" w:type="dxa"/>
            <w:tcBorders>
              <w:top w:val="nil"/>
              <w:left w:val="single" w:sz="8" w:space="0" w:color="000000"/>
              <w:bottom w:val="single" w:sz="8" w:space="0" w:color="000000"/>
              <w:right w:val="single" w:sz="8" w:space="0" w:color="000000"/>
            </w:tcBorders>
            <w:shd w:val="clear" w:color="auto" w:fill="auto"/>
            <w:vAlign w:val="center"/>
            <w:hideMark/>
          </w:tcPr>
          <w:p w:rsidR="004E1B33" w:rsidRPr="004E1B33" w:rsidRDefault="004E1B33">
            <w:pPr>
              <w:rPr>
                <w:b/>
                <w:bCs/>
                <w:i/>
                <w:iCs/>
                <w:color w:val="auto"/>
              </w:rPr>
            </w:pPr>
            <w:r w:rsidRPr="004E1B33">
              <w:rPr>
                <w:b/>
                <w:bCs/>
                <w:i/>
                <w:iCs/>
                <w:color w:val="auto"/>
              </w:rPr>
              <w:t>Tízórai</w:t>
            </w:r>
          </w:p>
        </w:tc>
        <w:tc>
          <w:tcPr>
            <w:tcW w:w="134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51</w:t>
            </w:r>
          </w:p>
        </w:tc>
        <w:tc>
          <w:tcPr>
            <w:tcW w:w="96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36</w:t>
            </w:r>
          </w:p>
        </w:tc>
        <w:tc>
          <w:tcPr>
            <w:tcW w:w="170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87+Áfa</w:t>
            </w:r>
          </w:p>
        </w:tc>
        <w:tc>
          <w:tcPr>
            <w:tcW w:w="164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51+Áfa</w:t>
            </w:r>
          </w:p>
        </w:tc>
        <w:tc>
          <w:tcPr>
            <w:tcW w:w="120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65</w:t>
            </w:r>
          </w:p>
        </w:tc>
      </w:tr>
      <w:tr w:rsidR="004E1B33" w:rsidTr="004E1B33">
        <w:trPr>
          <w:trHeight w:val="336"/>
        </w:trPr>
        <w:tc>
          <w:tcPr>
            <w:tcW w:w="2800" w:type="dxa"/>
            <w:tcBorders>
              <w:top w:val="nil"/>
              <w:left w:val="single" w:sz="8" w:space="0" w:color="000000"/>
              <w:bottom w:val="single" w:sz="8" w:space="0" w:color="000000"/>
              <w:right w:val="single" w:sz="8" w:space="0" w:color="000000"/>
            </w:tcBorders>
            <w:shd w:val="clear" w:color="auto" w:fill="auto"/>
            <w:vAlign w:val="center"/>
            <w:hideMark/>
          </w:tcPr>
          <w:p w:rsidR="004E1B33" w:rsidRPr="004E1B33" w:rsidRDefault="004E1B33">
            <w:pPr>
              <w:rPr>
                <w:b/>
                <w:bCs/>
                <w:i/>
                <w:iCs/>
                <w:color w:val="auto"/>
              </w:rPr>
            </w:pPr>
            <w:r w:rsidRPr="004E1B33">
              <w:rPr>
                <w:b/>
                <w:bCs/>
                <w:i/>
                <w:iCs/>
                <w:color w:val="auto"/>
              </w:rPr>
              <w:t>Ebéd</w:t>
            </w:r>
          </w:p>
        </w:tc>
        <w:tc>
          <w:tcPr>
            <w:tcW w:w="134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204</w:t>
            </w:r>
          </w:p>
        </w:tc>
        <w:tc>
          <w:tcPr>
            <w:tcW w:w="96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143</w:t>
            </w:r>
          </w:p>
        </w:tc>
        <w:tc>
          <w:tcPr>
            <w:tcW w:w="1700" w:type="dxa"/>
            <w:tcBorders>
              <w:top w:val="nil"/>
              <w:left w:val="nil"/>
              <w:bottom w:val="single" w:sz="8" w:space="0" w:color="000000"/>
              <w:right w:val="single" w:sz="8" w:space="0" w:color="000000"/>
            </w:tcBorders>
            <w:shd w:val="clear" w:color="auto" w:fill="auto"/>
            <w:noWrap/>
            <w:vAlign w:val="center"/>
            <w:hideMark/>
          </w:tcPr>
          <w:p w:rsidR="004E1B33" w:rsidRPr="004E1B33" w:rsidRDefault="004E1B33">
            <w:pPr>
              <w:jc w:val="center"/>
              <w:rPr>
                <w:b/>
                <w:bCs/>
                <w:color w:val="auto"/>
              </w:rPr>
            </w:pPr>
            <w:r w:rsidRPr="004E1B33">
              <w:rPr>
                <w:b/>
                <w:bCs/>
                <w:color w:val="auto"/>
              </w:rPr>
              <w:t>347+ÁFA</w:t>
            </w:r>
          </w:p>
        </w:tc>
        <w:tc>
          <w:tcPr>
            <w:tcW w:w="164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204+Áfa</w:t>
            </w:r>
          </w:p>
        </w:tc>
        <w:tc>
          <w:tcPr>
            <w:tcW w:w="1200" w:type="dxa"/>
            <w:tcBorders>
              <w:top w:val="nil"/>
              <w:left w:val="nil"/>
              <w:bottom w:val="single" w:sz="8" w:space="0" w:color="000000"/>
              <w:right w:val="single" w:sz="8" w:space="0" w:color="000000"/>
            </w:tcBorders>
            <w:shd w:val="clear" w:color="auto" w:fill="auto"/>
            <w:noWrap/>
            <w:vAlign w:val="center"/>
            <w:hideMark/>
          </w:tcPr>
          <w:p w:rsidR="004E1B33" w:rsidRPr="004E1B33" w:rsidRDefault="004E1B33">
            <w:pPr>
              <w:jc w:val="center"/>
              <w:rPr>
                <w:b/>
                <w:bCs/>
                <w:color w:val="auto"/>
              </w:rPr>
            </w:pPr>
            <w:r w:rsidRPr="004E1B33">
              <w:rPr>
                <w:b/>
                <w:bCs/>
                <w:color w:val="auto"/>
              </w:rPr>
              <w:t>259</w:t>
            </w:r>
          </w:p>
        </w:tc>
      </w:tr>
      <w:tr w:rsidR="004E1B33" w:rsidTr="004E1B33">
        <w:trPr>
          <w:trHeight w:val="336"/>
        </w:trPr>
        <w:tc>
          <w:tcPr>
            <w:tcW w:w="2800" w:type="dxa"/>
            <w:tcBorders>
              <w:top w:val="nil"/>
              <w:left w:val="single" w:sz="8" w:space="0" w:color="000000"/>
              <w:bottom w:val="single" w:sz="8" w:space="0" w:color="000000"/>
              <w:right w:val="single" w:sz="8" w:space="0" w:color="000000"/>
            </w:tcBorders>
            <w:shd w:val="clear" w:color="auto" w:fill="auto"/>
            <w:vAlign w:val="center"/>
            <w:hideMark/>
          </w:tcPr>
          <w:p w:rsidR="004E1B33" w:rsidRPr="004E1B33" w:rsidRDefault="004E1B33">
            <w:pPr>
              <w:rPr>
                <w:b/>
                <w:bCs/>
                <w:i/>
                <w:iCs/>
                <w:color w:val="auto"/>
              </w:rPr>
            </w:pPr>
            <w:r w:rsidRPr="004E1B33">
              <w:rPr>
                <w:b/>
                <w:bCs/>
                <w:i/>
                <w:iCs/>
                <w:color w:val="auto"/>
              </w:rPr>
              <w:t>Uzsonna</w:t>
            </w:r>
          </w:p>
        </w:tc>
        <w:tc>
          <w:tcPr>
            <w:tcW w:w="134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56</w:t>
            </w:r>
          </w:p>
        </w:tc>
        <w:tc>
          <w:tcPr>
            <w:tcW w:w="96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39</w:t>
            </w:r>
          </w:p>
        </w:tc>
        <w:tc>
          <w:tcPr>
            <w:tcW w:w="1700" w:type="dxa"/>
            <w:tcBorders>
              <w:top w:val="nil"/>
              <w:left w:val="nil"/>
              <w:bottom w:val="single" w:sz="8" w:space="0" w:color="000000"/>
              <w:right w:val="single" w:sz="8" w:space="0" w:color="000000"/>
            </w:tcBorders>
            <w:shd w:val="clear" w:color="auto" w:fill="auto"/>
            <w:noWrap/>
            <w:vAlign w:val="center"/>
            <w:hideMark/>
          </w:tcPr>
          <w:p w:rsidR="004E1B33" w:rsidRPr="004E1B33" w:rsidRDefault="004E1B33">
            <w:pPr>
              <w:jc w:val="center"/>
              <w:rPr>
                <w:b/>
                <w:bCs/>
                <w:color w:val="auto"/>
              </w:rPr>
            </w:pPr>
            <w:r w:rsidRPr="004E1B33">
              <w:rPr>
                <w:b/>
                <w:bCs/>
                <w:color w:val="auto"/>
              </w:rPr>
              <w:t>95+ÁFA</w:t>
            </w:r>
          </w:p>
        </w:tc>
        <w:tc>
          <w:tcPr>
            <w:tcW w:w="164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56+Áfa</w:t>
            </w:r>
          </w:p>
        </w:tc>
        <w:tc>
          <w:tcPr>
            <w:tcW w:w="1200" w:type="dxa"/>
            <w:tcBorders>
              <w:top w:val="nil"/>
              <w:left w:val="nil"/>
              <w:bottom w:val="single" w:sz="8" w:space="0" w:color="000000"/>
              <w:right w:val="single" w:sz="8" w:space="0" w:color="000000"/>
            </w:tcBorders>
            <w:shd w:val="clear" w:color="auto" w:fill="auto"/>
            <w:noWrap/>
            <w:vAlign w:val="center"/>
            <w:hideMark/>
          </w:tcPr>
          <w:p w:rsidR="004E1B33" w:rsidRPr="004E1B33" w:rsidRDefault="004E1B33">
            <w:pPr>
              <w:jc w:val="center"/>
              <w:rPr>
                <w:b/>
                <w:bCs/>
                <w:color w:val="auto"/>
              </w:rPr>
            </w:pPr>
            <w:r w:rsidRPr="004E1B33">
              <w:rPr>
                <w:b/>
                <w:bCs/>
                <w:color w:val="auto"/>
              </w:rPr>
              <w:t>71</w:t>
            </w:r>
          </w:p>
        </w:tc>
      </w:tr>
      <w:tr w:rsidR="004E1B33" w:rsidTr="004E1B33">
        <w:trPr>
          <w:trHeight w:val="336"/>
        </w:trPr>
        <w:tc>
          <w:tcPr>
            <w:tcW w:w="2800" w:type="dxa"/>
            <w:tcBorders>
              <w:top w:val="nil"/>
              <w:left w:val="single" w:sz="8" w:space="0" w:color="000000"/>
              <w:bottom w:val="single" w:sz="8" w:space="0" w:color="000000"/>
              <w:right w:val="single" w:sz="8" w:space="0" w:color="000000"/>
            </w:tcBorders>
            <w:shd w:val="clear" w:color="auto" w:fill="auto"/>
            <w:vAlign w:val="center"/>
            <w:hideMark/>
          </w:tcPr>
          <w:p w:rsidR="004E1B33" w:rsidRPr="004E1B33" w:rsidRDefault="004E1B33">
            <w:pPr>
              <w:rPr>
                <w:b/>
                <w:bCs/>
                <w:i/>
                <w:iCs/>
                <w:color w:val="auto"/>
              </w:rPr>
            </w:pPr>
            <w:r w:rsidRPr="004E1B33">
              <w:rPr>
                <w:b/>
                <w:bCs/>
                <w:i/>
                <w:iCs/>
                <w:color w:val="auto"/>
              </w:rPr>
              <w:t>Összesen</w:t>
            </w:r>
          </w:p>
        </w:tc>
        <w:tc>
          <w:tcPr>
            <w:tcW w:w="134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311</w:t>
            </w:r>
          </w:p>
        </w:tc>
        <w:tc>
          <w:tcPr>
            <w:tcW w:w="96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218</w:t>
            </w:r>
          </w:p>
        </w:tc>
        <w:tc>
          <w:tcPr>
            <w:tcW w:w="1700" w:type="dxa"/>
            <w:tcBorders>
              <w:top w:val="nil"/>
              <w:left w:val="nil"/>
              <w:bottom w:val="single" w:sz="8" w:space="0" w:color="000000"/>
              <w:right w:val="single" w:sz="8" w:space="0" w:color="000000"/>
            </w:tcBorders>
            <w:shd w:val="clear" w:color="auto" w:fill="auto"/>
            <w:noWrap/>
            <w:vAlign w:val="center"/>
            <w:hideMark/>
          </w:tcPr>
          <w:p w:rsidR="004E1B33" w:rsidRPr="004E1B33" w:rsidRDefault="004E1B33">
            <w:pPr>
              <w:jc w:val="center"/>
              <w:rPr>
                <w:b/>
                <w:bCs/>
                <w:color w:val="auto"/>
              </w:rPr>
            </w:pPr>
            <w:r w:rsidRPr="004E1B33">
              <w:rPr>
                <w:b/>
                <w:bCs/>
                <w:color w:val="auto"/>
              </w:rPr>
              <w:t>529+ÁFA</w:t>
            </w:r>
          </w:p>
        </w:tc>
        <w:tc>
          <w:tcPr>
            <w:tcW w:w="164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311+Áfa</w:t>
            </w:r>
          </w:p>
        </w:tc>
        <w:tc>
          <w:tcPr>
            <w:tcW w:w="1200" w:type="dxa"/>
            <w:tcBorders>
              <w:top w:val="nil"/>
              <w:left w:val="nil"/>
              <w:bottom w:val="single" w:sz="8" w:space="0" w:color="000000"/>
              <w:right w:val="single" w:sz="8" w:space="0" w:color="000000"/>
            </w:tcBorders>
            <w:shd w:val="clear" w:color="auto" w:fill="auto"/>
            <w:noWrap/>
            <w:vAlign w:val="center"/>
            <w:hideMark/>
          </w:tcPr>
          <w:p w:rsidR="004E1B33" w:rsidRPr="004E1B33" w:rsidRDefault="004E1B33">
            <w:pPr>
              <w:jc w:val="center"/>
              <w:rPr>
                <w:b/>
                <w:bCs/>
                <w:color w:val="auto"/>
              </w:rPr>
            </w:pPr>
            <w:r w:rsidRPr="004E1B33">
              <w:rPr>
                <w:b/>
                <w:bCs/>
                <w:color w:val="auto"/>
              </w:rPr>
              <w:t>395</w:t>
            </w:r>
          </w:p>
        </w:tc>
      </w:tr>
      <w:tr w:rsidR="004E1B33" w:rsidTr="004E1B33">
        <w:trPr>
          <w:trHeight w:val="336"/>
        </w:trPr>
        <w:tc>
          <w:tcPr>
            <w:tcW w:w="2800" w:type="dxa"/>
            <w:tcBorders>
              <w:top w:val="nil"/>
              <w:left w:val="single" w:sz="8" w:space="0" w:color="000000"/>
              <w:bottom w:val="single" w:sz="8" w:space="0" w:color="000000"/>
              <w:right w:val="single" w:sz="8" w:space="0" w:color="000000"/>
            </w:tcBorders>
            <w:shd w:val="clear" w:color="auto" w:fill="auto"/>
            <w:vAlign w:val="center"/>
            <w:hideMark/>
          </w:tcPr>
          <w:p w:rsidR="004E1B33" w:rsidRPr="004E1B33" w:rsidRDefault="004E1B33">
            <w:pPr>
              <w:rPr>
                <w:b/>
                <w:bCs/>
                <w:i/>
                <w:iCs/>
                <w:color w:val="auto"/>
              </w:rPr>
            </w:pPr>
            <w:r w:rsidRPr="004E1B33">
              <w:rPr>
                <w:b/>
                <w:bCs/>
                <w:i/>
                <w:iCs/>
                <w:color w:val="auto"/>
              </w:rPr>
              <w:t> </w:t>
            </w:r>
          </w:p>
        </w:tc>
        <w:tc>
          <w:tcPr>
            <w:tcW w:w="134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 </w:t>
            </w:r>
          </w:p>
        </w:tc>
        <w:tc>
          <w:tcPr>
            <w:tcW w:w="96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 </w:t>
            </w:r>
          </w:p>
        </w:tc>
        <w:tc>
          <w:tcPr>
            <w:tcW w:w="1700" w:type="dxa"/>
            <w:tcBorders>
              <w:top w:val="nil"/>
              <w:left w:val="nil"/>
              <w:bottom w:val="single" w:sz="8" w:space="0" w:color="000000"/>
              <w:right w:val="single" w:sz="8" w:space="0" w:color="000000"/>
            </w:tcBorders>
            <w:shd w:val="clear" w:color="auto" w:fill="auto"/>
            <w:noWrap/>
            <w:vAlign w:val="center"/>
            <w:hideMark/>
          </w:tcPr>
          <w:p w:rsidR="004E1B33" w:rsidRPr="004E1B33" w:rsidRDefault="004E1B33">
            <w:pPr>
              <w:jc w:val="center"/>
              <w:rPr>
                <w:b/>
                <w:bCs/>
                <w:color w:val="auto"/>
              </w:rPr>
            </w:pPr>
            <w:r w:rsidRPr="004E1B33">
              <w:rPr>
                <w:b/>
                <w:bCs/>
                <w:color w:val="auto"/>
              </w:rPr>
              <w:t> </w:t>
            </w:r>
          </w:p>
        </w:tc>
        <w:tc>
          <w:tcPr>
            <w:tcW w:w="164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 </w:t>
            </w:r>
          </w:p>
        </w:tc>
        <w:tc>
          <w:tcPr>
            <w:tcW w:w="1200" w:type="dxa"/>
            <w:tcBorders>
              <w:top w:val="nil"/>
              <w:left w:val="nil"/>
              <w:bottom w:val="single" w:sz="8" w:space="0" w:color="000000"/>
              <w:right w:val="single" w:sz="8" w:space="0" w:color="000000"/>
            </w:tcBorders>
            <w:shd w:val="clear" w:color="auto" w:fill="auto"/>
            <w:noWrap/>
            <w:vAlign w:val="center"/>
            <w:hideMark/>
          </w:tcPr>
          <w:p w:rsidR="004E1B33" w:rsidRPr="004E1B33" w:rsidRDefault="004E1B33">
            <w:pPr>
              <w:jc w:val="center"/>
              <w:rPr>
                <w:b/>
                <w:bCs/>
                <w:color w:val="auto"/>
              </w:rPr>
            </w:pPr>
            <w:r w:rsidRPr="004E1B33">
              <w:rPr>
                <w:b/>
                <w:bCs/>
                <w:color w:val="auto"/>
              </w:rPr>
              <w:t> </w:t>
            </w:r>
          </w:p>
        </w:tc>
      </w:tr>
      <w:tr w:rsidR="004E1B33" w:rsidTr="004E1B33">
        <w:trPr>
          <w:trHeight w:val="660"/>
        </w:trPr>
        <w:tc>
          <w:tcPr>
            <w:tcW w:w="2800" w:type="dxa"/>
            <w:tcBorders>
              <w:top w:val="nil"/>
              <w:left w:val="single" w:sz="8" w:space="0" w:color="000000"/>
              <w:bottom w:val="single" w:sz="8" w:space="0" w:color="000000"/>
              <w:right w:val="single" w:sz="8" w:space="0" w:color="000000"/>
            </w:tcBorders>
            <w:shd w:val="clear" w:color="auto" w:fill="auto"/>
            <w:vAlign w:val="center"/>
            <w:hideMark/>
          </w:tcPr>
          <w:p w:rsidR="004E1B33" w:rsidRPr="004E1B33" w:rsidRDefault="004E1B33">
            <w:pPr>
              <w:rPr>
                <w:b/>
                <w:bCs/>
                <w:i/>
                <w:iCs/>
                <w:color w:val="auto"/>
              </w:rPr>
            </w:pPr>
            <w:r w:rsidRPr="004E1B33">
              <w:rPr>
                <w:b/>
                <w:bCs/>
                <w:i/>
                <w:iCs/>
                <w:color w:val="auto"/>
              </w:rPr>
              <w:t xml:space="preserve">2. Munkahelyi vendéglátás ebéd térítési díja </w:t>
            </w:r>
          </w:p>
        </w:tc>
        <w:tc>
          <w:tcPr>
            <w:tcW w:w="134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293</w:t>
            </w:r>
          </w:p>
        </w:tc>
        <w:tc>
          <w:tcPr>
            <w:tcW w:w="96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104</w:t>
            </w:r>
          </w:p>
        </w:tc>
        <w:tc>
          <w:tcPr>
            <w:tcW w:w="1700" w:type="dxa"/>
            <w:tcBorders>
              <w:top w:val="nil"/>
              <w:left w:val="nil"/>
              <w:bottom w:val="single" w:sz="8" w:space="0" w:color="000000"/>
              <w:right w:val="single" w:sz="8" w:space="0" w:color="000000"/>
            </w:tcBorders>
            <w:shd w:val="clear" w:color="auto" w:fill="auto"/>
            <w:noWrap/>
            <w:vAlign w:val="center"/>
            <w:hideMark/>
          </w:tcPr>
          <w:p w:rsidR="004E1B33" w:rsidRPr="004E1B33" w:rsidRDefault="004E1B33">
            <w:pPr>
              <w:jc w:val="center"/>
              <w:rPr>
                <w:b/>
                <w:bCs/>
                <w:color w:val="auto"/>
              </w:rPr>
            </w:pPr>
            <w:r w:rsidRPr="004E1B33">
              <w:rPr>
                <w:b/>
                <w:bCs/>
                <w:color w:val="auto"/>
              </w:rPr>
              <w:t>499+ÁFA</w:t>
            </w:r>
          </w:p>
        </w:tc>
        <w:tc>
          <w:tcPr>
            <w:tcW w:w="164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397+Áfa</w:t>
            </w:r>
          </w:p>
        </w:tc>
        <w:tc>
          <w:tcPr>
            <w:tcW w:w="1200" w:type="dxa"/>
            <w:tcBorders>
              <w:top w:val="nil"/>
              <w:left w:val="nil"/>
              <w:bottom w:val="single" w:sz="8" w:space="0" w:color="000000"/>
              <w:right w:val="single" w:sz="8" w:space="0" w:color="000000"/>
            </w:tcBorders>
            <w:shd w:val="clear" w:color="auto" w:fill="auto"/>
            <w:noWrap/>
            <w:vAlign w:val="center"/>
            <w:hideMark/>
          </w:tcPr>
          <w:p w:rsidR="004E1B33" w:rsidRPr="004E1B33" w:rsidRDefault="004E1B33">
            <w:pPr>
              <w:jc w:val="center"/>
              <w:rPr>
                <w:b/>
                <w:bCs/>
                <w:color w:val="auto"/>
              </w:rPr>
            </w:pPr>
            <w:r w:rsidRPr="004E1B33">
              <w:rPr>
                <w:b/>
                <w:bCs/>
                <w:color w:val="auto"/>
              </w:rPr>
              <w:t>504</w:t>
            </w:r>
          </w:p>
        </w:tc>
      </w:tr>
      <w:tr w:rsidR="004E1B33" w:rsidTr="004E1B33">
        <w:trPr>
          <w:trHeight w:val="336"/>
        </w:trPr>
        <w:tc>
          <w:tcPr>
            <w:tcW w:w="2800" w:type="dxa"/>
            <w:tcBorders>
              <w:top w:val="nil"/>
              <w:left w:val="single" w:sz="8" w:space="0" w:color="000000"/>
              <w:bottom w:val="single" w:sz="8" w:space="0" w:color="000000"/>
              <w:right w:val="single" w:sz="8" w:space="0" w:color="000000"/>
            </w:tcBorders>
            <w:shd w:val="clear" w:color="auto" w:fill="auto"/>
            <w:vAlign w:val="center"/>
            <w:hideMark/>
          </w:tcPr>
          <w:p w:rsidR="004E1B33" w:rsidRPr="004E1B33" w:rsidRDefault="004E1B33">
            <w:pPr>
              <w:rPr>
                <w:b/>
                <w:bCs/>
                <w:i/>
                <w:iCs/>
                <w:color w:val="auto"/>
              </w:rPr>
            </w:pPr>
            <w:r w:rsidRPr="004E1B33">
              <w:rPr>
                <w:b/>
                <w:bCs/>
                <w:i/>
                <w:iCs/>
                <w:color w:val="auto"/>
              </w:rPr>
              <w:t> </w:t>
            </w:r>
          </w:p>
        </w:tc>
        <w:tc>
          <w:tcPr>
            <w:tcW w:w="134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 </w:t>
            </w:r>
          </w:p>
        </w:tc>
        <w:tc>
          <w:tcPr>
            <w:tcW w:w="96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 </w:t>
            </w:r>
          </w:p>
        </w:tc>
        <w:tc>
          <w:tcPr>
            <w:tcW w:w="1700" w:type="dxa"/>
            <w:tcBorders>
              <w:top w:val="nil"/>
              <w:left w:val="nil"/>
              <w:bottom w:val="single" w:sz="8" w:space="0" w:color="000000"/>
              <w:right w:val="single" w:sz="8" w:space="0" w:color="000000"/>
            </w:tcBorders>
            <w:shd w:val="clear" w:color="auto" w:fill="auto"/>
            <w:noWrap/>
            <w:vAlign w:val="center"/>
            <w:hideMark/>
          </w:tcPr>
          <w:p w:rsidR="004E1B33" w:rsidRPr="004E1B33" w:rsidRDefault="004E1B33">
            <w:pPr>
              <w:jc w:val="center"/>
              <w:rPr>
                <w:b/>
                <w:bCs/>
                <w:color w:val="auto"/>
              </w:rPr>
            </w:pPr>
            <w:r w:rsidRPr="004E1B33">
              <w:rPr>
                <w:b/>
                <w:bCs/>
                <w:color w:val="auto"/>
              </w:rPr>
              <w:t> </w:t>
            </w:r>
          </w:p>
        </w:tc>
        <w:tc>
          <w:tcPr>
            <w:tcW w:w="164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 </w:t>
            </w:r>
          </w:p>
        </w:tc>
        <w:tc>
          <w:tcPr>
            <w:tcW w:w="1200" w:type="dxa"/>
            <w:tcBorders>
              <w:top w:val="nil"/>
              <w:left w:val="nil"/>
              <w:bottom w:val="single" w:sz="8" w:space="0" w:color="000000"/>
              <w:right w:val="single" w:sz="8" w:space="0" w:color="000000"/>
            </w:tcBorders>
            <w:shd w:val="clear" w:color="auto" w:fill="auto"/>
            <w:noWrap/>
            <w:vAlign w:val="center"/>
            <w:hideMark/>
          </w:tcPr>
          <w:p w:rsidR="004E1B33" w:rsidRPr="004E1B33" w:rsidRDefault="004E1B33">
            <w:pPr>
              <w:jc w:val="center"/>
              <w:rPr>
                <w:b/>
                <w:bCs/>
                <w:color w:val="auto"/>
              </w:rPr>
            </w:pPr>
            <w:r w:rsidRPr="004E1B33">
              <w:rPr>
                <w:b/>
                <w:bCs/>
                <w:color w:val="auto"/>
              </w:rPr>
              <w:t> </w:t>
            </w:r>
          </w:p>
        </w:tc>
      </w:tr>
      <w:tr w:rsidR="004E1B33" w:rsidTr="004E1B33">
        <w:trPr>
          <w:trHeight w:val="660"/>
        </w:trPr>
        <w:tc>
          <w:tcPr>
            <w:tcW w:w="2800" w:type="dxa"/>
            <w:tcBorders>
              <w:top w:val="nil"/>
              <w:left w:val="single" w:sz="8" w:space="0" w:color="000000"/>
              <w:bottom w:val="single" w:sz="8" w:space="0" w:color="000000"/>
              <w:right w:val="single" w:sz="8" w:space="0" w:color="000000"/>
            </w:tcBorders>
            <w:shd w:val="clear" w:color="auto" w:fill="auto"/>
            <w:vAlign w:val="center"/>
            <w:hideMark/>
          </w:tcPr>
          <w:p w:rsidR="004E1B33" w:rsidRPr="004E1B33" w:rsidRDefault="004E1B33">
            <w:pPr>
              <w:rPr>
                <w:b/>
                <w:bCs/>
                <w:i/>
                <w:iCs/>
                <w:color w:val="auto"/>
              </w:rPr>
            </w:pPr>
            <w:r w:rsidRPr="004E1B33">
              <w:rPr>
                <w:b/>
                <w:bCs/>
                <w:i/>
                <w:iCs/>
                <w:color w:val="auto"/>
              </w:rPr>
              <w:t>3. Külső étkezők ebéd térítési díja</w:t>
            </w:r>
          </w:p>
        </w:tc>
        <w:tc>
          <w:tcPr>
            <w:tcW w:w="134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316</w:t>
            </w:r>
          </w:p>
        </w:tc>
        <w:tc>
          <w:tcPr>
            <w:tcW w:w="96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221</w:t>
            </w:r>
          </w:p>
        </w:tc>
        <w:tc>
          <w:tcPr>
            <w:tcW w:w="1700" w:type="dxa"/>
            <w:tcBorders>
              <w:top w:val="nil"/>
              <w:left w:val="nil"/>
              <w:bottom w:val="single" w:sz="8" w:space="0" w:color="000000"/>
              <w:right w:val="single" w:sz="8" w:space="0" w:color="000000"/>
            </w:tcBorders>
            <w:shd w:val="clear" w:color="auto" w:fill="auto"/>
            <w:noWrap/>
            <w:vAlign w:val="center"/>
            <w:hideMark/>
          </w:tcPr>
          <w:p w:rsidR="004E1B33" w:rsidRPr="004E1B33" w:rsidRDefault="004E1B33">
            <w:pPr>
              <w:jc w:val="center"/>
              <w:rPr>
                <w:b/>
                <w:bCs/>
                <w:color w:val="auto"/>
              </w:rPr>
            </w:pPr>
            <w:r w:rsidRPr="004E1B33">
              <w:rPr>
                <w:b/>
                <w:bCs/>
                <w:color w:val="auto"/>
              </w:rPr>
              <w:t>537+ÁFA</w:t>
            </w:r>
          </w:p>
        </w:tc>
        <w:tc>
          <w:tcPr>
            <w:tcW w:w="164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537+Áfa</w:t>
            </w:r>
          </w:p>
        </w:tc>
        <w:tc>
          <w:tcPr>
            <w:tcW w:w="1200" w:type="dxa"/>
            <w:tcBorders>
              <w:top w:val="nil"/>
              <w:left w:val="nil"/>
              <w:bottom w:val="single" w:sz="8" w:space="0" w:color="000000"/>
              <w:right w:val="single" w:sz="8" w:space="0" w:color="000000"/>
            </w:tcBorders>
            <w:shd w:val="clear" w:color="auto" w:fill="auto"/>
            <w:noWrap/>
            <w:vAlign w:val="center"/>
            <w:hideMark/>
          </w:tcPr>
          <w:p w:rsidR="004E1B33" w:rsidRPr="004E1B33" w:rsidRDefault="004E1B33">
            <w:pPr>
              <w:jc w:val="center"/>
              <w:rPr>
                <w:b/>
                <w:bCs/>
                <w:color w:val="auto"/>
              </w:rPr>
            </w:pPr>
            <w:r w:rsidRPr="004E1B33">
              <w:rPr>
                <w:b/>
                <w:bCs/>
                <w:color w:val="auto"/>
              </w:rPr>
              <w:t>682</w:t>
            </w:r>
          </w:p>
        </w:tc>
      </w:tr>
      <w:tr w:rsidR="004E1B33" w:rsidTr="004E1B33">
        <w:trPr>
          <w:trHeight w:val="336"/>
        </w:trPr>
        <w:tc>
          <w:tcPr>
            <w:tcW w:w="2800" w:type="dxa"/>
            <w:tcBorders>
              <w:top w:val="nil"/>
              <w:left w:val="single" w:sz="8" w:space="0" w:color="000000"/>
              <w:bottom w:val="single" w:sz="8" w:space="0" w:color="000000"/>
              <w:right w:val="single" w:sz="8" w:space="0" w:color="000000"/>
            </w:tcBorders>
            <w:shd w:val="clear" w:color="auto" w:fill="auto"/>
            <w:vAlign w:val="center"/>
            <w:hideMark/>
          </w:tcPr>
          <w:p w:rsidR="004E1B33" w:rsidRPr="004E1B33" w:rsidRDefault="004E1B33">
            <w:pPr>
              <w:rPr>
                <w:b/>
                <w:bCs/>
                <w:i/>
                <w:iCs/>
                <w:color w:val="auto"/>
              </w:rPr>
            </w:pPr>
            <w:r w:rsidRPr="004E1B33">
              <w:rPr>
                <w:b/>
                <w:bCs/>
                <w:i/>
                <w:iCs/>
                <w:color w:val="auto"/>
              </w:rPr>
              <w:t> </w:t>
            </w:r>
          </w:p>
        </w:tc>
        <w:tc>
          <w:tcPr>
            <w:tcW w:w="134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 </w:t>
            </w:r>
          </w:p>
        </w:tc>
        <w:tc>
          <w:tcPr>
            <w:tcW w:w="96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 </w:t>
            </w:r>
          </w:p>
        </w:tc>
        <w:tc>
          <w:tcPr>
            <w:tcW w:w="1700" w:type="dxa"/>
            <w:tcBorders>
              <w:top w:val="nil"/>
              <w:left w:val="nil"/>
              <w:bottom w:val="single" w:sz="8" w:space="0" w:color="000000"/>
              <w:right w:val="single" w:sz="8" w:space="0" w:color="000000"/>
            </w:tcBorders>
            <w:shd w:val="clear" w:color="auto" w:fill="auto"/>
            <w:noWrap/>
            <w:vAlign w:val="center"/>
            <w:hideMark/>
          </w:tcPr>
          <w:p w:rsidR="004E1B33" w:rsidRPr="004E1B33" w:rsidRDefault="004E1B33">
            <w:pPr>
              <w:jc w:val="center"/>
              <w:rPr>
                <w:b/>
                <w:bCs/>
                <w:color w:val="auto"/>
              </w:rPr>
            </w:pPr>
            <w:r w:rsidRPr="004E1B33">
              <w:rPr>
                <w:b/>
                <w:bCs/>
                <w:color w:val="auto"/>
              </w:rPr>
              <w:t> </w:t>
            </w:r>
          </w:p>
        </w:tc>
        <w:tc>
          <w:tcPr>
            <w:tcW w:w="164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 </w:t>
            </w:r>
          </w:p>
        </w:tc>
        <w:tc>
          <w:tcPr>
            <w:tcW w:w="1200" w:type="dxa"/>
            <w:tcBorders>
              <w:top w:val="nil"/>
              <w:left w:val="nil"/>
              <w:bottom w:val="single" w:sz="8" w:space="0" w:color="000000"/>
              <w:right w:val="single" w:sz="8" w:space="0" w:color="000000"/>
            </w:tcBorders>
            <w:shd w:val="clear" w:color="auto" w:fill="auto"/>
            <w:noWrap/>
            <w:vAlign w:val="center"/>
            <w:hideMark/>
          </w:tcPr>
          <w:p w:rsidR="004E1B33" w:rsidRPr="004E1B33" w:rsidRDefault="004E1B33">
            <w:pPr>
              <w:jc w:val="center"/>
              <w:rPr>
                <w:b/>
                <w:bCs/>
                <w:color w:val="auto"/>
              </w:rPr>
            </w:pPr>
            <w:r w:rsidRPr="004E1B33">
              <w:rPr>
                <w:b/>
                <w:bCs/>
                <w:color w:val="auto"/>
              </w:rPr>
              <w:t> </w:t>
            </w:r>
          </w:p>
        </w:tc>
      </w:tr>
      <w:tr w:rsidR="004E1B33" w:rsidTr="004E1B33">
        <w:trPr>
          <w:trHeight w:val="984"/>
        </w:trPr>
        <w:tc>
          <w:tcPr>
            <w:tcW w:w="2800" w:type="dxa"/>
            <w:tcBorders>
              <w:top w:val="nil"/>
              <w:left w:val="single" w:sz="8" w:space="0" w:color="000000"/>
              <w:bottom w:val="single" w:sz="8" w:space="0" w:color="000000"/>
              <w:right w:val="single" w:sz="8" w:space="0" w:color="000000"/>
            </w:tcBorders>
            <w:shd w:val="clear" w:color="auto" w:fill="auto"/>
            <w:vAlign w:val="center"/>
            <w:hideMark/>
          </w:tcPr>
          <w:p w:rsidR="004E1B33" w:rsidRPr="004E1B33" w:rsidRDefault="004E1B33">
            <w:pPr>
              <w:rPr>
                <w:b/>
                <w:bCs/>
                <w:i/>
                <w:iCs/>
                <w:color w:val="auto"/>
              </w:rPr>
            </w:pPr>
            <w:r w:rsidRPr="004E1B33">
              <w:rPr>
                <w:b/>
                <w:bCs/>
                <w:i/>
                <w:iCs/>
                <w:color w:val="auto"/>
              </w:rPr>
              <w:t>4. Önkormányzat és intézményeitől nyugdíjba vonulók ebéd térítési díja</w:t>
            </w:r>
          </w:p>
        </w:tc>
        <w:tc>
          <w:tcPr>
            <w:tcW w:w="134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293</w:t>
            </w:r>
          </w:p>
        </w:tc>
        <w:tc>
          <w:tcPr>
            <w:tcW w:w="96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206</w:t>
            </w:r>
          </w:p>
        </w:tc>
        <w:tc>
          <w:tcPr>
            <w:tcW w:w="1700" w:type="dxa"/>
            <w:tcBorders>
              <w:top w:val="nil"/>
              <w:left w:val="nil"/>
              <w:bottom w:val="single" w:sz="8" w:space="0" w:color="000000"/>
              <w:right w:val="single" w:sz="8" w:space="0" w:color="000000"/>
            </w:tcBorders>
            <w:shd w:val="clear" w:color="auto" w:fill="auto"/>
            <w:noWrap/>
            <w:vAlign w:val="center"/>
            <w:hideMark/>
          </w:tcPr>
          <w:p w:rsidR="004E1B33" w:rsidRPr="004E1B33" w:rsidRDefault="004E1B33">
            <w:pPr>
              <w:jc w:val="center"/>
              <w:rPr>
                <w:b/>
                <w:bCs/>
                <w:color w:val="auto"/>
              </w:rPr>
            </w:pPr>
            <w:r w:rsidRPr="004E1B33">
              <w:rPr>
                <w:b/>
                <w:bCs/>
                <w:color w:val="auto"/>
              </w:rPr>
              <w:t>499+ÁFA</w:t>
            </w:r>
          </w:p>
        </w:tc>
        <w:tc>
          <w:tcPr>
            <w:tcW w:w="164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250+Áfa</w:t>
            </w:r>
          </w:p>
        </w:tc>
        <w:tc>
          <w:tcPr>
            <w:tcW w:w="1200" w:type="dxa"/>
            <w:tcBorders>
              <w:top w:val="nil"/>
              <w:left w:val="nil"/>
              <w:bottom w:val="single" w:sz="8" w:space="0" w:color="000000"/>
              <w:right w:val="single" w:sz="8" w:space="0" w:color="000000"/>
            </w:tcBorders>
            <w:shd w:val="clear" w:color="auto" w:fill="auto"/>
            <w:noWrap/>
            <w:vAlign w:val="center"/>
            <w:hideMark/>
          </w:tcPr>
          <w:p w:rsidR="004E1B33" w:rsidRPr="004E1B33" w:rsidRDefault="004E1B33">
            <w:pPr>
              <w:jc w:val="center"/>
              <w:rPr>
                <w:b/>
                <w:bCs/>
                <w:color w:val="auto"/>
              </w:rPr>
            </w:pPr>
            <w:r w:rsidRPr="004E1B33">
              <w:rPr>
                <w:b/>
                <w:bCs/>
                <w:color w:val="auto"/>
              </w:rPr>
              <w:t>318</w:t>
            </w:r>
          </w:p>
        </w:tc>
      </w:tr>
      <w:tr w:rsidR="004E1B33" w:rsidTr="004E1B33">
        <w:trPr>
          <w:trHeight w:val="336"/>
        </w:trPr>
        <w:tc>
          <w:tcPr>
            <w:tcW w:w="2800" w:type="dxa"/>
            <w:tcBorders>
              <w:top w:val="nil"/>
              <w:left w:val="single" w:sz="8" w:space="0" w:color="000000"/>
              <w:bottom w:val="single" w:sz="8" w:space="0" w:color="000000"/>
              <w:right w:val="single" w:sz="8" w:space="0" w:color="000000"/>
            </w:tcBorders>
            <w:shd w:val="clear" w:color="auto" w:fill="auto"/>
            <w:vAlign w:val="center"/>
            <w:hideMark/>
          </w:tcPr>
          <w:p w:rsidR="004E1B33" w:rsidRPr="004E1B33" w:rsidRDefault="004E1B33">
            <w:pPr>
              <w:rPr>
                <w:b/>
                <w:bCs/>
                <w:i/>
                <w:iCs/>
                <w:color w:val="auto"/>
              </w:rPr>
            </w:pPr>
            <w:r w:rsidRPr="004E1B33">
              <w:rPr>
                <w:b/>
                <w:bCs/>
                <w:i/>
                <w:iCs/>
                <w:color w:val="auto"/>
              </w:rPr>
              <w:t> </w:t>
            </w:r>
          </w:p>
        </w:tc>
        <w:tc>
          <w:tcPr>
            <w:tcW w:w="134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 </w:t>
            </w:r>
          </w:p>
        </w:tc>
        <w:tc>
          <w:tcPr>
            <w:tcW w:w="96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 </w:t>
            </w:r>
          </w:p>
        </w:tc>
        <w:tc>
          <w:tcPr>
            <w:tcW w:w="1700" w:type="dxa"/>
            <w:tcBorders>
              <w:top w:val="nil"/>
              <w:left w:val="nil"/>
              <w:bottom w:val="single" w:sz="8" w:space="0" w:color="000000"/>
              <w:right w:val="single" w:sz="8" w:space="0" w:color="000000"/>
            </w:tcBorders>
            <w:shd w:val="clear" w:color="auto" w:fill="auto"/>
            <w:noWrap/>
            <w:vAlign w:val="center"/>
            <w:hideMark/>
          </w:tcPr>
          <w:p w:rsidR="004E1B33" w:rsidRPr="004E1B33" w:rsidRDefault="004E1B33">
            <w:pPr>
              <w:jc w:val="center"/>
              <w:rPr>
                <w:b/>
                <w:bCs/>
                <w:color w:val="auto"/>
              </w:rPr>
            </w:pPr>
            <w:r w:rsidRPr="004E1B33">
              <w:rPr>
                <w:b/>
                <w:bCs/>
                <w:color w:val="auto"/>
              </w:rPr>
              <w:t> </w:t>
            </w:r>
          </w:p>
        </w:tc>
        <w:tc>
          <w:tcPr>
            <w:tcW w:w="164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 </w:t>
            </w:r>
          </w:p>
        </w:tc>
        <w:tc>
          <w:tcPr>
            <w:tcW w:w="1200" w:type="dxa"/>
            <w:tcBorders>
              <w:top w:val="nil"/>
              <w:left w:val="nil"/>
              <w:bottom w:val="single" w:sz="8" w:space="0" w:color="000000"/>
              <w:right w:val="single" w:sz="8" w:space="0" w:color="000000"/>
            </w:tcBorders>
            <w:shd w:val="clear" w:color="auto" w:fill="auto"/>
            <w:noWrap/>
            <w:vAlign w:val="center"/>
            <w:hideMark/>
          </w:tcPr>
          <w:p w:rsidR="004E1B33" w:rsidRPr="004E1B33" w:rsidRDefault="004E1B33">
            <w:pPr>
              <w:jc w:val="center"/>
              <w:rPr>
                <w:b/>
                <w:bCs/>
                <w:color w:val="auto"/>
              </w:rPr>
            </w:pPr>
            <w:r w:rsidRPr="004E1B33">
              <w:rPr>
                <w:b/>
                <w:bCs/>
                <w:color w:val="auto"/>
              </w:rPr>
              <w:t> </w:t>
            </w:r>
          </w:p>
        </w:tc>
      </w:tr>
      <w:tr w:rsidR="004E1B33" w:rsidTr="004E1B33">
        <w:trPr>
          <w:trHeight w:val="1308"/>
        </w:trPr>
        <w:tc>
          <w:tcPr>
            <w:tcW w:w="2800" w:type="dxa"/>
            <w:tcBorders>
              <w:top w:val="nil"/>
              <w:left w:val="single" w:sz="8" w:space="0" w:color="000000"/>
              <w:bottom w:val="single" w:sz="8" w:space="0" w:color="000000"/>
              <w:right w:val="single" w:sz="8" w:space="0" w:color="000000"/>
            </w:tcBorders>
            <w:shd w:val="clear" w:color="auto" w:fill="auto"/>
            <w:vAlign w:val="center"/>
            <w:hideMark/>
          </w:tcPr>
          <w:p w:rsidR="004E1B33" w:rsidRPr="004E1B33" w:rsidRDefault="004E1B33">
            <w:pPr>
              <w:rPr>
                <w:b/>
                <w:bCs/>
                <w:i/>
                <w:iCs/>
                <w:color w:val="auto"/>
              </w:rPr>
            </w:pPr>
            <w:r w:rsidRPr="004E1B33">
              <w:rPr>
                <w:b/>
                <w:bCs/>
                <w:i/>
                <w:iCs/>
                <w:color w:val="auto"/>
              </w:rPr>
              <w:t>9. Nyári szabad kapacitás kihasználása érdekében (tábor) az étkezést igénybe vevők ebéd térítési díja</w:t>
            </w:r>
          </w:p>
        </w:tc>
        <w:tc>
          <w:tcPr>
            <w:tcW w:w="134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316</w:t>
            </w:r>
          </w:p>
        </w:tc>
        <w:tc>
          <w:tcPr>
            <w:tcW w:w="96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288</w:t>
            </w:r>
          </w:p>
        </w:tc>
        <w:tc>
          <w:tcPr>
            <w:tcW w:w="1700" w:type="dxa"/>
            <w:tcBorders>
              <w:top w:val="nil"/>
              <w:left w:val="nil"/>
              <w:bottom w:val="single" w:sz="8" w:space="0" w:color="000000"/>
              <w:right w:val="single" w:sz="8" w:space="0" w:color="000000"/>
            </w:tcBorders>
            <w:shd w:val="clear" w:color="auto" w:fill="auto"/>
            <w:noWrap/>
            <w:vAlign w:val="center"/>
            <w:hideMark/>
          </w:tcPr>
          <w:p w:rsidR="004E1B33" w:rsidRPr="004E1B33" w:rsidRDefault="004E1B33">
            <w:pPr>
              <w:jc w:val="center"/>
              <w:rPr>
                <w:b/>
                <w:bCs/>
                <w:color w:val="auto"/>
              </w:rPr>
            </w:pPr>
            <w:r w:rsidRPr="004E1B33">
              <w:rPr>
                <w:b/>
                <w:bCs/>
                <w:color w:val="auto"/>
              </w:rPr>
              <w:t>604+ÁFA</w:t>
            </w:r>
          </w:p>
        </w:tc>
        <w:tc>
          <w:tcPr>
            <w:tcW w:w="1640" w:type="dxa"/>
            <w:tcBorders>
              <w:top w:val="nil"/>
              <w:left w:val="nil"/>
              <w:bottom w:val="single" w:sz="8" w:space="0" w:color="000000"/>
              <w:right w:val="single" w:sz="8" w:space="0" w:color="000000"/>
            </w:tcBorders>
            <w:shd w:val="clear" w:color="auto" w:fill="auto"/>
            <w:vAlign w:val="center"/>
            <w:hideMark/>
          </w:tcPr>
          <w:p w:rsidR="004E1B33" w:rsidRPr="004E1B33" w:rsidRDefault="004E1B33">
            <w:pPr>
              <w:jc w:val="center"/>
              <w:rPr>
                <w:b/>
                <w:bCs/>
                <w:i/>
                <w:iCs/>
                <w:color w:val="auto"/>
              </w:rPr>
            </w:pPr>
            <w:r w:rsidRPr="004E1B33">
              <w:rPr>
                <w:b/>
                <w:bCs/>
                <w:i/>
                <w:iCs/>
                <w:color w:val="auto"/>
              </w:rPr>
              <w:t>604+Áfa</w:t>
            </w:r>
          </w:p>
        </w:tc>
        <w:tc>
          <w:tcPr>
            <w:tcW w:w="1200" w:type="dxa"/>
            <w:tcBorders>
              <w:top w:val="nil"/>
              <w:left w:val="nil"/>
              <w:bottom w:val="single" w:sz="8" w:space="0" w:color="000000"/>
              <w:right w:val="single" w:sz="8" w:space="0" w:color="000000"/>
            </w:tcBorders>
            <w:shd w:val="clear" w:color="auto" w:fill="auto"/>
            <w:noWrap/>
            <w:vAlign w:val="center"/>
            <w:hideMark/>
          </w:tcPr>
          <w:p w:rsidR="004E1B33" w:rsidRPr="004E1B33" w:rsidRDefault="004E1B33">
            <w:pPr>
              <w:jc w:val="center"/>
              <w:rPr>
                <w:b/>
                <w:bCs/>
                <w:color w:val="auto"/>
              </w:rPr>
            </w:pPr>
            <w:r w:rsidRPr="004E1B33">
              <w:rPr>
                <w:b/>
                <w:bCs/>
                <w:color w:val="auto"/>
              </w:rPr>
              <w:t>767</w:t>
            </w:r>
          </w:p>
        </w:tc>
      </w:tr>
    </w:tbl>
    <w:p w:rsidR="00107C84" w:rsidRPr="00225C01" w:rsidRDefault="00107C84" w:rsidP="004E1B33">
      <w:pPr>
        <w:jc w:val="center"/>
        <w:rPr>
          <w:i/>
          <w:color w:val="auto"/>
          <w:sz w:val="20"/>
          <w:szCs w:val="20"/>
        </w:rPr>
      </w:pPr>
      <w:r w:rsidRPr="00225C01">
        <w:rPr>
          <w:i/>
          <w:color w:val="auto"/>
          <w:sz w:val="20"/>
          <w:szCs w:val="20"/>
        </w:rPr>
        <w:t>Az Áfa mértéke 27%</w:t>
      </w:r>
    </w:p>
    <w:p w:rsidR="00107C84" w:rsidRDefault="00107C84" w:rsidP="00107C84">
      <w:pPr>
        <w:rPr>
          <w:color w:val="auto"/>
        </w:rPr>
      </w:pPr>
    </w:p>
    <w:p w:rsidR="002135FD" w:rsidRDefault="002135FD" w:rsidP="00107C84">
      <w:pPr>
        <w:rPr>
          <w:color w:val="auto"/>
        </w:rPr>
      </w:pPr>
    </w:p>
    <w:p w:rsidR="00F90677" w:rsidRDefault="00F90677" w:rsidP="00107C84">
      <w:pPr>
        <w:rPr>
          <w:color w:val="auto"/>
        </w:rPr>
      </w:pPr>
    </w:p>
    <w:p w:rsidR="00F90677" w:rsidRDefault="00F90677" w:rsidP="00107C84">
      <w:pPr>
        <w:rPr>
          <w:color w:val="auto"/>
        </w:rPr>
      </w:pPr>
    </w:p>
    <w:p w:rsidR="00F90677" w:rsidRDefault="00F90677" w:rsidP="00107C84">
      <w:pPr>
        <w:rPr>
          <w:color w:val="auto"/>
        </w:rPr>
      </w:pPr>
    </w:p>
    <w:p w:rsidR="00F90677" w:rsidRDefault="00F90677" w:rsidP="00107C84">
      <w:pPr>
        <w:rPr>
          <w:color w:val="auto"/>
        </w:rPr>
      </w:pPr>
    </w:p>
    <w:p w:rsidR="00F90677" w:rsidRDefault="00F90677" w:rsidP="00107C84">
      <w:pPr>
        <w:rPr>
          <w:color w:val="auto"/>
        </w:rPr>
      </w:pPr>
    </w:p>
    <w:p w:rsidR="00F90677" w:rsidRDefault="00F90677" w:rsidP="00107C84">
      <w:pPr>
        <w:rPr>
          <w:color w:val="auto"/>
        </w:rPr>
      </w:pPr>
    </w:p>
    <w:p w:rsidR="00F90677" w:rsidRPr="00225C01" w:rsidRDefault="00F90677" w:rsidP="00107C84">
      <w:pPr>
        <w:rPr>
          <w:color w:val="auto"/>
        </w:rPr>
      </w:pPr>
    </w:p>
    <w:p w:rsidR="00107C84" w:rsidRPr="00225C01" w:rsidRDefault="00107C84" w:rsidP="00107C84">
      <w:pPr>
        <w:jc w:val="both"/>
        <w:rPr>
          <w:color w:val="auto"/>
          <w:sz w:val="16"/>
          <w:szCs w:val="16"/>
        </w:rPr>
      </w:pPr>
    </w:p>
    <w:p w:rsidR="00187F3C" w:rsidRPr="00225C01" w:rsidRDefault="00107C84" w:rsidP="00F90677">
      <w:pPr>
        <w:jc w:val="both"/>
        <w:rPr>
          <w:color w:val="auto"/>
        </w:rPr>
      </w:pPr>
      <w:r w:rsidRPr="00225C01">
        <w:rPr>
          <w:color w:val="auto"/>
          <w:sz w:val="16"/>
          <w:szCs w:val="16"/>
        </w:rPr>
        <w:t xml:space="preserve">*A </w:t>
      </w:r>
      <w:r w:rsidR="006B3036">
        <w:rPr>
          <w:color w:val="auto"/>
          <w:sz w:val="16"/>
          <w:szCs w:val="16"/>
        </w:rPr>
        <w:t xml:space="preserve">2. </w:t>
      </w:r>
      <w:r w:rsidR="002135FD">
        <w:rPr>
          <w:color w:val="auto"/>
          <w:sz w:val="16"/>
          <w:szCs w:val="16"/>
        </w:rPr>
        <w:t xml:space="preserve">melléklet szövegét az </w:t>
      </w:r>
      <w:r w:rsidR="00F90677">
        <w:rPr>
          <w:color w:val="auto"/>
          <w:sz w:val="16"/>
          <w:szCs w:val="16"/>
        </w:rPr>
        <w:t>3/2020. (II.25.) sz.</w:t>
      </w:r>
      <w:r w:rsidRPr="00225C01">
        <w:rPr>
          <w:color w:val="auto"/>
          <w:sz w:val="16"/>
          <w:szCs w:val="16"/>
        </w:rPr>
        <w:t xml:space="preserve"> </w:t>
      </w:r>
      <w:proofErr w:type="spellStart"/>
      <w:r w:rsidRPr="00225C01">
        <w:rPr>
          <w:color w:val="auto"/>
          <w:sz w:val="16"/>
          <w:szCs w:val="16"/>
        </w:rPr>
        <w:t>Ör</w:t>
      </w:r>
      <w:proofErr w:type="spellEnd"/>
      <w:r w:rsidRPr="00225C01">
        <w:rPr>
          <w:color w:val="auto"/>
          <w:sz w:val="16"/>
          <w:szCs w:val="16"/>
        </w:rPr>
        <w:t xml:space="preserve">. állapította meg. </w:t>
      </w:r>
      <w:r w:rsidR="00F90677">
        <w:rPr>
          <w:color w:val="auto"/>
          <w:sz w:val="16"/>
          <w:szCs w:val="16"/>
        </w:rPr>
        <w:t>Hatályba lép: 2020. március 1.</w:t>
      </w:r>
    </w:p>
    <w:sectPr w:rsidR="00187F3C" w:rsidRPr="00225C01" w:rsidSect="00FD1914">
      <w:footerReference w:type="default" r:id="rId8"/>
      <w:pgSz w:w="11906" w:h="16838"/>
      <w:pgMar w:top="568" w:right="1418" w:bottom="1276" w:left="1418" w:header="899"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8BA" w:rsidRDefault="000F38BA">
      <w:r>
        <w:separator/>
      </w:r>
    </w:p>
  </w:endnote>
  <w:endnote w:type="continuationSeparator" w:id="0">
    <w:p w:rsidR="000F38BA" w:rsidRDefault="000F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E54" w:rsidRDefault="00147C77">
    <w:pPr>
      <w:pStyle w:val="llb"/>
      <w:jc w:val="right"/>
    </w:pPr>
    <w:r>
      <w:fldChar w:fldCharType="begin"/>
    </w:r>
    <w:r>
      <w:instrText>PAGE   \* MERGEFORMAT</w:instrText>
    </w:r>
    <w:r>
      <w:fldChar w:fldCharType="separate"/>
    </w:r>
    <w:r w:rsidR="00F90677">
      <w:rPr>
        <w:noProof/>
      </w:rPr>
      <w:t>6</w:t>
    </w:r>
    <w:r>
      <w:fldChar w:fldCharType="end"/>
    </w:r>
  </w:p>
  <w:p w:rsidR="001F0E54" w:rsidRDefault="000F38B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8BA" w:rsidRDefault="000F38BA">
      <w:r>
        <w:separator/>
      </w:r>
    </w:p>
  </w:footnote>
  <w:footnote w:type="continuationSeparator" w:id="0">
    <w:p w:rsidR="000F38BA" w:rsidRDefault="000F38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Cmsor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375" w:hanging="375"/>
      </w:pPr>
    </w:lvl>
    <w:lvl w:ilvl="1">
      <w:start w:val="1"/>
      <w:numFmt w:val="lowerLetter"/>
      <w:lvlText w:val="%2."/>
      <w:lvlJc w:val="left"/>
      <w:pPr>
        <w:tabs>
          <w:tab w:val="num" w:pos="0"/>
        </w:tabs>
        <w:ind w:left="735" w:hanging="360"/>
      </w:pPr>
    </w:lvl>
    <w:lvl w:ilvl="2">
      <w:start w:val="1"/>
      <w:numFmt w:val="lowerRoman"/>
      <w:lvlText w:val="%3."/>
      <w:lvlJc w:val="left"/>
      <w:pPr>
        <w:tabs>
          <w:tab w:val="num" w:pos="0"/>
        </w:tabs>
        <w:ind w:left="915" w:hanging="180"/>
      </w:pPr>
    </w:lvl>
    <w:lvl w:ilvl="3">
      <w:start w:val="1"/>
      <w:numFmt w:val="decimal"/>
      <w:lvlText w:val="%4."/>
      <w:lvlJc w:val="left"/>
      <w:pPr>
        <w:tabs>
          <w:tab w:val="num" w:pos="0"/>
        </w:tabs>
        <w:ind w:left="1275" w:hanging="360"/>
      </w:pPr>
    </w:lvl>
    <w:lvl w:ilvl="4">
      <w:start w:val="1"/>
      <w:numFmt w:val="lowerLetter"/>
      <w:lvlText w:val="%5."/>
      <w:lvlJc w:val="left"/>
      <w:pPr>
        <w:tabs>
          <w:tab w:val="num" w:pos="0"/>
        </w:tabs>
        <w:ind w:left="1635" w:hanging="360"/>
      </w:pPr>
    </w:lvl>
    <w:lvl w:ilvl="5">
      <w:start w:val="1"/>
      <w:numFmt w:val="lowerRoman"/>
      <w:lvlText w:val="%6."/>
      <w:lvlJc w:val="left"/>
      <w:pPr>
        <w:tabs>
          <w:tab w:val="num" w:pos="0"/>
        </w:tabs>
        <w:ind w:left="1815" w:hanging="180"/>
      </w:pPr>
    </w:lvl>
    <w:lvl w:ilvl="6">
      <w:start w:val="1"/>
      <w:numFmt w:val="decimal"/>
      <w:lvlText w:val="%7."/>
      <w:lvlJc w:val="left"/>
      <w:pPr>
        <w:tabs>
          <w:tab w:val="num" w:pos="0"/>
        </w:tabs>
        <w:ind w:left="2175" w:hanging="360"/>
      </w:pPr>
    </w:lvl>
    <w:lvl w:ilvl="7">
      <w:start w:val="1"/>
      <w:numFmt w:val="lowerLetter"/>
      <w:lvlText w:val="%8."/>
      <w:lvlJc w:val="left"/>
      <w:pPr>
        <w:tabs>
          <w:tab w:val="num" w:pos="0"/>
        </w:tabs>
        <w:ind w:left="2535" w:hanging="360"/>
      </w:pPr>
    </w:lvl>
    <w:lvl w:ilvl="8">
      <w:start w:val="1"/>
      <w:numFmt w:val="lowerRoman"/>
      <w:lvlText w:val="%9."/>
      <w:lvlJc w:val="left"/>
      <w:pPr>
        <w:tabs>
          <w:tab w:val="num" w:pos="0"/>
        </w:tabs>
        <w:ind w:left="2715" w:hanging="180"/>
      </w:pPr>
    </w:lvl>
  </w:abstractNum>
  <w:abstractNum w:abstractNumId="2" w15:restartNumberingAfterBreak="0">
    <w:nsid w:val="00000003"/>
    <w:multiLevelType w:val="singleLevel"/>
    <w:tmpl w:val="00000003"/>
    <w:name w:val="WW8Num3"/>
    <w:lvl w:ilvl="0">
      <w:start w:val="2008"/>
      <w:numFmt w:val="bullet"/>
      <w:lvlText w:val="-"/>
      <w:lvlJc w:val="left"/>
      <w:pPr>
        <w:tabs>
          <w:tab w:val="num" w:pos="1080"/>
        </w:tabs>
        <w:ind w:left="1080" w:hanging="360"/>
      </w:pPr>
      <w:rPr>
        <w:rFonts w:ascii="Times New Roman" w:hAnsi="Times New Roman" w:cs="Times New Roman"/>
      </w:rPr>
    </w:lvl>
  </w:abstractNum>
  <w:abstractNum w:abstractNumId="3" w15:restartNumberingAfterBreak="0">
    <w:nsid w:val="333A080A"/>
    <w:multiLevelType w:val="hybridMultilevel"/>
    <w:tmpl w:val="9834AB8C"/>
    <w:lvl w:ilvl="0" w:tplc="3E92B00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8397E14"/>
    <w:multiLevelType w:val="hybridMultilevel"/>
    <w:tmpl w:val="14E4BDB2"/>
    <w:lvl w:ilvl="0" w:tplc="AA448A8E">
      <w:start w:val="1"/>
      <w:numFmt w:val="decimal"/>
      <w:lvlText w:val="(%1)"/>
      <w:lvlJc w:val="left"/>
      <w:pPr>
        <w:ind w:left="218" w:hanging="360"/>
      </w:pPr>
      <w:rPr>
        <w:rFonts w:hint="default"/>
      </w:rPr>
    </w:lvl>
    <w:lvl w:ilvl="1" w:tplc="040E0019" w:tentative="1">
      <w:start w:val="1"/>
      <w:numFmt w:val="lowerLetter"/>
      <w:lvlText w:val="%2."/>
      <w:lvlJc w:val="left"/>
      <w:pPr>
        <w:ind w:left="938" w:hanging="360"/>
      </w:pPr>
    </w:lvl>
    <w:lvl w:ilvl="2" w:tplc="040E001B" w:tentative="1">
      <w:start w:val="1"/>
      <w:numFmt w:val="lowerRoman"/>
      <w:lvlText w:val="%3."/>
      <w:lvlJc w:val="right"/>
      <w:pPr>
        <w:ind w:left="1658" w:hanging="180"/>
      </w:pPr>
    </w:lvl>
    <w:lvl w:ilvl="3" w:tplc="040E000F" w:tentative="1">
      <w:start w:val="1"/>
      <w:numFmt w:val="decimal"/>
      <w:lvlText w:val="%4."/>
      <w:lvlJc w:val="left"/>
      <w:pPr>
        <w:ind w:left="2378" w:hanging="360"/>
      </w:pPr>
    </w:lvl>
    <w:lvl w:ilvl="4" w:tplc="040E0019" w:tentative="1">
      <w:start w:val="1"/>
      <w:numFmt w:val="lowerLetter"/>
      <w:lvlText w:val="%5."/>
      <w:lvlJc w:val="left"/>
      <w:pPr>
        <w:ind w:left="3098" w:hanging="360"/>
      </w:pPr>
    </w:lvl>
    <w:lvl w:ilvl="5" w:tplc="040E001B" w:tentative="1">
      <w:start w:val="1"/>
      <w:numFmt w:val="lowerRoman"/>
      <w:lvlText w:val="%6."/>
      <w:lvlJc w:val="right"/>
      <w:pPr>
        <w:ind w:left="3818" w:hanging="180"/>
      </w:pPr>
    </w:lvl>
    <w:lvl w:ilvl="6" w:tplc="040E000F" w:tentative="1">
      <w:start w:val="1"/>
      <w:numFmt w:val="decimal"/>
      <w:lvlText w:val="%7."/>
      <w:lvlJc w:val="left"/>
      <w:pPr>
        <w:ind w:left="4538" w:hanging="360"/>
      </w:pPr>
    </w:lvl>
    <w:lvl w:ilvl="7" w:tplc="040E0019" w:tentative="1">
      <w:start w:val="1"/>
      <w:numFmt w:val="lowerLetter"/>
      <w:lvlText w:val="%8."/>
      <w:lvlJc w:val="left"/>
      <w:pPr>
        <w:ind w:left="5258" w:hanging="360"/>
      </w:pPr>
    </w:lvl>
    <w:lvl w:ilvl="8" w:tplc="040E001B" w:tentative="1">
      <w:start w:val="1"/>
      <w:numFmt w:val="lowerRoman"/>
      <w:lvlText w:val="%9."/>
      <w:lvlJc w:val="right"/>
      <w:pPr>
        <w:ind w:left="5978" w:hanging="180"/>
      </w:pPr>
    </w:lvl>
  </w:abstractNum>
  <w:abstractNum w:abstractNumId="5" w15:restartNumberingAfterBreak="0">
    <w:nsid w:val="6CBB1DD1"/>
    <w:multiLevelType w:val="hybridMultilevel"/>
    <w:tmpl w:val="BD4E05EC"/>
    <w:lvl w:ilvl="0" w:tplc="D52A6AA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7B41145"/>
    <w:multiLevelType w:val="hybridMultilevel"/>
    <w:tmpl w:val="A2D695E2"/>
    <w:lvl w:ilvl="0" w:tplc="94B2DF6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84"/>
    <w:rsid w:val="000F38BA"/>
    <w:rsid w:val="000F3D29"/>
    <w:rsid w:val="00104694"/>
    <w:rsid w:val="00107C84"/>
    <w:rsid w:val="00147C77"/>
    <w:rsid w:val="00171E82"/>
    <w:rsid w:val="00187F3C"/>
    <w:rsid w:val="001C553A"/>
    <w:rsid w:val="001F5F23"/>
    <w:rsid w:val="002135FD"/>
    <w:rsid w:val="0022452C"/>
    <w:rsid w:val="00225C01"/>
    <w:rsid w:val="002F27F6"/>
    <w:rsid w:val="0033169B"/>
    <w:rsid w:val="003823B0"/>
    <w:rsid w:val="004576E8"/>
    <w:rsid w:val="00461062"/>
    <w:rsid w:val="004B005E"/>
    <w:rsid w:val="004D4633"/>
    <w:rsid w:val="004D6BFC"/>
    <w:rsid w:val="004E1B33"/>
    <w:rsid w:val="005C6AF7"/>
    <w:rsid w:val="006B3036"/>
    <w:rsid w:val="0097487E"/>
    <w:rsid w:val="00A16E23"/>
    <w:rsid w:val="00C33969"/>
    <w:rsid w:val="00C44506"/>
    <w:rsid w:val="00F00D4D"/>
    <w:rsid w:val="00F906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5967B-53D3-4A58-80C0-40355BCB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HAnsi"/>
        <w:b/>
        <w:sz w:val="24"/>
        <w:szCs w:val="22"/>
        <w:lang w:val="hu-HU" w:eastAsia="en-US" w:bidi="ar-SA"/>
      </w:rPr>
    </w:rPrDefault>
    <w:pPrDefault>
      <w:pPr>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07C84"/>
    <w:pPr>
      <w:suppressAutoHyphens/>
      <w:spacing w:before="0" w:beforeAutospacing="0" w:after="0" w:afterAutospacing="0"/>
      <w:jc w:val="left"/>
    </w:pPr>
    <w:rPr>
      <w:rFonts w:ascii="Times New Roman" w:eastAsia="Times New Roman" w:hAnsi="Times New Roman" w:cs="Times New Roman"/>
      <w:b w:val="0"/>
      <w:color w:val="0000FF"/>
      <w:szCs w:val="24"/>
      <w:lang w:eastAsia="ar-SA"/>
    </w:rPr>
  </w:style>
  <w:style w:type="paragraph" w:styleId="Cmsor1">
    <w:name w:val="heading 1"/>
    <w:basedOn w:val="Norml"/>
    <w:next w:val="Norml"/>
    <w:link w:val="Cmsor1Char"/>
    <w:qFormat/>
    <w:rsid w:val="00107C84"/>
    <w:pPr>
      <w:keepNext/>
      <w:widowControl w:val="0"/>
      <w:numPr>
        <w:numId w:val="1"/>
      </w:numPr>
      <w:overflowPunct w:val="0"/>
      <w:autoSpaceDE w:val="0"/>
      <w:spacing w:before="240" w:after="60"/>
      <w:textAlignment w:val="baseline"/>
      <w:outlineLvl w:val="0"/>
    </w:pPr>
    <w:rPr>
      <w:rFonts w:ascii="Arial" w:hAnsi="Arial" w:cs="Arial"/>
      <w:b/>
      <w:color w:val="auto"/>
      <w:kern w:val="1"/>
      <w:sz w:val="2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107C84"/>
    <w:rPr>
      <w:rFonts w:ascii="Arial" w:eastAsia="Times New Roman" w:hAnsi="Arial" w:cs="Arial"/>
      <w:kern w:val="1"/>
      <w:sz w:val="28"/>
      <w:szCs w:val="20"/>
      <w:lang w:eastAsia="ar-SA"/>
    </w:rPr>
  </w:style>
  <w:style w:type="paragraph" w:styleId="Szvegtrzs">
    <w:name w:val="Body Text"/>
    <w:basedOn w:val="Norml"/>
    <w:link w:val="SzvegtrzsChar"/>
    <w:rsid w:val="00107C84"/>
    <w:pPr>
      <w:spacing w:after="120"/>
    </w:pPr>
  </w:style>
  <w:style w:type="character" w:customStyle="1" w:styleId="SzvegtrzsChar">
    <w:name w:val="Szövegtörzs Char"/>
    <w:basedOn w:val="Bekezdsalapbettpusa"/>
    <w:link w:val="Szvegtrzs"/>
    <w:rsid w:val="00107C84"/>
    <w:rPr>
      <w:rFonts w:ascii="Times New Roman" w:eastAsia="Times New Roman" w:hAnsi="Times New Roman" w:cs="Times New Roman"/>
      <w:b w:val="0"/>
      <w:color w:val="0000FF"/>
      <w:szCs w:val="24"/>
      <w:lang w:eastAsia="ar-SA"/>
    </w:rPr>
  </w:style>
  <w:style w:type="paragraph" w:styleId="Cm">
    <w:name w:val="Title"/>
    <w:basedOn w:val="Norml"/>
    <w:next w:val="Alcm"/>
    <w:link w:val="CmChar"/>
    <w:qFormat/>
    <w:rsid w:val="00107C84"/>
    <w:pPr>
      <w:widowControl w:val="0"/>
      <w:overflowPunct w:val="0"/>
      <w:autoSpaceDE w:val="0"/>
      <w:jc w:val="center"/>
      <w:textAlignment w:val="baseline"/>
    </w:pPr>
    <w:rPr>
      <w:b/>
      <w:color w:val="auto"/>
      <w:sz w:val="32"/>
      <w:szCs w:val="20"/>
    </w:rPr>
  </w:style>
  <w:style w:type="character" w:customStyle="1" w:styleId="CmChar">
    <w:name w:val="Cím Char"/>
    <w:basedOn w:val="Bekezdsalapbettpusa"/>
    <w:link w:val="Cm"/>
    <w:rsid w:val="00107C84"/>
    <w:rPr>
      <w:rFonts w:ascii="Times New Roman" w:eastAsia="Times New Roman" w:hAnsi="Times New Roman" w:cs="Times New Roman"/>
      <w:sz w:val="32"/>
      <w:szCs w:val="20"/>
      <w:lang w:eastAsia="ar-SA"/>
    </w:rPr>
  </w:style>
  <w:style w:type="paragraph" w:styleId="Alcm">
    <w:name w:val="Subtitle"/>
    <w:basedOn w:val="Norml"/>
    <w:next w:val="Szvegtrzs"/>
    <w:link w:val="AlcmChar"/>
    <w:qFormat/>
    <w:rsid w:val="00107C84"/>
    <w:pPr>
      <w:widowControl w:val="0"/>
      <w:overflowPunct w:val="0"/>
      <w:autoSpaceDE w:val="0"/>
      <w:ind w:left="-426" w:hanging="142"/>
      <w:jc w:val="center"/>
      <w:textAlignment w:val="baseline"/>
    </w:pPr>
    <w:rPr>
      <w:b/>
      <w:color w:val="auto"/>
      <w:sz w:val="20"/>
      <w:szCs w:val="20"/>
    </w:rPr>
  </w:style>
  <w:style w:type="character" w:customStyle="1" w:styleId="AlcmChar">
    <w:name w:val="Alcím Char"/>
    <w:basedOn w:val="Bekezdsalapbettpusa"/>
    <w:link w:val="Alcm"/>
    <w:rsid w:val="00107C84"/>
    <w:rPr>
      <w:rFonts w:ascii="Times New Roman" w:eastAsia="Times New Roman" w:hAnsi="Times New Roman" w:cs="Times New Roman"/>
      <w:sz w:val="20"/>
      <w:szCs w:val="20"/>
      <w:lang w:eastAsia="ar-SA"/>
    </w:rPr>
  </w:style>
  <w:style w:type="paragraph" w:styleId="llb">
    <w:name w:val="footer"/>
    <w:basedOn w:val="Norml"/>
    <w:link w:val="llbChar"/>
    <w:uiPriority w:val="99"/>
    <w:rsid w:val="00107C84"/>
    <w:pPr>
      <w:tabs>
        <w:tab w:val="center" w:pos="4536"/>
        <w:tab w:val="right" w:pos="9072"/>
      </w:tabs>
    </w:pPr>
  </w:style>
  <w:style w:type="character" w:customStyle="1" w:styleId="llbChar">
    <w:name w:val="Élőláb Char"/>
    <w:basedOn w:val="Bekezdsalapbettpusa"/>
    <w:link w:val="llb"/>
    <w:uiPriority w:val="99"/>
    <w:rsid w:val="00107C84"/>
    <w:rPr>
      <w:rFonts w:ascii="Times New Roman" w:eastAsia="Times New Roman" w:hAnsi="Times New Roman" w:cs="Times New Roman"/>
      <w:b w:val="0"/>
      <w:color w:val="0000FF"/>
      <w:szCs w:val="24"/>
      <w:lang w:eastAsia="ar-SA"/>
    </w:rPr>
  </w:style>
  <w:style w:type="paragraph" w:styleId="Listaszerbekezds">
    <w:name w:val="List Paragraph"/>
    <w:basedOn w:val="Norml"/>
    <w:uiPriority w:val="34"/>
    <w:qFormat/>
    <w:rsid w:val="002135FD"/>
    <w:pPr>
      <w:ind w:left="720"/>
      <w:contextualSpacing/>
    </w:pPr>
  </w:style>
  <w:style w:type="paragraph" w:styleId="Buborkszveg">
    <w:name w:val="Balloon Text"/>
    <w:basedOn w:val="Norml"/>
    <w:link w:val="BuborkszvegChar"/>
    <w:uiPriority w:val="99"/>
    <w:semiHidden/>
    <w:unhideWhenUsed/>
    <w:rsid w:val="004576E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576E8"/>
    <w:rPr>
      <w:rFonts w:ascii="Segoe UI" w:eastAsia="Times New Roman" w:hAnsi="Segoe UI" w:cs="Segoe UI"/>
      <w:b w:val="0"/>
      <w:color w:val="0000FF"/>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2E45A-5BCF-4762-877E-85807A480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1409</Words>
  <Characters>9724</Characters>
  <Application>Microsoft Office Word</Application>
  <DocSecurity>0</DocSecurity>
  <Lines>81</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 Marosi</dc:creator>
  <cp:keywords/>
  <dc:description/>
  <cp:lastModifiedBy>Gabi Marosi</cp:lastModifiedBy>
  <cp:revision>3</cp:revision>
  <cp:lastPrinted>2019-03-25T07:52:00Z</cp:lastPrinted>
  <dcterms:created xsi:type="dcterms:W3CDTF">2020-02-18T16:48:00Z</dcterms:created>
  <dcterms:modified xsi:type="dcterms:W3CDTF">2020-02-24T10:11:00Z</dcterms:modified>
</cp:coreProperties>
</file>