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42" w:rsidRDefault="00F92242" w:rsidP="00F92242">
      <w:pPr>
        <w:rPr>
          <w:sz w:val="24"/>
          <w:szCs w:val="24"/>
        </w:rPr>
      </w:pPr>
      <w:r>
        <w:rPr>
          <w:sz w:val="24"/>
          <w:szCs w:val="24"/>
        </w:rPr>
        <w:t xml:space="preserve">2.melléklet a </w:t>
      </w:r>
      <w:r w:rsidRPr="00FD78F4">
        <w:rPr>
          <w:sz w:val="24"/>
        </w:rPr>
        <w:t xml:space="preserve">3/ 2013. </w:t>
      </w:r>
      <w:proofErr w:type="gramStart"/>
      <w:r w:rsidRPr="00FD78F4">
        <w:rPr>
          <w:sz w:val="24"/>
        </w:rPr>
        <w:t>( II.</w:t>
      </w:r>
      <w:proofErr w:type="gramEnd"/>
      <w:r w:rsidRPr="00FD78F4">
        <w:rPr>
          <w:sz w:val="24"/>
        </w:rPr>
        <w:t xml:space="preserve">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1"/>
      </w:r>
      <w:r>
        <w:rPr>
          <w:rStyle w:val="Lbjegyzet-hivatkozs"/>
          <w:sz w:val="24"/>
        </w:rPr>
        <w:t>,</w:t>
      </w:r>
      <w:r>
        <w:rPr>
          <w:rStyle w:val="Lbjegyzet-hivatkozs"/>
          <w:sz w:val="24"/>
        </w:rPr>
        <w:footnoteReference w:id="2"/>
      </w:r>
      <w:r>
        <w:rPr>
          <w:rStyle w:val="Lbjegyzet-hivatkozs"/>
          <w:sz w:val="24"/>
        </w:rPr>
        <w:footnoteReference w:id="3"/>
      </w:r>
    </w:p>
    <w:p w:rsidR="00F92242" w:rsidRDefault="00F92242" w:rsidP="00F92242">
      <w:pPr>
        <w:rPr>
          <w:sz w:val="24"/>
          <w:szCs w:val="24"/>
        </w:rPr>
      </w:pPr>
    </w:p>
    <w:p w:rsidR="00F92242" w:rsidRDefault="00F92242" w:rsidP="00F92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</w:p>
    <w:p w:rsidR="00F92242" w:rsidRDefault="00F92242" w:rsidP="00F92242">
      <w:pPr>
        <w:jc w:val="center"/>
        <w:rPr>
          <w:b/>
          <w:sz w:val="24"/>
          <w:szCs w:val="24"/>
        </w:rPr>
      </w:pPr>
    </w:p>
    <w:p w:rsidR="00F92242" w:rsidRPr="00ED537C" w:rsidRDefault="00F92242" w:rsidP="00F92242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ED537C">
        <w:rPr>
          <w:b/>
          <w:sz w:val="24"/>
          <w:szCs w:val="24"/>
          <w:u w:val="single"/>
        </w:rPr>
        <w:t>esetében</w:t>
      </w: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59,7 %      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51, 2676 % 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51,15%     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>23, 5211 %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47,186 %    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20,365 %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44,6%    </w:t>
            </w:r>
          </w:p>
        </w:tc>
        <w:tc>
          <w:tcPr>
            <w:tcW w:w="3544" w:type="dxa"/>
          </w:tcPr>
          <w:p w:rsidR="00F92242" w:rsidRPr="002E4B1E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18,29 %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242" w:rsidRPr="00506243" w:rsidRDefault="00F92242" w:rsidP="00F92242">
      <w:pPr>
        <w:jc w:val="both"/>
        <w:rPr>
          <w:b/>
          <w:color w:val="FF0000"/>
          <w:sz w:val="24"/>
          <w:szCs w:val="24"/>
          <w:u w:val="single"/>
        </w:rPr>
      </w:pPr>
    </w:p>
    <w:p w:rsidR="00F92242" w:rsidRPr="00AC2667" w:rsidRDefault="00F92242" w:rsidP="00F92242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>Szociális étkeztetés diétás étrend esetében:</w:t>
      </w:r>
      <w:r w:rsidRPr="00AC2667">
        <w:rPr>
          <w:sz w:val="24"/>
          <w:szCs w:val="24"/>
        </w:rPr>
        <w:t>(a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66,1983 % 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45,2771 %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36,0656 %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34,5043  %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242" w:rsidRPr="00AC2667" w:rsidRDefault="00F92242" w:rsidP="00F92242">
      <w:pPr>
        <w:jc w:val="both"/>
        <w:rPr>
          <w:sz w:val="24"/>
          <w:szCs w:val="24"/>
        </w:rPr>
      </w:pPr>
    </w:p>
    <w:p w:rsidR="00F92242" w:rsidRPr="00AC2667" w:rsidRDefault="00F92242" w:rsidP="00F92242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 xml:space="preserve">Szociális étkeztetés </w:t>
      </w:r>
      <w:proofErr w:type="spellStart"/>
      <w:r w:rsidRPr="00AC2667">
        <w:rPr>
          <w:b/>
          <w:sz w:val="24"/>
          <w:szCs w:val="24"/>
          <w:u w:val="single"/>
        </w:rPr>
        <w:t>glutén</w:t>
      </w:r>
      <w:proofErr w:type="spellEnd"/>
      <w:r w:rsidRPr="00AC2667">
        <w:rPr>
          <w:b/>
          <w:sz w:val="24"/>
          <w:szCs w:val="24"/>
          <w:u w:val="single"/>
        </w:rPr>
        <w:t>/</w:t>
      </w:r>
      <w:proofErr w:type="spellStart"/>
      <w:r w:rsidRPr="00AC2667">
        <w:rPr>
          <w:b/>
          <w:sz w:val="24"/>
          <w:szCs w:val="24"/>
          <w:u w:val="single"/>
        </w:rPr>
        <w:t>laktózmentes</w:t>
      </w:r>
      <w:proofErr w:type="spellEnd"/>
      <w:r w:rsidRPr="00AC2667">
        <w:rPr>
          <w:b/>
          <w:sz w:val="24"/>
          <w:szCs w:val="24"/>
          <w:u w:val="single"/>
        </w:rPr>
        <w:t xml:space="preserve"> </w:t>
      </w:r>
      <w:proofErr w:type="gramStart"/>
      <w:r w:rsidRPr="00AC2667">
        <w:rPr>
          <w:b/>
          <w:sz w:val="24"/>
          <w:szCs w:val="24"/>
          <w:u w:val="single"/>
        </w:rPr>
        <w:t xml:space="preserve">étrendnél  </w:t>
      </w:r>
      <w:r w:rsidRPr="00AC2667">
        <w:rPr>
          <w:sz w:val="24"/>
          <w:szCs w:val="24"/>
        </w:rPr>
        <w:t>(</w:t>
      </w:r>
      <w:proofErr w:type="gramEnd"/>
      <w:r w:rsidRPr="00AC2667">
        <w:rPr>
          <w:sz w:val="24"/>
          <w:szCs w:val="24"/>
        </w:rPr>
        <w:t>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p w:rsidR="00F92242" w:rsidRPr="00AC2667" w:rsidRDefault="00F92242" w:rsidP="00F92242">
      <w:pPr>
        <w:jc w:val="both"/>
        <w:rPr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66,9173 % 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46,4798 %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37,594  %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242" w:rsidRPr="007305E6" w:rsidTr="003807F1">
        <w:tc>
          <w:tcPr>
            <w:tcW w:w="3227" w:type="dxa"/>
          </w:tcPr>
          <w:p w:rsidR="00F92242" w:rsidRPr="007305E6" w:rsidRDefault="00F92242" w:rsidP="003807F1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F92242" w:rsidRPr="007305E6" w:rsidRDefault="00F92242" w:rsidP="003807F1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35,9535 %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242" w:rsidRDefault="00F92242" w:rsidP="00F92242">
      <w:pPr>
        <w:jc w:val="both"/>
        <w:rPr>
          <w:sz w:val="24"/>
          <w:szCs w:val="24"/>
        </w:rPr>
      </w:pPr>
    </w:p>
    <w:p w:rsidR="00F92242" w:rsidRDefault="00F92242" w:rsidP="00F92242">
      <w:pPr>
        <w:jc w:val="both"/>
        <w:rPr>
          <w:b/>
          <w:sz w:val="24"/>
          <w:szCs w:val="24"/>
        </w:rPr>
      </w:pPr>
      <w:r w:rsidRPr="00ED02BF">
        <w:rPr>
          <w:b/>
          <w:sz w:val="24"/>
          <w:szCs w:val="24"/>
        </w:rPr>
        <w:t xml:space="preserve">Házi segítségnyújtás esetében: </w:t>
      </w:r>
    </w:p>
    <w:p w:rsidR="00F92242" w:rsidRPr="00ED02BF" w:rsidRDefault="00F92242" w:rsidP="00F922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kedvezmény jövedelemtől függetlenül 100 %. </w:t>
      </w:r>
    </w:p>
    <w:p w:rsidR="00F92242" w:rsidRDefault="00F92242" w:rsidP="00F92242">
      <w:pPr>
        <w:jc w:val="both"/>
        <w:rPr>
          <w:sz w:val="24"/>
          <w:szCs w:val="24"/>
        </w:rPr>
      </w:pPr>
    </w:p>
    <w:p w:rsidR="00F92242" w:rsidRPr="00E76FFF" w:rsidRDefault="00F92242" w:rsidP="00F92242">
      <w:pPr>
        <w:jc w:val="both"/>
        <w:rPr>
          <w:b/>
          <w:sz w:val="24"/>
          <w:szCs w:val="24"/>
        </w:rPr>
      </w:pPr>
      <w:r w:rsidRPr="00E76FFF">
        <w:rPr>
          <w:b/>
          <w:sz w:val="24"/>
          <w:szCs w:val="24"/>
        </w:rPr>
        <w:t xml:space="preserve">Nappali ellátás (idősek klubja) esetében: </w:t>
      </w:r>
    </w:p>
    <w:p w:rsidR="00F92242" w:rsidRDefault="00F92242" w:rsidP="00F922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Étkezés nélkül a kedvezmény jövedelemtől függetlenül 100 %. </w:t>
      </w:r>
    </w:p>
    <w:p w:rsidR="00F92242" w:rsidRPr="00D65B5F" w:rsidRDefault="00F92242" w:rsidP="00F92242">
      <w:pPr>
        <w:jc w:val="both"/>
      </w:pPr>
    </w:p>
    <w:p w:rsidR="00F92242" w:rsidRDefault="00F92242" w:rsidP="00F92242">
      <w:pPr>
        <w:rPr>
          <w:b/>
          <w:sz w:val="24"/>
          <w:szCs w:val="24"/>
        </w:rPr>
      </w:pPr>
    </w:p>
    <w:p w:rsidR="00F92242" w:rsidRDefault="00F92242" w:rsidP="00F92242">
      <w:r>
        <w:rPr>
          <w:sz w:val="24"/>
          <w:szCs w:val="24"/>
        </w:rPr>
        <w:t xml:space="preserve">3. melléklet a </w:t>
      </w:r>
      <w:r w:rsidRPr="00FD78F4">
        <w:rPr>
          <w:sz w:val="24"/>
        </w:rPr>
        <w:t xml:space="preserve">3/ 2013. </w:t>
      </w:r>
      <w:proofErr w:type="gramStart"/>
      <w:r w:rsidRPr="00FD78F4">
        <w:rPr>
          <w:sz w:val="24"/>
        </w:rPr>
        <w:t>( II.</w:t>
      </w:r>
      <w:proofErr w:type="gramEnd"/>
      <w:r w:rsidRPr="00FD78F4">
        <w:rPr>
          <w:sz w:val="24"/>
        </w:rPr>
        <w:t xml:space="preserve">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4"/>
      </w:r>
    </w:p>
    <w:p w:rsidR="00F92242" w:rsidRDefault="00F92242" w:rsidP="00F92242">
      <w:pPr>
        <w:pStyle w:val="Szvegtrzs2"/>
      </w:pPr>
    </w:p>
    <w:p w:rsidR="00F92242" w:rsidRDefault="00F92242" w:rsidP="00F92242">
      <w:pPr>
        <w:pStyle w:val="Szvegtrzs2"/>
      </w:pPr>
    </w:p>
    <w:p w:rsidR="00F92242" w:rsidRPr="00F92242" w:rsidRDefault="00F92242" w:rsidP="00F92242">
      <w:pPr>
        <w:rPr>
          <w:szCs w:val="24"/>
        </w:rPr>
      </w:pPr>
    </w:p>
    <w:sectPr w:rsidR="00F92242" w:rsidRPr="00F9224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21" w:rsidRDefault="00130921" w:rsidP="00F92242">
      <w:r>
        <w:separator/>
      </w:r>
    </w:p>
  </w:endnote>
  <w:endnote w:type="continuationSeparator" w:id="0">
    <w:p w:rsidR="00130921" w:rsidRDefault="00130921" w:rsidP="00F9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37" w:rsidRDefault="00130921" w:rsidP="000B5A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26337" w:rsidRDefault="00130921" w:rsidP="0080673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37" w:rsidRDefault="00130921" w:rsidP="000B5A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2242">
      <w:rPr>
        <w:rStyle w:val="Oldalszm"/>
        <w:noProof/>
      </w:rPr>
      <w:t>1</w:t>
    </w:r>
    <w:r>
      <w:rPr>
        <w:rStyle w:val="Oldalszm"/>
      </w:rPr>
      <w:fldChar w:fldCharType="end"/>
    </w:r>
  </w:p>
  <w:p w:rsidR="00626337" w:rsidRDefault="00130921" w:rsidP="0080673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21" w:rsidRDefault="00130921" w:rsidP="00F92242">
      <w:r>
        <w:separator/>
      </w:r>
    </w:p>
  </w:footnote>
  <w:footnote w:type="continuationSeparator" w:id="0">
    <w:p w:rsidR="00130921" w:rsidRDefault="00130921" w:rsidP="00F92242">
      <w:r>
        <w:continuationSeparator/>
      </w:r>
    </w:p>
  </w:footnote>
  <w:footnote w:id="1">
    <w:p w:rsidR="00F92242" w:rsidRDefault="00F92242" w:rsidP="00F92242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(III.13.) rendelet 2. § (1) bekezdése, hatálybalépés 2014. április 01-től</w:t>
      </w:r>
    </w:p>
  </w:footnote>
  <w:footnote w:id="2">
    <w:p w:rsidR="00F92242" w:rsidRDefault="00F92242" w:rsidP="00F92242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(III.18.) rendelet 1. §</w:t>
      </w:r>
      <w:proofErr w:type="spellStart"/>
      <w:r>
        <w:t>-sa</w:t>
      </w:r>
      <w:proofErr w:type="spellEnd"/>
      <w:r>
        <w:t xml:space="preserve">, hatálybalépés, 2015. április 01. </w:t>
      </w:r>
    </w:p>
  </w:footnote>
  <w:footnote w:id="3">
    <w:p w:rsidR="00F92242" w:rsidRDefault="00F92242" w:rsidP="00F92242">
      <w:pPr>
        <w:pStyle w:val="Lbjegyzetszveg"/>
      </w:pPr>
      <w:r>
        <w:rPr>
          <w:rStyle w:val="Lbjegyzet-hivatkozs"/>
        </w:rPr>
        <w:footnoteRef/>
      </w:r>
      <w:r>
        <w:t xml:space="preserve"> Módosította a 6/2017. (III.16.) rendelet 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hatálybalépés 2017.április 01.</w:t>
      </w:r>
    </w:p>
  </w:footnote>
  <w:footnote w:id="4">
    <w:p w:rsidR="00F92242" w:rsidRDefault="00F92242" w:rsidP="00F9224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4/2013. (III.13.) rendelet 2. § (2) bekezdése, hatálybalépés 2014. április 01-től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735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242"/>
    <w:rsid w:val="00130921"/>
    <w:rsid w:val="00E920B4"/>
    <w:rsid w:val="00F9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F92242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F9224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92242"/>
  </w:style>
  <w:style w:type="character" w:customStyle="1" w:styleId="LbjegyzetszvegChar">
    <w:name w:val="Lábjegyzetszöveg Char"/>
    <w:basedOn w:val="Bekezdsalapbettpusa"/>
    <w:link w:val="Lbjegyzetszveg"/>
    <w:semiHidden/>
    <w:rsid w:val="00F922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92242"/>
    <w:rPr>
      <w:vertAlign w:val="superscript"/>
    </w:rPr>
  </w:style>
  <w:style w:type="paragraph" w:styleId="llb">
    <w:name w:val="footer"/>
    <w:basedOn w:val="Norml"/>
    <w:link w:val="llbChar"/>
    <w:rsid w:val="00F922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22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92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2017-04-07T11:56:00Z</dcterms:created>
  <dcterms:modified xsi:type="dcterms:W3CDTF">2017-04-07T12:00:00Z</dcterms:modified>
</cp:coreProperties>
</file>