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A8" w:rsidRDefault="003305A8" w:rsidP="003305A8">
      <w:pPr>
        <w:jc w:val="center"/>
      </w:pPr>
      <w:r w:rsidRPr="00600E16">
        <w:t>1. melléklet</w:t>
      </w:r>
    </w:p>
    <w:p w:rsidR="003305A8" w:rsidRDefault="003305A8" w:rsidP="003305A8">
      <w:pPr>
        <w:jc w:val="center"/>
      </w:pPr>
    </w:p>
    <w:p w:rsidR="003305A8" w:rsidRPr="00600E16" w:rsidRDefault="003305A8" w:rsidP="003305A8">
      <w:pPr>
        <w:jc w:val="center"/>
      </w:pPr>
      <w:proofErr w:type="gramStart"/>
      <w:r>
        <w:t>a</w:t>
      </w:r>
      <w:proofErr w:type="gramEnd"/>
      <w:r>
        <w:t xml:space="preserve"> 10/2014. (IV.30.) </w:t>
      </w:r>
      <w:r w:rsidRPr="00600E16">
        <w:t>önkormányzati rendelethez</w:t>
      </w:r>
    </w:p>
    <w:p w:rsidR="003305A8" w:rsidRDefault="003305A8" w:rsidP="003305A8"/>
    <w:p w:rsidR="003305A8" w:rsidRDefault="003305A8" w:rsidP="003305A8"/>
    <w:p w:rsidR="003305A8" w:rsidRPr="00600E16" w:rsidRDefault="003305A8" w:rsidP="003305A8"/>
    <w:p w:rsidR="003305A8" w:rsidRPr="00494FD6" w:rsidRDefault="003305A8" w:rsidP="003305A8">
      <w:pPr>
        <w:jc w:val="center"/>
        <w:rPr>
          <w:b/>
        </w:rPr>
      </w:pPr>
      <w:r w:rsidRPr="00494FD6">
        <w:rPr>
          <w:b/>
        </w:rPr>
        <w:t>Közterület-bérleti díjak</w:t>
      </w:r>
    </w:p>
    <w:p w:rsidR="003305A8" w:rsidRDefault="003305A8" w:rsidP="003305A8"/>
    <w:p w:rsidR="003305A8" w:rsidRDefault="003305A8" w:rsidP="003305A8"/>
    <w:p w:rsidR="003305A8" w:rsidRPr="00600E16" w:rsidRDefault="003305A8" w:rsidP="003305A8"/>
    <w:p w:rsidR="003305A8" w:rsidRPr="00600E16" w:rsidRDefault="003305A8" w:rsidP="003305A8">
      <w:pPr>
        <w:numPr>
          <w:ilvl w:val="0"/>
          <w:numId w:val="1"/>
        </w:numPr>
        <w:tabs>
          <w:tab w:val="clear" w:pos="720"/>
        </w:tabs>
        <w:ind w:left="360"/>
        <w:jc w:val="both"/>
      </w:pPr>
      <w:r>
        <w:t>Árusító és egyéb pavilon</w:t>
      </w:r>
      <w:r w:rsidRPr="00600E16">
        <w:t xml:space="preserve"> </w:t>
      </w:r>
      <w:r>
        <w:t>(</w:t>
      </w:r>
      <w:r w:rsidRPr="00600E16">
        <w:t>fülke</w:t>
      </w:r>
      <w:r>
        <w:t>),</w:t>
      </w:r>
      <w:r w:rsidRPr="00600E16">
        <w:t xml:space="preserve"> elhelyezése a község területén: </w:t>
      </w:r>
      <w:r>
        <w:tab/>
        <w:t>2.000</w:t>
      </w:r>
      <w:r w:rsidRPr="00600E16">
        <w:t xml:space="preserve"> Ft/</w:t>
      </w:r>
      <w:r>
        <w:t>nap</w:t>
      </w:r>
    </w:p>
    <w:p w:rsidR="003305A8" w:rsidRPr="00600E16" w:rsidRDefault="003305A8" w:rsidP="003305A8">
      <w:pPr>
        <w:jc w:val="both"/>
      </w:pPr>
    </w:p>
    <w:p w:rsidR="003305A8" w:rsidRPr="00600E16" w:rsidRDefault="003305A8" w:rsidP="003305A8">
      <w:pPr>
        <w:numPr>
          <w:ilvl w:val="0"/>
          <w:numId w:val="1"/>
        </w:numPr>
        <w:tabs>
          <w:tab w:val="clear" w:pos="720"/>
        </w:tabs>
        <w:ind w:left="360"/>
        <w:jc w:val="both"/>
      </w:pPr>
      <w:r w:rsidRPr="00600E16">
        <w:t>Önálló hirdető és reklámberendezés, antenna, torony, zászló, ide értve a homlokzatból közterület fölé nyúló hirdető berendezéseket is (a terület alatt a hirdetmény felülete értendő):</w:t>
      </w:r>
    </w:p>
    <w:p w:rsidR="003305A8" w:rsidRPr="0084602C" w:rsidRDefault="003305A8" w:rsidP="003305A8">
      <w:pPr>
        <w:jc w:val="both"/>
        <w:rPr>
          <w:sz w:val="12"/>
          <w:szCs w:val="12"/>
        </w:rPr>
      </w:pPr>
    </w:p>
    <w:p w:rsidR="003305A8" w:rsidRPr="00600E16" w:rsidRDefault="003305A8" w:rsidP="003305A8">
      <w:pPr>
        <w:ind w:firstLine="360"/>
        <w:jc w:val="both"/>
      </w:pPr>
      <w:r w:rsidRPr="00600E16">
        <w:t>Minden megkezdett m</w:t>
      </w:r>
      <w:r w:rsidRPr="0064301A">
        <w:rPr>
          <w:vertAlign w:val="superscript"/>
        </w:rPr>
        <w:t>2</w:t>
      </w:r>
      <w:r w:rsidRPr="00600E16">
        <w:t>-re:               6.000 Ft/db/év</w:t>
      </w:r>
    </w:p>
    <w:p w:rsidR="003305A8" w:rsidRPr="00600E16" w:rsidRDefault="003305A8" w:rsidP="003305A8">
      <w:pPr>
        <w:jc w:val="both"/>
      </w:pPr>
    </w:p>
    <w:p w:rsidR="003305A8" w:rsidRDefault="003305A8" w:rsidP="003305A8">
      <w:pPr>
        <w:numPr>
          <w:ilvl w:val="0"/>
          <w:numId w:val="2"/>
        </w:numPr>
        <w:tabs>
          <w:tab w:val="clear" w:pos="720"/>
        </w:tabs>
        <w:ind w:left="360"/>
        <w:jc w:val="both"/>
      </w:pPr>
      <w:r w:rsidRPr="00600E16">
        <w:t xml:space="preserve">Tüzelő, törmelék és egyéb ömlesztett anyag tárolására benyújtott kérelemben a közterület-bérleti díj mértéke: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  <w:r w:rsidRPr="00600E16">
        <w:t xml:space="preserve"> Ft/m</w:t>
      </w:r>
      <w:r w:rsidRPr="0064301A">
        <w:rPr>
          <w:vertAlign w:val="superscript"/>
        </w:rPr>
        <w:t>2</w:t>
      </w:r>
      <w:r w:rsidRPr="00600E16">
        <w:t>/</w:t>
      </w:r>
      <w:r>
        <w:t>hó</w:t>
      </w:r>
    </w:p>
    <w:p w:rsidR="003305A8" w:rsidRDefault="003305A8" w:rsidP="003305A8">
      <w:pPr>
        <w:jc w:val="both"/>
      </w:pPr>
    </w:p>
    <w:p w:rsidR="003305A8" w:rsidRDefault="003305A8" w:rsidP="003305A8">
      <w:pPr>
        <w:numPr>
          <w:ilvl w:val="0"/>
          <w:numId w:val="2"/>
        </w:numPr>
        <w:tabs>
          <w:tab w:val="clear" w:pos="720"/>
        </w:tabs>
        <w:ind w:left="360"/>
        <w:jc w:val="both"/>
      </w:pPr>
      <w:proofErr w:type="gramStart"/>
      <w:r>
        <w:t>Idény jellegű</w:t>
      </w:r>
      <w:proofErr w:type="gramEnd"/>
      <w:r>
        <w:t>, alkalmi árusítás, kiállítás, vásár:</w:t>
      </w:r>
      <w:r>
        <w:tab/>
      </w:r>
      <w:r>
        <w:tab/>
      </w:r>
      <w:r>
        <w:tab/>
      </w:r>
      <w:r>
        <w:tab/>
        <w:t>300 Ft/m</w:t>
      </w:r>
      <w:r w:rsidRPr="0064301A">
        <w:rPr>
          <w:vertAlign w:val="superscript"/>
        </w:rPr>
        <w:t>2</w:t>
      </w:r>
      <w:r>
        <w:t>/nap</w:t>
      </w:r>
    </w:p>
    <w:p w:rsidR="003305A8" w:rsidRDefault="003305A8" w:rsidP="003305A8">
      <w:pPr>
        <w:jc w:val="both"/>
      </w:pPr>
    </w:p>
    <w:p w:rsidR="003305A8" w:rsidRDefault="003305A8" w:rsidP="003305A8">
      <w:pPr>
        <w:numPr>
          <w:ilvl w:val="0"/>
          <w:numId w:val="2"/>
        </w:numPr>
        <w:tabs>
          <w:tab w:val="clear" w:pos="720"/>
        </w:tabs>
        <w:ind w:left="360"/>
        <w:jc w:val="both"/>
      </w:pPr>
      <w:proofErr w:type="spellStart"/>
      <w:r>
        <w:t>Vendéglátóipari</w:t>
      </w:r>
      <w:proofErr w:type="spellEnd"/>
      <w:r>
        <w:t xml:space="preserve"> előkert, terasz:</w:t>
      </w:r>
      <w:r>
        <w:tab/>
      </w:r>
      <w:r>
        <w:tab/>
      </w:r>
      <w:r>
        <w:tab/>
      </w:r>
      <w:r>
        <w:tab/>
      </w:r>
      <w:r>
        <w:tab/>
      </w:r>
      <w:r>
        <w:tab/>
        <w:t>400 Ft/m</w:t>
      </w:r>
      <w:r w:rsidRPr="0064301A">
        <w:rPr>
          <w:vertAlign w:val="superscript"/>
        </w:rPr>
        <w:t>2</w:t>
      </w:r>
      <w:r>
        <w:t>/hó</w:t>
      </w:r>
    </w:p>
    <w:p w:rsidR="003305A8" w:rsidRDefault="003305A8" w:rsidP="003305A8">
      <w:pPr>
        <w:jc w:val="both"/>
      </w:pPr>
    </w:p>
    <w:p w:rsidR="003305A8" w:rsidRDefault="003305A8" w:rsidP="003305A8">
      <w:pPr>
        <w:numPr>
          <w:ilvl w:val="0"/>
          <w:numId w:val="2"/>
        </w:numPr>
        <w:tabs>
          <w:tab w:val="clear" w:pos="720"/>
        </w:tabs>
        <w:ind w:left="360"/>
        <w:jc w:val="both"/>
      </w:pPr>
      <w:r>
        <w:t>Mutatványos tevékenység:</w:t>
      </w:r>
      <w:r>
        <w:tab/>
      </w:r>
      <w:r>
        <w:tab/>
      </w:r>
      <w:r>
        <w:tab/>
      </w:r>
      <w:r>
        <w:tab/>
      </w:r>
      <w:r>
        <w:tab/>
      </w:r>
      <w:r>
        <w:tab/>
        <w:t>400 Ft/m</w:t>
      </w:r>
      <w:r w:rsidRPr="0064301A">
        <w:rPr>
          <w:vertAlign w:val="superscript"/>
        </w:rPr>
        <w:t>2</w:t>
      </w:r>
      <w:r>
        <w:t>/nap</w:t>
      </w:r>
    </w:p>
    <w:p w:rsidR="003305A8" w:rsidRDefault="003305A8" w:rsidP="003305A8">
      <w:pPr>
        <w:jc w:val="both"/>
      </w:pPr>
    </w:p>
    <w:p w:rsidR="003305A8" w:rsidRDefault="003305A8" w:rsidP="003305A8">
      <w:pPr>
        <w:numPr>
          <w:ilvl w:val="0"/>
          <w:numId w:val="2"/>
        </w:numPr>
        <w:tabs>
          <w:tab w:val="clear" w:pos="720"/>
        </w:tabs>
        <w:ind w:left="360"/>
        <w:jc w:val="both"/>
      </w:pPr>
      <w:r>
        <w:t>Cirkusz felállítása: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 Ft/m</w:t>
      </w:r>
      <w:r w:rsidRPr="0064301A">
        <w:rPr>
          <w:vertAlign w:val="superscript"/>
        </w:rPr>
        <w:t>2</w:t>
      </w:r>
      <w:r>
        <w:t>/nap</w:t>
      </w:r>
    </w:p>
    <w:p w:rsidR="003305A8" w:rsidRDefault="003305A8" w:rsidP="003305A8">
      <w:pPr>
        <w:jc w:val="both"/>
      </w:pPr>
    </w:p>
    <w:p w:rsidR="003305A8" w:rsidRDefault="003305A8" w:rsidP="003305A8">
      <w:pPr>
        <w:numPr>
          <w:ilvl w:val="0"/>
          <w:numId w:val="2"/>
        </w:numPr>
        <w:tabs>
          <w:tab w:val="clear" w:pos="720"/>
        </w:tabs>
        <w:ind w:left="360"/>
        <w:jc w:val="both"/>
      </w:pPr>
      <w:r>
        <w:t>Filmforgatás célú közterület-használat esetében:</w:t>
      </w:r>
    </w:p>
    <w:p w:rsidR="003305A8" w:rsidRDefault="003305A8" w:rsidP="003305A8">
      <w:pPr>
        <w:ind w:left="708"/>
        <w:jc w:val="both"/>
      </w:pPr>
      <w:r>
        <w:t xml:space="preserve">- filmforgatás helyszínén: </w:t>
      </w:r>
      <w:r>
        <w:tab/>
      </w:r>
      <w:r>
        <w:tab/>
      </w:r>
      <w:r>
        <w:tab/>
      </w:r>
      <w:r>
        <w:tab/>
      </w:r>
      <w:r>
        <w:tab/>
      </w:r>
      <w:r>
        <w:tab/>
        <w:t>200 Ft/m</w:t>
      </w:r>
      <w:r w:rsidRPr="0064301A">
        <w:rPr>
          <w:vertAlign w:val="superscript"/>
        </w:rPr>
        <w:t>2</w:t>
      </w:r>
      <w:r>
        <w:t>/nap</w:t>
      </w:r>
    </w:p>
    <w:p w:rsidR="003305A8" w:rsidRDefault="003305A8" w:rsidP="003305A8">
      <w:pPr>
        <w:ind w:left="708"/>
        <w:jc w:val="both"/>
      </w:pPr>
      <w:r>
        <w:t>- technikai kiszolgálás:</w:t>
      </w:r>
      <w:r>
        <w:tab/>
      </w:r>
      <w:r>
        <w:tab/>
      </w:r>
      <w:r>
        <w:tab/>
      </w:r>
      <w:r>
        <w:tab/>
      </w:r>
      <w:r>
        <w:tab/>
      </w:r>
      <w:r>
        <w:tab/>
        <w:t>150 Ft/m</w:t>
      </w:r>
      <w:r w:rsidRPr="0064301A">
        <w:rPr>
          <w:vertAlign w:val="superscript"/>
        </w:rPr>
        <w:t>2</w:t>
      </w:r>
      <w:r>
        <w:t>/nap</w:t>
      </w:r>
    </w:p>
    <w:p w:rsidR="003305A8" w:rsidRDefault="003305A8" w:rsidP="003305A8">
      <w:pPr>
        <w:ind w:left="708"/>
        <w:jc w:val="both"/>
      </w:pPr>
      <w:r>
        <w:t xml:space="preserve">- </w:t>
      </w:r>
      <w:proofErr w:type="gramStart"/>
      <w:r>
        <w:t>stáb parkolás</w:t>
      </w:r>
      <w:proofErr w:type="gramEnd"/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 Ft/m</w:t>
      </w:r>
      <w:r w:rsidRPr="0064301A">
        <w:rPr>
          <w:vertAlign w:val="superscript"/>
        </w:rPr>
        <w:t>2</w:t>
      </w:r>
      <w:r>
        <w:t>/nap</w:t>
      </w:r>
    </w:p>
    <w:p w:rsidR="003305A8" w:rsidRDefault="003305A8" w:rsidP="003305A8">
      <w:pPr>
        <w:jc w:val="both"/>
      </w:pPr>
    </w:p>
    <w:p w:rsidR="003305A8" w:rsidRDefault="003305A8" w:rsidP="003305A8">
      <w:pPr>
        <w:numPr>
          <w:ilvl w:val="0"/>
          <w:numId w:val="2"/>
        </w:numPr>
        <w:tabs>
          <w:tab w:val="clear" w:pos="720"/>
        </w:tabs>
        <w:ind w:left="360"/>
        <w:jc w:val="both"/>
      </w:pPr>
      <w:r>
        <w:t>Egyéb célra: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400 Ft/m</w:t>
      </w:r>
      <w:r w:rsidRPr="0064301A">
        <w:rPr>
          <w:vertAlign w:val="superscript"/>
        </w:rPr>
        <w:t>2</w:t>
      </w:r>
      <w:r>
        <w:t>/nap</w:t>
      </w:r>
    </w:p>
    <w:p w:rsidR="003305A8" w:rsidRPr="00600E16" w:rsidRDefault="003305A8" w:rsidP="003305A8">
      <w:pPr>
        <w:jc w:val="both"/>
      </w:pPr>
    </w:p>
    <w:p w:rsidR="003305A8" w:rsidRPr="00600E16" w:rsidRDefault="003305A8" w:rsidP="003305A8">
      <w:pPr>
        <w:jc w:val="both"/>
      </w:pPr>
    </w:p>
    <w:p w:rsidR="003305A8" w:rsidRPr="00600E16" w:rsidRDefault="003305A8" w:rsidP="003305A8"/>
    <w:p w:rsidR="003F71E3" w:rsidRDefault="003F71E3">
      <w:bookmarkStart w:id="0" w:name="_GoBack"/>
      <w:bookmarkEnd w:id="0"/>
    </w:p>
    <w:sectPr w:rsidR="003F71E3" w:rsidSect="003F039D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5E" w:rsidRDefault="003305A8" w:rsidP="001014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5405E" w:rsidRDefault="003305A8" w:rsidP="003F039D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05E" w:rsidRDefault="003305A8" w:rsidP="0010142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17</w:t>
    </w:r>
    <w:r>
      <w:rPr>
        <w:rStyle w:val="Oldalszm"/>
      </w:rPr>
      <w:fldChar w:fldCharType="end"/>
    </w:r>
  </w:p>
  <w:p w:rsidR="00B5405E" w:rsidRDefault="003305A8" w:rsidP="003F039D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F097A"/>
    <w:multiLevelType w:val="hybridMultilevel"/>
    <w:tmpl w:val="0C5A4C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6F671C"/>
    <w:multiLevelType w:val="hybridMultilevel"/>
    <w:tmpl w:val="F6B890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A8"/>
    <w:rsid w:val="003305A8"/>
    <w:rsid w:val="0034645F"/>
    <w:rsid w:val="003F71E3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5A8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30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305A8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330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5A8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305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305A8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330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2014-05-23T07:46:00Z</dcterms:created>
  <dcterms:modified xsi:type="dcterms:W3CDTF">2014-05-23T07:46:00Z</dcterms:modified>
</cp:coreProperties>
</file>