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63A80" w14:textId="77777777" w:rsidR="00547F7C" w:rsidRDefault="00547F7C" w:rsidP="00547F7C">
      <w:pPr>
        <w:pStyle w:val="Cmsor1"/>
        <w:rPr>
          <w:sz w:val="16"/>
          <w:szCs w:val="16"/>
        </w:rPr>
      </w:pPr>
    </w:p>
    <w:p w14:paraId="251EF819" w14:textId="77777777" w:rsidR="00547F7C" w:rsidRPr="00866D33" w:rsidRDefault="00547F7C" w:rsidP="00547F7C">
      <w:pPr>
        <w:pStyle w:val="Cmsor1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726A7" wp14:editId="2C52A345">
                <wp:simplePos x="0" y="0"/>
                <wp:positionH relativeFrom="column">
                  <wp:posOffset>2743200</wp:posOffset>
                </wp:positionH>
                <wp:positionV relativeFrom="paragraph">
                  <wp:posOffset>-342900</wp:posOffset>
                </wp:positionV>
                <wp:extent cx="3314700" cy="457200"/>
                <wp:effectExtent l="4445" t="0" r="0" b="25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73C1B" w14:textId="77777777" w:rsidR="00547F7C" w:rsidRDefault="00547F7C" w:rsidP="00547F7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 25/2006.(IV.27.)KT. rendelettel módosított, 47/2005.  (X.24.)KT. rendelet melléklete</w:t>
                            </w:r>
                          </w:p>
                          <w:p w14:paraId="0439A849" w14:textId="77777777" w:rsidR="00547F7C" w:rsidRDefault="00547F7C" w:rsidP="00547F7C">
                            <w:pPr>
                              <w:rPr>
                                <w:b/>
                              </w:rPr>
                            </w:pPr>
                          </w:p>
                          <w:p w14:paraId="32F9AF25" w14:textId="77777777" w:rsidR="00547F7C" w:rsidRDefault="00547F7C" w:rsidP="00547F7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726A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in;margin-top:-27pt;width:26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" stroked="f" strokecolor="blue">
                <v:textbox>
                  <w:txbxContent>
                    <w:p w14:paraId="28273C1B" w14:textId="77777777" w:rsidR="00547F7C" w:rsidRDefault="00547F7C" w:rsidP="00547F7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 25/2006.(IV.27.)KT. rendelettel módosított, 47/2005.  (X.24.)KT. rendelet melléklete</w:t>
                      </w:r>
                    </w:p>
                    <w:p w14:paraId="0439A849" w14:textId="77777777" w:rsidR="00547F7C" w:rsidRDefault="00547F7C" w:rsidP="00547F7C">
                      <w:pPr>
                        <w:rPr>
                          <w:b/>
                        </w:rPr>
                      </w:pPr>
                    </w:p>
                    <w:p w14:paraId="32F9AF25" w14:textId="77777777" w:rsidR="00547F7C" w:rsidRDefault="00547F7C" w:rsidP="00547F7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020A861" w14:textId="77777777" w:rsidR="00547F7C" w:rsidRDefault="00547F7C" w:rsidP="00547F7C">
      <w:pPr>
        <w:pStyle w:val="Cm"/>
        <w:rPr>
          <w:spacing w:val="40"/>
          <w:sz w:val="32"/>
        </w:rPr>
      </w:pPr>
      <w:r>
        <w:rPr>
          <w:spacing w:val="40"/>
          <w:sz w:val="32"/>
        </w:rPr>
        <w:t>Pályázati felhívás</w:t>
      </w:r>
    </w:p>
    <w:p w14:paraId="6FE86E26" w14:textId="77777777" w:rsidR="00547F7C" w:rsidRDefault="00547F7C" w:rsidP="00547F7C">
      <w:pPr>
        <w:rPr>
          <w:b/>
        </w:rPr>
      </w:pPr>
    </w:p>
    <w:p w14:paraId="42D68AA3" w14:textId="77777777" w:rsidR="00547F7C" w:rsidRPr="003D500F" w:rsidRDefault="00547F7C" w:rsidP="00547F7C">
      <w:pPr>
        <w:pStyle w:val="Sima"/>
        <w:spacing w:before="0"/>
        <w:rPr>
          <w:b/>
          <w:sz w:val="26"/>
          <w:szCs w:val="26"/>
        </w:rPr>
      </w:pPr>
      <w:r>
        <w:rPr>
          <w:b/>
          <w:sz w:val="26"/>
          <w:szCs w:val="26"/>
        </w:rPr>
        <w:t>Gyöngyös Város Ö</w:t>
      </w:r>
      <w:r w:rsidRPr="003D500F">
        <w:rPr>
          <w:b/>
          <w:sz w:val="26"/>
          <w:szCs w:val="26"/>
        </w:rPr>
        <w:t xml:space="preserve">nkormányzata a </w:t>
      </w:r>
      <w:r>
        <w:rPr>
          <w:b/>
          <w:sz w:val="26"/>
          <w:szCs w:val="26"/>
        </w:rPr>
        <w:t>25</w:t>
      </w:r>
      <w:r w:rsidRPr="003D500F">
        <w:rPr>
          <w:b/>
          <w:sz w:val="26"/>
          <w:szCs w:val="26"/>
        </w:rPr>
        <w:t>/2006.(IV</w:t>
      </w:r>
      <w:r>
        <w:rPr>
          <w:b/>
          <w:sz w:val="26"/>
          <w:szCs w:val="26"/>
        </w:rPr>
        <w:t>.27.</w:t>
      </w:r>
      <w:r w:rsidRPr="003D500F">
        <w:rPr>
          <w:b/>
          <w:sz w:val="26"/>
          <w:szCs w:val="26"/>
        </w:rPr>
        <w:t>) KT. rendelettel módosított 47/2005.</w:t>
      </w:r>
      <w:r>
        <w:rPr>
          <w:b/>
          <w:sz w:val="26"/>
          <w:szCs w:val="26"/>
        </w:rPr>
        <w:t xml:space="preserve"> </w:t>
      </w:r>
      <w:r w:rsidRPr="003D500F">
        <w:rPr>
          <w:b/>
          <w:sz w:val="26"/>
          <w:szCs w:val="26"/>
        </w:rPr>
        <w:t>(X.24.)</w:t>
      </w:r>
      <w:r>
        <w:rPr>
          <w:b/>
          <w:sz w:val="26"/>
          <w:szCs w:val="26"/>
        </w:rPr>
        <w:t xml:space="preserve"> KT</w:t>
      </w:r>
      <w:r w:rsidRPr="003D500F">
        <w:rPr>
          <w:b/>
          <w:sz w:val="26"/>
          <w:szCs w:val="26"/>
        </w:rPr>
        <w:t>. rendeletében foglaltaknak megfelelően nyilvános pályázatot hirdet, az iparosított technológiával épült lakóépületek energiatakarékos korszerűsítésének, felújításának és a lakóépületek környezete felújításának támogatására.</w:t>
      </w:r>
    </w:p>
    <w:p w14:paraId="3B91592B" w14:textId="77777777" w:rsidR="00547F7C" w:rsidRPr="00866D33" w:rsidRDefault="00547F7C" w:rsidP="00547F7C">
      <w:pPr>
        <w:jc w:val="center"/>
        <w:rPr>
          <w:sz w:val="16"/>
          <w:szCs w:val="16"/>
        </w:rPr>
      </w:pPr>
    </w:p>
    <w:p w14:paraId="5216AB2D" w14:textId="77777777" w:rsidR="00547F7C" w:rsidRPr="00A90A21" w:rsidRDefault="00547F7C" w:rsidP="00547F7C">
      <w:pPr>
        <w:pStyle w:val="Cmsor4"/>
      </w:pPr>
      <w:r w:rsidRPr="00A90A21">
        <w:t>I. A támogatás célja</w:t>
      </w:r>
    </w:p>
    <w:p w14:paraId="4AB1AE0C" w14:textId="77777777" w:rsidR="00547F7C" w:rsidRPr="003D500F" w:rsidRDefault="00547F7C" w:rsidP="00547F7C">
      <w:pPr>
        <w:pStyle w:val="Sima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A támogatás célja az iparosított technológiával épült lakóépületek energiatakarékos felújítása, illetve ezen lakóépületek,</w:t>
      </w:r>
      <w:r w:rsidRPr="00A90A21">
        <w:rPr>
          <w:b/>
          <w:color w:val="FF0000"/>
          <w:sz w:val="26"/>
          <w:szCs w:val="26"/>
        </w:rPr>
        <w:t xml:space="preserve"> </w:t>
      </w:r>
      <w:r w:rsidRPr="00A90A21">
        <w:rPr>
          <w:b/>
          <w:sz w:val="26"/>
          <w:szCs w:val="26"/>
        </w:rPr>
        <w:t>gépészeti rendszereinek, berendezéseinek, valamint közvetlen környezetében lévő utak, parkolók, játszóterek, parkok korszerűsítése, felújítása. A pályázat szempontjából iparosított technológiával</w:t>
      </w:r>
      <w:r w:rsidRPr="003D500F">
        <w:rPr>
          <w:b/>
          <w:sz w:val="26"/>
          <w:szCs w:val="26"/>
        </w:rPr>
        <w:t xml:space="preserve"> épült lakóépületeknek tekintendő</w:t>
      </w:r>
      <w:r>
        <w:rPr>
          <w:b/>
          <w:sz w:val="26"/>
          <w:szCs w:val="26"/>
        </w:rPr>
        <w:t>k</w:t>
      </w:r>
      <w:r w:rsidRPr="003D500F">
        <w:rPr>
          <w:b/>
          <w:sz w:val="26"/>
          <w:szCs w:val="26"/>
        </w:rPr>
        <w:t xml:space="preserve"> a panel, a blokk, az alagútzsalu, az öntöttfalas, a vasbeton</w:t>
      </w:r>
      <w:r>
        <w:rPr>
          <w:b/>
          <w:sz w:val="26"/>
          <w:szCs w:val="26"/>
        </w:rPr>
        <w:t>-</w:t>
      </w:r>
      <w:r w:rsidRPr="003D500F">
        <w:rPr>
          <w:b/>
          <w:sz w:val="26"/>
          <w:szCs w:val="26"/>
        </w:rPr>
        <w:t>vázas és egyéb előregyártott technológia felhasználásával épült lakóépület</w:t>
      </w:r>
      <w:r>
        <w:rPr>
          <w:b/>
          <w:sz w:val="26"/>
          <w:szCs w:val="26"/>
        </w:rPr>
        <w:t>ek</w:t>
      </w:r>
      <w:r w:rsidRPr="003D500F">
        <w:rPr>
          <w:b/>
          <w:sz w:val="26"/>
          <w:szCs w:val="26"/>
        </w:rPr>
        <w:t>.</w:t>
      </w:r>
    </w:p>
    <w:p w14:paraId="1D6ECDE4" w14:textId="77777777" w:rsidR="00547F7C" w:rsidRPr="00A90A21" w:rsidRDefault="00547F7C" w:rsidP="00547F7C">
      <w:pPr>
        <w:pStyle w:val="1a"/>
        <w:ind w:left="432"/>
        <w:rPr>
          <w:sz w:val="28"/>
          <w:szCs w:val="28"/>
        </w:rPr>
      </w:pPr>
      <w:r w:rsidRPr="00A90A21">
        <w:rPr>
          <w:b/>
          <w:sz w:val="28"/>
          <w:szCs w:val="28"/>
        </w:rPr>
        <w:t>II.</w:t>
      </w:r>
      <w:r w:rsidRPr="00A90A21">
        <w:rPr>
          <w:sz w:val="28"/>
          <w:szCs w:val="28"/>
        </w:rPr>
        <w:t xml:space="preserve"> </w:t>
      </w:r>
      <w:r w:rsidRPr="00A90A21">
        <w:rPr>
          <w:b/>
          <w:sz w:val="28"/>
          <w:szCs w:val="28"/>
        </w:rPr>
        <w:t>A támogatottak köre</w:t>
      </w:r>
    </w:p>
    <w:p w14:paraId="3EDD5AE7" w14:textId="77777777" w:rsidR="00547F7C" w:rsidRPr="00A90A21" w:rsidRDefault="00547F7C" w:rsidP="00547F7C">
      <w:pPr>
        <w:pStyle w:val="1a"/>
        <w:tabs>
          <w:tab w:val="clear" w:pos="1008"/>
        </w:tabs>
        <w:ind w:left="0" w:firstLine="0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A minimum 4 lakást tartalmazó iparosított technológiával épült épületek. Csak teljes épületek vagy dilatációval határolt épületrészek kaphatnak támogatást, kisebb épületrészek önállóan nem.</w:t>
      </w:r>
    </w:p>
    <w:p w14:paraId="4CF516CD" w14:textId="77777777" w:rsidR="00547F7C" w:rsidRPr="00866D33" w:rsidRDefault="00547F7C" w:rsidP="00547F7C">
      <w:pPr>
        <w:rPr>
          <w:sz w:val="16"/>
          <w:szCs w:val="16"/>
        </w:rPr>
      </w:pPr>
    </w:p>
    <w:p w14:paraId="717889DD" w14:textId="77777777" w:rsidR="00547F7C" w:rsidRPr="00A90A21" w:rsidRDefault="00547F7C" w:rsidP="00547F7C">
      <w:pPr>
        <w:rPr>
          <w:b/>
          <w:sz w:val="28"/>
          <w:szCs w:val="28"/>
        </w:rPr>
      </w:pPr>
      <w:r w:rsidRPr="00A90A21">
        <w:rPr>
          <w:b/>
          <w:sz w:val="28"/>
          <w:szCs w:val="28"/>
        </w:rPr>
        <w:t>III. Pályázati feltételek</w:t>
      </w:r>
    </w:p>
    <w:p w14:paraId="384DE9DB" w14:textId="77777777" w:rsidR="00547F7C" w:rsidRPr="00A90A21" w:rsidRDefault="00547F7C" w:rsidP="00547F7C">
      <w:pPr>
        <w:pStyle w:val="simabekezds"/>
        <w:spacing w:before="0" w:line="240" w:lineRule="auto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(1) A pályázat révén támogatás az iparosított technológiával épített lakóépületek energia-megtakarítást eredményező felújítása és az épületek környezetének korszerűsítése, felújítása során elvégezhető alábbi munkálatokra igényelhető:</w:t>
      </w:r>
    </w:p>
    <w:p w14:paraId="20115917" w14:textId="77777777" w:rsidR="00547F7C" w:rsidRPr="00866D33" w:rsidRDefault="00547F7C" w:rsidP="00547F7C">
      <w:pPr>
        <w:pStyle w:val="1pont"/>
        <w:tabs>
          <w:tab w:val="left" w:pos="706"/>
          <w:tab w:val="left" w:pos="1412"/>
          <w:tab w:val="left" w:pos="2118"/>
          <w:tab w:val="left" w:pos="2824"/>
          <w:tab w:val="left" w:pos="3530"/>
          <w:tab w:val="right" w:pos="8637"/>
        </w:tabs>
        <w:rPr>
          <w:b/>
          <w:sz w:val="16"/>
          <w:szCs w:val="16"/>
        </w:rPr>
      </w:pPr>
    </w:p>
    <w:p w14:paraId="54939BB9" w14:textId="77777777" w:rsidR="00547F7C" w:rsidRPr="00A90A21" w:rsidRDefault="00547F7C" w:rsidP="00547F7C">
      <w:pPr>
        <w:pStyle w:val="1pont"/>
        <w:tabs>
          <w:tab w:val="left" w:pos="706"/>
          <w:tab w:val="left" w:pos="1412"/>
          <w:tab w:val="left" w:pos="2118"/>
          <w:tab w:val="left" w:pos="2824"/>
          <w:tab w:val="left" w:pos="3530"/>
          <w:tab w:val="right" w:pos="8637"/>
        </w:tabs>
        <w:rPr>
          <w:rFonts w:ascii="Times New Roman" w:hAnsi="Times New Roman"/>
          <w:b/>
          <w:sz w:val="26"/>
          <w:szCs w:val="26"/>
        </w:rPr>
      </w:pPr>
      <w:r w:rsidRPr="00A90A21">
        <w:rPr>
          <w:rFonts w:ascii="Times New Roman" w:hAnsi="Times New Roman"/>
          <w:b/>
          <w:sz w:val="26"/>
          <w:szCs w:val="26"/>
        </w:rPr>
        <w:t>a)</w:t>
      </w:r>
      <w:r w:rsidRPr="00A90A21">
        <w:rPr>
          <w:rFonts w:ascii="Times New Roman" w:hAnsi="Times New Roman"/>
          <w:b/>
          <w:sz w:val="26"/>
          <w:szCs w:val="26"/>
        </w:rPr>
        <w:tab/>
        <w:t>Utólagos hőszigetelési feladatok</w:t>
      </w:r>
    </w:p>
    <w:p w14:paraId="3DC9F647" w14:textId="77777777" w:rsidR="00547F7C" w:rsidRPr="00A90A21" w:rsidRDefault="00547F7C" w:rsidP="00547F7C">
      <w:pPr>
        <w:pStyle w:val="1a"/>
        <w:widowControl w:val="0"/>
        <w:numPr>
          <w:ilvl w:val="0"/>
          <w:numId w:val="6"/>
        </w:numPr>
        <w:adjustRightInd w:val="0"/>
        <w:spacing w:before="0"/>
        <w:textAlignment w:val="baseline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Az épület külső nyílászáróinak szigetelése vagy cseréje a lakások, lépcsőházak, valamint az egyéb közös, fűtött helyiségek (pl. közös tárolók stb.) külső nyílászáróinak szigetelése vagy cseréje 100%-ban, és a zárófödém teljes felületének (fölső síkjának) hőszigetelése (hő- és vízszigetelése, ha az épület lapos tetős szerkezetű), vagy az első fűtött lakószint alatti födém hőszigetelése, amennyiben az első fűtött lakószint alatti födém fűtetlen helyiséggel (például pince, garázs stb.) érintkezik.</w:t>
      </w:r>
    </w:p>
    <w:p w14:paraId="07F9D51E" w14:textId="77777777" w:rsidR="00547F7C" w:rsidRPr="00A90A21" w:rsidRDefault="00547F7C" w:rsidP="00547F7C">
      <w:pPr>
        <w:pStyle w:val="1a"/>
        <w:tabs>
          <w:tab w:val="clear" w:pos="1008"/>
          <w:tab w:val="num" w:pos="1260"/>
        </w:tabs>
        <w:spacing w:before="0"/>
        <w:ind w:left="1260" w:hanging="684"/>
        <w:rPr>
          <w:b/>
          <w:sz w:val="26"/>
          <w:szCs w:val="26"/>
        </w:rPr>
      </w:pPr>
    </w:p>
    <w:p w14:paraId="167192C7" w14:textId="77777777" w:rsidR="00547F7C" w:rsidRPr="00A90A21" w:rsidRDefault="00547F7C" w:rsidP="00547F7C">
      <w:pPr>
        <w:pStyle w:val="1a"/>
        <w:widowControl w:val="0"/>
        <w:numPr>
          <w:ilvl w:val="0"/>
          <w:numId w:val="6"/>
        </w:numPr>
        <w:adjustRightInd w:val="0"/>
        <w:spacing w:before="0"/>
        <w:textAlignment w:val="baseline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Az épület valamennyi homlokzatának hőszigetelése.</w:t>
      </w:r>
    </w:p>
    <w:p w14:paraId="1E189C95" w14:textId="77777777" w:rsidR="00547F7C" w:rsidRPr="00A90A21" w:rsidRDefault="00547F7C" w:rsidP="00547F7C">
      <w:pPr>
        <w:pStyle w:val="1a"/>
        <w:tabs>
          <w:tab w:val="clear" w:pos="1008"/>
          <w:tab w:val="num" w:pos="1260"/>
        </w:tabs>
        <w:spacing w:before="0"/>
        <w:ind w:left="1260" w:hanging="684"/>
        <w:rPr>
          <w:b/>
          <w:sz w:val="26"/>
          <w:szCs w:val="26"/>
        </w:rPr>
      </w:pPr>
    </w:p>
    <w:p w14:paraId="313BD420" w14:textId="77777777" w:rsidR="00547F7C" w:rsidRPr="00A90A21" w:rsidRDefault="00547F7C" w:rsidP="00547F7C">
      <w:pPr>
        <w:pStyle w:val="1a"/>
        <w:widowControl w:val="0"/>
        <w:tabs>
          <w:tab w:val="clear" w:pos="1008"/>
          <w:tab w:val="clear" w:pos="6624"/>
        </w:tabs>
        <w:adjustRightInd w:val="0"/>
        <w:spacing w:before="0"/>
        <w:ind w:left="993" w:hanging="417"/>
        <w:textAlignment w:val="baseline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 xml:space="preserve">3.1 Az épület külső nyílászáróinak szigetelése, és/vagy cseréje a lakások legalább 90%-ában, amennyiben az épület külső falszerkezete a pályázat benyújtásakor már kielégíti, illetve a pályázat keretében elvégzett hőszigetelési munkálatok eredményeképpen fogja teljesíteni az érvényben lévő hőtechnikai előírásokat, valamint a nyílászáró cseréhez kapcsolódó szakipari fal cseréje, ha az a nyílászáróval együtt elválaszthatatlan </w:t>
      </w:r>
      <w:r w:rsidRPr="00A90A21">
        <w:rPr>
          <w:b/>
          <w:sz w:val="26"/>
          <w:szCs w:val="26"/>
        </w:rPr>
        <w:lastRenderedPageBreak/>
        <w:t>szerkezeti egységet alkot.</w:t>
      </w:r>
    </w:p>
    <w:p w14:paraId="0C528520" w14:textId="77777777" w:rsidR="00547F7C" w:rsidRPr="00A90A21" w:rsidRDefault="00547F7C" w:rsidP="00547F7C">
      <w:pPr>
        <w:pStyle w:val="1a"/>
        <w:widowControl w:val="0"/>
        <w:tabs>
          <w:tab w:val="clear" w:pos="1008"/>
        </w:tabs>
        <w:adjustRightInd w:val="0"/>
        <w:spacing w:before="0"/>
        <w:ind w:left="0" w:firstLine="0"/>
        <w:textAlignment w:val="baseline"/>
        <w:rPr>
          <w:b/>
          <w:sz w:val="26"/>
          <w:szCs w:val="26"/>
        </w:rPr>
      </w:pPr>
    </w:p>
    <w:p w14:paraId="54C9CDA1" w14:textId="77777777" w:rsidR="00547F7C" w:rsidRPr="00A90A21" w:rsidRDefault="00547F7C" w:rsidP="00547F7C">
      <w:pPr>
        <w:pStyle w:val="Lbjegyzetszveg"/>
        <w:ind w:left="993" w:hanging="426"/>
        <w:jc w:val="both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3.2</w:t>
      </w:r>
      <w:r w:rsidRPr="00A90A21">
        <w:rPr>
          <w:b/>
          <w:sz w:val="26"/>
          <w:szCs w:val="26"/>
        </w:rPr>
        <w:tab/>
        <w:t>Amennyiben a pályázattal érintett lakóépület külső nyílászáróinak legalább a lakások 90%-át érintő cseréje már korábban, e pályázat keretében megvalósult, a fennmaradó - bizonyítottan a korábbi pályázat tárgyát nem képező -, nyílászárók cseréjére is lehet pályázatot benyújtani.</w:t>
      </w:r>
    </w:p>
    <w:p w14:paraId="5CE26B62" w14:textId="77777777" w:rsidR="00547F7C" w:rsidRPr="00A90A21" w:rsidRDefault="00547F7C" w:rsidP="00547F7C">
      <w:pPr>
        <w:pStyle w:val="1a"/>
        <w:tabs>
          <w:tab w:val="clear" w:pos="1008"/>
          <w:tab w:val="num" w:pos="1260"/>
        </w:tabs>
        <w:spacing w:before="0"/>
        <w:ind w:left="1260" w:hanging="684"/>
        <w:rPr>
          <w:b/>
          <w:sz w:val="26"/>
          <w:szCs w:val="26"/>
        </w:rPr>
      </w:pPr>
    </w:p>
    <w:p w14:paraId="753E7CE5" w14:textId="77777777" w:rsidR="00547F7C" w:rsidRPr="00A90A21" w:rsidRDefault="00547F7C" w:rsidP="00547F7C">
      <w:pPr>
        <w:pStyle w:val="1a"/>
        <w:widowControl w:val="0"/>
        <w:numPr>
          <w:ilvl w:val="0"/>
          <w:numId w:val="9"/>
        </w:numPr>
        <w:adjustRightInd w:val="0"/>
        <w:spacing w:before="0"/>
        <w:textAlignment w:val="baseline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Az épület egy, vagy mindkét, külső végfalának hőszigetelése.</w:t>
      </w:r>
    </w:p>
    <w:p w14:paraId="794A456A" w14:textId="77777777" w:rsidR="00547F7C" w:rsidRPr="00A90A21" w:rsidRDefault="00547F7C" w:rsidP="00547F7C">
      <w:pPr>
        <w:pStyle w:val="1a"/>
        <w:tabs>
          <w:tab w:val="clear" w:pos="1008"/>
          <w:tab w:val="num" w:pos="1260"/>
        </w:tabs>
        <w:spacing w:before="0"/>
        <w:ind w:left="1260" w:hanging="684"/>
        <w:rPr>
          <w:b/>
          <w:sz w:val="26"/>
          <w:szCs w:val="26"/>
        </w:rPr>
      </w:pPr>
    </w:p>
    <w:p w14:paraId="3155E6D3" w14:textId="77777777" w:rsidR="00547F7C" w:rsidRPr="00A90A21" w:rsidRDefault="00547F7C" w:rsidP="00547F7C">
      <w:pPr>
        <w:pStyle w:val="1a"/>
        <w:widowControl w:val="0"/>
        <w:numPr>
          <w:ilvl w:val="0"/>
          <w:numId w:val="9"/>
        </w:numPr>
        <w:adjustRightInd w:val="0"/>
        <w:spacing w:before="0"/>
        <w:textAlignment w:val="baseline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Lapos tetővel rendelkező épület esetén a tető teljes felületének hő- és vízszigetelése, vagy magas tetővel rendelkező épület esetén az utolsó fűtött lakószint feletti födém (felső síkjának) hőszigetelése.</w:t>
      </w:r>
    </w:p>
    <w:p w14:paraId="4784F51C" w14:textId="77777777" w:rsidR="00547F7C" w:rsidRPr="00A90A21" w:rsidRDefault="00547F7C" w:rsidP="00547F7C">
      <w:pPr>
        <w:pStyle w:val="1a"/>
        <w:tabs>
          <w:tab w:val="clear" w:pos="1008"/>
          <w:tab w:val="num" w:pos="1260"/>
        </w:tabs>
        <w:spacing w:before="0"/>
        <w:ind w:left="1260" w:hanging="684"/>
        <w:rPr>
          <w:b/>
          <w:sz w:val="26"/>
          <w:szCs w:val="26"/>
        </w:rPr>
      </w:pPr>
    </w:p>
    <w:p w14:paraId="52BBFF73" w14:textId="77777777" w:rsidR="00547F7C" w:rsidRPr="00A90A21" w:rsidRDefault="00547F7C" w:rsidP="00547F7C">
      <w:pPr>
        <w:pStyle w:val="1a"/>
        <w:widowControl w:val="0"/>
        <w:numPr>
          <w:ilvl w:val="0"/>
          <w:numId w:val="9"/>
        </w:numPr>
        <w:adjustRightInd w:val="0"/>
        <w:spacing w:before="0"/>
        <w:textAlignment w:val="baseline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Az első fűtött lakószint alatti (pince feletti és/vagy árkád) födém hőszigetelése, amennyiben az első fűtött lakószint alatti födém fűtetlen helyiséggel (például pince, garázs stb.) érintkezik.</w:t>
      </w:r>
    </w:p>
    <w:p w14:paraId="1143B52C" w14:textId="77777777" w:rsidR="00547F7C" w:rsidRPr="00E076D4" w:rsidRDefault="00547F7C" w:rsidP="00547F7C">
      <w:pPr>
        <w:pStyle w:val="1pont"/>
        <w:keepNext/>
        <w:ind w:left="0"/>
        <w:rPr>
          <w:rFonts w:ascii="Times New Roman" w:hAnsi="Times New Roman"/>
          <w:b/>
          <w:sz w:val="26"/>
          <w:szCs w:val="26"/>
        </w:rPr>
      </w:pPr>
    </w:p>
    <w:p w14:paraId="6D8A1D04" w14:textId="77777777" w:rsidR="00547F7C" w:rsidRPr="00E076D4" w:rsidRDefault="00547F7C" w:rsidP="00547F7C">
      <w:pPr>
        <w:pStyle w:val="1pont"/>
        <w:keepNext/>
        <w:ind w:left="720" w:hanging="384"/>
        <w:rPr>
          <w:rFonts w:ascii="Times New Roman" w:hAnsi="Times New Roman"/>
          <w:b/>
          <w:sz w:val="26"/>
          <w:szCs w:val="26"/>
        </w:rPr>
      </w:pPr>
      <w:r w:rsidRPr="00E076D4">
        <w:rPr>
          <w:rFonts w:ascii="Times New Roman" w:hAnsi="Times New Roman"/>
          <w:b/>
          <w:sz w:val="26"/>
          <w:szCs w:val="26"/>
        </w:rPr>
        <w:t>b)</w:t>
      </w:r>
      <w:r w:rsidRPr="00E076D4">
        <w:rPr>
          <w:rFonts w:ascii="Times New Roman" w:hAnsi="Times New Roman"/>
          <w:b/>
          <w:sz w:val="26"/>
          <w:szCs w:val="26"/>
        </w:rPr>
        <w:tab/>
        <w:t xml:space="preserve">Épületgépészeti rendszerek korszerűsítése, (energiamegtakarítást eredményező) felújítása, </w:t>
      </w:r>
    </w:p>
    <w:p w14:paraId="66881FF5" w14:textId="77777777" w:rsidR="00547F7C" w:rsidRPr="00E076D4" w:rsidRDefault="00547F7C" w:rsidP="00547F7C">
      <w:pPr>
        <w:pStyle w:val="1a"/>
        <w:spacing w:before="0"/>
        <w:ind w:left="576" w:firstLine="0"/>
        <w:rPr>
          <w:b/>
          <w:sz w:val="26"/>
          <w:szCs w:val="26"/>
        </w:rPr>
      </w:pPr>
    </w:p>
    <w:p w14:paraId="0F3EDD70" w14:textId="77777777" w:rsidR="00547F7C" w:rsidRPr="00A90A21" w:rsidRDefault="00547F7C" w:rsidP="00547F7C">
      <w:pPr>
        <w:pStyle w:val="1a"/>
        <w:widowControl w:val="0"/>
        <w:numPr>
          <w:ilvl w:val="0"/>
          <w:numId w:val="7"/>
        </w:numPr>
        <w:tabs>
          <w:tab w:val="clear" w:pos="1008"/>
        </w:tabs>
        <w:adjustRightInd w:val="0"/>
        <w:spacing w:before="0"/>
        <w:textAlignment w:val="baseline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Meglévő központi fűtési berendezések és rendszerek, valamint a hőleadók és a fűtésszabályozók korszerűsítése, energiatakarékos berendezésekre történő cseréje. Nem támogatható a távfűtőművek tulajdonában lévő berendezések korszerűsítése, cseréje.</w:t>
      </w:r>
    </w:p>
    <w:p w14:paraId="79C1C695" w14:textId="77777777" w:rsidR="00547F7C" w:rsidRPr="00A90A21" w:rsidRDefault="00547F7C" w:rsidP="00547F7C">
      <w:pPr>
        <w:pStyle w:val="1a"/>
        <w:tabs>
          <w:tab w:val="clear" w:pos="1008"/>
          <w:tab w:val="num" w:pos="1260"/>
        </w:tabs>
        <w:spacing w:before="0"/>
        <w:ind w:left="1260" w:hanging="552"/>
        <w:rPr>
          <w:b/>
          <w:sz w:val="26"/>
          <w:szCs w:val="26"/>
        </w:rPr>
      </w:pPr>
    </w:p>
    <w:p w14:paraId="19EC4B7A" w14:textId="77777777" w:rsidR="00547F7C" w:rsidRPr="00A90A21" w:rsidRDefault="00547F7C" w:rsidP="00547F7C">
      <w:pPr>
        <w:pStyle w:val="1a"/>
        <w:widowControl w:val="0"/>
        <w:numPr>
          <w:ilvl w:val="0"/>
          <w:numId w:val="7"/>
        </w:numPr>
        <w:tabs>
          <w:tab w:val="clear" w:pos="1008"/>
        </w:tabs>
        <w:adjustRightInd w:val="0"/>
        <w:spacing w:before="0"/>
        <w:textAlignment w:val="baseline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 xml:space="preserve">Hálózati melegvíz-ellátási berendezések és rendszerek korszerűsítése, energiatakarékos berendezésekre történő cseréje. </w:t>
      </w:r>
    </w:p>
    <w:p w14:paraId="191838DA" w14:textId="77777777" w:rsidR="00547F7C" w:rsidRPr="00A90A21" w:rsidRDefault="00547F7C" w:rsidP="00547F7C">
      <w:pPr>
        <w:pStyle w:val="1a"/>
        <w:tabs>
          <w:tab w:val="clear" w:pos="1008"/>
          <w:tab w:val="num" w:pos="1260"/>
        </w:tabs>
        <w:spacing w:before="0"/>
        <w:ind w:left="1260" w:hanging="552"/>
        <w:rPr>
          <w:b/>
          <w:sz w:val="26"/>
          <w:szCs w:val="26"/>
        </w:rPr>
      </w:pPr>
    </w:p>
    <w:p w14:paraId="5149B925" w14:textId="77777777" w:rsidR="00547F7C" w:rsidRPr="00A90A21" w:rsidRDefault="00547F7C" w:rsidP="00547F7C">
      <w:pPr>
        <w:pStyle w:val="1a"/>
        <w:widowControl w:val="0"/>
        <w:numPr>
          <w:ilvl w:val="0"/>
          <w:numId w:val="7"/>
        </w:numPr>
        <w:tabs>
          <w:tab w:val="clear" w:pos="1008"/>
        </w:tabs>
        <w:adjustRightInd w:val="0"/>
        <w:spacing w:before="0"/>
        <w:textAlignment w:val="baseline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Épületek közös részein elhelyezett, illetve azokon áthaladó villamos kapcsoló-, biztosító-, főelosztó berendezés, valamint a lakások mérőórájáig kiépített méretlen elosztóhálózat és világítási hálózat korszerű berendezésekre történő cseréje.</w:t>
      </w:r>
    </w:p>
    <w:p w14:paraId="145091E4" w14:textId="77777777" w:rsidR="00547F7C" w:rsidRPr="00A90A21" w:rsidRDefault="00547F7C" w:rsidP="00547F7C">
      <w:pPr>
        <w:pStyle w:val="1a"/>
        <w:tabs>
          <w:tab w:val="clear" w:pos="1008"/>
          <w:tab w:val="num" w:pos="1260"/>
        </w:tabs>
        <w:spacing w:before="0"/>
        <w:ind w:left="1260" w:hanging="552"/>
        <w:rPr>
          <w:b/>
          <w:sz w:val="26"/>
          <w:szCs w:val="26"/>
        </w:rPr>
      </w:pPr>
    </w:p>
    <w:p w14:paraId="71F99C4F" w14:textId="77777777" w:rsidR="00547F7C" w:rsidRPr="00A90A21" w:rsidRDefault="00547F7C" w:rsidP="00547F7C">
      <w:pPr>
        <w:pStyle w:val="1a"/>
        <w:widowControl w:val="0"/>
        <w:numPr>
          <w:ilvl w:val="0"/>
          <w:numId w:val="7"/>
        </w:numPr>
        <w:tabs>
          <w:tab w:val="clear" w:pos="1008"/>
        </w:tabs>
        <w:adjustRightInd w:val="0"/>
        <w:spacing w:before="0"/>
        <w:textAlignment w:val="baseline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Az épület valamennyi felvonójának korszerűsítése, illetve szükség esetén cseréje.</w:t>
      </w:r>
    </w:p>
    <w:p w14:paraId="0FEE83A7" w14:textId="77777777" w:rsidR="00547F7C" w:rsidRPr="00A90A21" w:rsidRDefault="00547F7C" w:rsidP="00547F7C">
      <w:pPr>
        <w:pStyle w:val="1a"/>
        <w:tabs>
          <w:tab w:val="clear" w:pos="1008"/>
          <w:tab w:val="num" w:pos="1260"/>
        </w:tabs>
        <w:spacing w:before="0"/>
        <w:ind w:left="1260" w:hanging="552"/>
        <w:rPr>
          <w:b/>
          <w:sz w:val="26"/>
          <w:szCs w:val="26"/>
        </w:rPr>
      </w:pPr>
    </w:p>
    <w:p w14:paraId="4C3D685F" w14:textId="77777777" w:rsidR="00547F7C" w:rsidRPr="00A90A21" w:rsidRDefault="00547F7C" w:rsidP="00547F7C">
      <w:pPr>
        <w:pStyle w:val="1a"/>
        <w:widowControl w:val="0"/>
        <w:numPr>
          <w:ilvl w:val="0"/>
          <w:numId w:val="7"/>
        </w:numPr>
        <w:tabs>
          <w:tab w:val="clear" w:pos="1008"/>
        </w:tabs>
        <w:adjustRightInd w:val="0"/>
        <w:spacing w:before="0"/>
        <w:textAlignment w:val="baseline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Szellőző rendszerek felújítása, korszerűsítése.</w:t>
      </w:r>
    </w:p>
    <w:p w14:paraId="6AD9E205" w14:textId="77777777" w:rsidR="00547F7C" w:rsidRPr="00A90A21" w:rsidRDefault="00547F7C" w:rsidP="00547F7C">
      <w:pPr>
        <w:pStyle w:val="1a"/>
        <w:tabs>
          <w:tab w:val="clear" w:pos="1008"/>
        </w:tabs>
        <w:spacing w:before="0"/>
        <w:ind w:left="0" w:firstLine="0"/>
        <w:rPr>
          <w:b/>
          <w:sz w:val="26"/>
          <w:szCs w:val="26"/>
        </w:rPr>
      </w:pPr>
    </w:p>
    <w:p w14:paraId="43C0CE08" w14:textId="77777777" w:rsidR="00547F7C" w:rsidRPr="00A90A21" w:rsidRDefault="00547F7C" w:rsidP="00547F7C">
      <w:pPr>
        <w:pStyle w:val="1a"/>
        <w:tabs>
          <w:tab w:val="clear" w:pos="1008"/>
          <w:tab w:val="num" w:pos="1260"/>
        </w:tabs>
        <w:spacing w:before="0"/>
        <w:ind w:left="1260" w:hanging="552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6.  Épületgépészet</w:t>
      </w:r>
    </w:p>
    <w:p w14:paraId="56ACD841" w14:textId="77777777" w:rsidR="00547F7C" w:rsidRPr="00A90A21" w:rsidRDefault="00547F7C" w:rsidP="00547F7C">
      <w:pPr>
        <w:pStyle w:val="1a"/>
        <w:tabs>
          <w:tab w:val="clear" w:pos="1008"/>
          <w:tab w:val="num" w:pos="1080"/>
        </w:tabs>
        <w:spacing w:before="0"/>
        <w:ind w:left="1080" w:hanging="372"/>
        <w:rPr>
          <w:b/>
          <w:sz w:val="26"/>
          <w:szCs w:val="26"/>
        </w:rPr>
      </w:pPr>
    </w:p>
    <w:p w14:paraId="3FF11D2A" w14:textId="77777777" w:rsidR="00547F7C" w:rsidRPr="00A90A21" w:rsidRDefault="00547F7C" w:rsidP="00547F7C">
      <w:pPr>
        <w:pStyle w:val="1a"/>
        <w:widowControl w:val="0"/>
        <w:numPr>
          <w:ilvl w:val="1"/>
          <w:numId w:val="8"/>
        </w:numPr>
        <w:tabs>
          <w:tab w:val="clear" w:pos="1008"/>
        </w:tabs>
        <w:adjustRightInd w:val="0"/>
        <w:spacing w:before="0"/>
        <w:textAlignment w:val="baseline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A meglévő fűtési rendszerek (táv-, tömbfűtés stb.) fűtési energiafogyasztás-szabályozásának és a fűtési energiafogyasztáshoz igazodó díjfizetés műszaki feltételeinek biztosítása, és a fűtési hálózat ezekhez szükséges átalakítása:</w:t>
      </w:r>
    </w:p>
    <w:p w14:paraId="1FF8AF26" w14:textId="77777777" w:rsidR="00547F7C" w:rsidRDefault="00547F7C" w:rsidP="00547F7C">
      <w:pPr>
        <w:pStyle w:val="1a"/>
        <w:tabs>
          <w:tab w:val="num" w:pos="1080"/>
        </w:tabs>
        <w:spacing w:before="0"/>
        <w:ind w:left="1080" w:hanging="372"/>
        <w:rPr>
          <w:b/>
          <w:sz w:val="26"/>
          <w:szCs w:val="26"/>
        </w:rPr>
      </w:pPr>
    </w:p>
    <w:p w14:paraId="721E7DF8" w14:textId="77777777" w:rsidR="00547F7C" w:rsidRPr="00A90A21" w:rsidRDefault="00547F7C" w:rsidP="00547F7C">
      <w:pPr>
        <w:pStyle w:val="1pont"/>
        <w:numPr>
          <w:ilvl w:val="1"/>
          <w:numId w:val="7"/>
        </w:numPr>
        <w:spacing w:before="120"/>
        <w:rPr>
          <w:rFonts w:ascii="Times New Roman" w:hAnsi="Times New Roman"/>
          <w:b/>
          <w:sz w:val="26"/>
          <w:szCs w:val="26"/>
        </w:rPr>
      </w:pPr>
      <w:r w:rsidRPr="00A90A21">
        <w:rPr>
          <w:rFonts w:ascii="Times New Roman" w:hAnsi="Times New Roman"/>
          <w:b/>
          <w:sz w:val="26"/>
          <w:szCs w:val="26"/>
        </w:rPr>
        <w:lastRenderedPageBreak/>
        <w:t>lakásokban lévő hőleadók (radiátorok), valamint a csatlakozó szelepek korszerű, a hőfogyasztás egyedi szabályozását helyiségenként lehetővé tevő termosztatikus szelepekre történő cseréje;</w:t>
      </w:r>
    </w:p>
    <w:p w14:paraId="16D38CEE" w14:textId="77777777" w:rsidR="00547F7C" w:rsidRPr="00A90A21" w:rsidRDefault="00547F7C" w:rsidP="00547F7C">
      <w:pPr>
        <w:pStyle w:val="1pont"/>
        <w:numPr>
          <w:ilvl w:val="1"/>
          <w:numId w:val="7"/>
        </w:numPr>
        <w:spacing w:before="120"/>
        <w:rPr>
          <w:rFonts w:ascii="Times New Roman" w:hAnsi="Times New Roman"/>
          <w:b/>
          <w:sz w:val="26"/>
          <w:szCs w:val="26"/>
        </w:rPr>
      </w:pPr>
      <w:r w:rsidRPr="00A90A21">
        <w:rPr>
          <w:rFonts w:ascii="Times New Roman" w:hAnsi="Times New Roman"/>
          <w:b/>
          <w:sz w:val="26"/>
          <w:szCs w:val="26"/>
        </w:rPr>
        <w:t>a lakások egyedi hőfogyasztásának mérésére, vagy az épület hőfogyasztásának lakásonkénti költségmegosztására alkalmas mérőeszközök (hőmennyiségmérők és/vagy költségmegosztók) lakásonkénti beszerelése;</w:t>
      </w:r>
    </w:p>
    <w:p w14:paraId="4CD2476C" w14:textId="77777777" w:rsidR="00547F7C" w:rsidRPr="00A90A21" w:rsidRDefault="00547F7C" w:rsidP="00547F7C">
      <w:pPr>
        <w:pStyle w:val="1a"/>
        <w:numPr>
          <w:ilvl w:val="1"/>
          <w:numId w:val="0"/>
        </w:numPr>
        <w:tabs>
          <w:tab w:val="clear" w:pos="1008"/>
          <w:tab w:val="clear" w:pos="6624"/>
          <w:tab w:val="num" w:pos="1440"/>
        </w:tabs>
        <w:ind w:left="1440" w:hanging="360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c)</w:t>
      </w:r>
      <w:r w:rsidRPr="00A90A21">
        <w:rPr>
          <w:b/>
          <w:sz w:val="26"/>
          <w:szCs w:val="26"/>
        </w:rPr>
        <w:tab/>
        <w:t>az épület közös tulajdonát képező fűtési rendszernek az a) és b) pontban megjelölt munkálatokhoz kapcsolódó átalakítása, ezen belül:</w:t>
      </w:r>
    </w:p>
    <w:p w14:paraId="3A0AE695" w14:textId="77777777" w:rsidR="00547F7C" w:rsidRPr="00A90A21" w:rsidRDefault="00547F7C" w:rsidP="00547F7C">
      <w:pPr>
        <w:pStyle w:val="1aa"/>
        <w:numPr>
          <w:ilvl w:val="2"/>
          <w:numId w:val="0"/>
        </w:numPr>
        <w:tabs>
          <w:tab w:val="clear" w:pos="1008"/>
          <w:tab w:val="num" w:pos="1440"/>
          <w:tab w:val="left" w:pos="2160"/>
        </w:tabs>
        <w:ind w:left="1440" w:hanging="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A90A21">
        <w:rPr>
          <w:b/>
          <w:sz w:val="26"/>
          <w:szCs w:val="26"/>
        </w:rPr>
        <w:t>ca) strangszabályozó szelepek beépítése, vagy cseréje;</w:t>
      </w:r>
    </w:p>
    <w:p w14:paraId="4F3CAEA1" w14:textId="77777777" w:rsidR="00547F7C" w:rsidRPr="00A90A21" w:rsidRDefault="00547F7C" w:rsidP="00547F7C">
      <w:pPr>
        <w:pStyle w:val="1aa"/>
        <w:numPr>
          <w:ilvl w:val="2"/>
          <w:numId w:val="0"/>
        </w:numPr>
        <w:tabs>
          <w:tab w:val="clear" w:pos="1008"/>
          <w:tab w:val="num" w:pos="1800"/>
          <w:tab w:val="left" w:pos="2160"/>
        </w:tabs>
        <w:ind w:left="180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A90A21">
        <w:rPr>
          <w:b/>
          <w:sz w:val="26"/>
          <w:szCs w:val="26"/>
        </w:rPr>
        <w:t>cb)</w:t>
      </w:r>
      <w:r w:rsidRPr="00A90A21">
        <w:rPr>
          <w:b/>
          <w:sz w:val="26"/>
          <w:szCs w:val="26"/>
        </w:rPr>
        <w:tab/>
        <w:t>az egycsöves fűtési rendszer átalakítása a hőleadók elé beépített átkötő szakaszokkal, vagy az egycsöves fűtési rendszer helyett új, kétcsöves fűtési rendszer kialakítása.</w:t>
      </w:r>
    </w:p>
    <w:p w14:paraId="660441C9" w14:textId="77777777" w:rsidR="00547F7C" w:rsidRPr="00A90A21" w:rsidRDefault="00547F7C" w:rsidP="00547F7C">
      <w:pPr>
        <w:pStyle w:val="1aa"/>
        <w:numPr>
          <w:ilvl w:val="2"/>
          <w:numId w:val="0"/>
        </w:numPr>
        <w:tabs>
          <w:tab w:val="clear" w:pos="1008"/>
          <w:tab w:val="left" w:pos="2160"/>
        </w:tabs>
        <w:ind w:left="2160" w:hanging="540"/>
        <w:rPr>
          <w:b/>
          <w:sz w:val="26"/>
          <w:szCs w:val="26"/>
        </w:rPr>
      </w:pPr>
    </w:p>
    <w:p w14:paraId="4C5C9A0E" w14:textId="77777777" w:rsidR="00547F7C" w:rsidRPr="00A90A21" w:rsidRDefault="00547F7C" w:rsidP="00547F7C">
      <w:pPr>
        <w:pStyle w:val="1pont"/>
        <w:tabs>
          <w:tab w:val="left" w:pos="1260"/>
        </w:tabs>
        <w:ind w:left="1260" w:hanging="540"/>
        <w:rPr>
          <w:rFonts w:ascii="Times New Roman" w:hAnsi="Times New Roman"/>
          <w:b/>
          <w:sz w:val="26"/>
          <w:szCs w:val="26"/>
        </w:rPr>
      </w:pPr>
      <w:r w:rsidRPr="00A90A21">
        <w:rPr>
          <w:rFonts w:ascii="Times New Roman" w:hAnsi="Times New Roman"/>
          <w:b/>
          <w:sz w:val="26"/>
          <w:szCs w:val="26"/>
        </w:rPr>
        <w:t>6.2</w:t>
      </w:r>
      <w:r w:rsidRPr="00A90A21">
        <w:rPr>
          <w:rFonts w:ascii="Times New Roman" w:hAnsi="Times New Roman"/>
          <w:b/>
          <w:sz w:val="26"/>
          <w:szCs w:val="26"/>
        </w:rPr>
        <w:tab/>
        <w:t>A használati hideg- és melegvíz fogyasztásának lakásonkénti egyedi mérését lehetővé tevő mérőórák felszerelése.</w:t>
      </w:r>
    </w:p>
    <w:p w14:paraId="178EE35B" w14:textId="77777777" w:rsidR="00547F7C" w:rsidRPr="00A90A21" w:rsidRDefault="00547F7C" w:rsidP="00547F7C">
      <w:pPr>
        <w:pStyle w:val="1pont"/>
        <w:ind w:left="1620" w:hanging="900"/>
        <w:rPr>
          <w:b/>
          <w:sz w:val="26"/>
          <w:szCs w:val="26"/>
        </w:rPr>
      </w:pPr>
    </w:p>
    <w:p w14:paraId="5FB4CC7C" w14:textId="77777777" w:rsidR="00547F7C" w:rsidRPr="00A90A21" w:rsidRDefault="00547F7C" w:rsidP="00547F7C">
      <w:pPr>
        <w:pStyle w:val="Lbjegyzetszveg"/>
        <w:ind w:left="360" w:hanging="360"/>
        <w:jc w:val="both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 xml:space="preserve">c) </w:t>
      </w:r>
      <w:r>
        <w:rPr>
          <w:b/>
          <w:sz w:val="26"/>
          <w:szCs w:val="26"/>
        </w:rPr>
        <w:t xml:space="preserve"> </w:t>
      </w:r>
      <w:r w:rsidRPr="00A90A21">
        <w:rPr>
          <w:b/>
          <w:sz w:val="26"/>
          <w:szCs w:val="26"/>
        </w:rPr>
        <w:t xml:space="preserve">Lakóépületek közvetlen környezetében </w:t>
      </w:r>
      <w:r w:rsidRPr="00A90A21">
        <w:rPr>
          <w:b/>
          <w:color w:val="000080"/>
          <w:sz w:val="26"/>
          <w:szCs w:val="26"/>
        </w:rPr>
        <w:t>a már meg</w:t>
      </w:r>
      <w:r w:rsidRPr="00A90A21">
        <w:rPr>
          <w:b/>
          <w:sz w:val="26"/>
          <w:szCs w:val="26"/>
        </w:rPr>
        <w:t>lévő utak, parkolók, játszóterek, parkok korszerűsítése, felújítása, abban az esetben, ha az épület hőszigetelése az érvényben lévő hőtechnikai előírásoknak megfelel.</w:t>
      </w:r>
      <w:r w:rsidRPr="00A90A21">
        <w:rPr>
          <w:b/>
          <w:color w:val="000000"/>
          <w:sz w:val="26"/>
          <w:szCs w:val="26"/>
        </w:rPr>
        <w:t xml:space="preserve"> </w:t>
      </w:r>
      <w:r w:rsidRPr="00A90A21">
        <w:rPr>
          <w:b/>
          <w:sz w:val="26"/>
          <w:szCs w:val="26"/>
        </w:rPr>
        <w:t>Több szekciós épület esetében a szükséges feltételeknek az egész (több szekciós) épületnek meg kell felelnie. A pályázattal érintett területnek a pályázó önkormányzat vagy/és a lakóközösség kizárólagos tulajdonában kell lennie.</w:t>
      </w:r>
    </w:p>
    <w:p w14:paraId="36159441" w14:textId="77777777" w:rsidR="00547F7C" w:rsidRDefault="00547F7C" w:rsidP="00547F7C">
      <w:pPr>
        <w:pStyle w:val="Lbjegyzetszveg"/>
        <w:rPr>
          <w:b/>
          <w:sz w:val="26"/>
          <w:szCs w:val="26"/>
        </w:rPr>
      </w:pPr>
    </w:p>
    <w:p w14:paraId="74E547F8" w14:textId="77777777" w:rsidR="00547F7C" w:rsidRDefault="00547F7C" w:rsidP="00547F7C">
      <w:pPr>
        <w:pStyle w:val="Lbjegyzetszveg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E pont vonatkozásában:</w:t>
      </w:r>
    </w:p>
    <w:p w14:paraId="1B06E471" w14:textId="77777777" w:rsidR="00547F7C" w:rsidRPr="00A90A21" w:rsidRDefault="00547F7C" w:rsidP="00547F7C">
      <w:pPr>
        <w:pStyle w:val="Lbjegyzetszveg"/>
        <w:rPr>
          <w:b/>
          <w:sz w:val="26"/>
          <w:szCs w:val="26"/>
        </w:rPr>
      </w:pPr>
    </w:p>
    <w:p w14:paraId="72767387" w14:textId="77777777" w:rsidR="00547F7C" w:rsidRPr="00A90A21" w:rsidRDefault="00547F7C" w:rsidP="00547F7C">
      <w:pPr>
        <w:pStyle w:val="Lbjegyzetszveg"/>
        <w:numPr>
          <w:ilvl w:val="1"/>
          <w:numId w:val="5"/>
        </w:numPr>
        <w:jc w:val="both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lakóépületek közvetlen környezete az a telek, amelyen az épület elhelyezkedik, beleértve a telekhatár melletti közterületen már meglévő járdákat, közutakat, parkokat, játszótereket, parkolókat (stb.),</w:t>
      </w:r>
    </w:p>
    <w:p w14:paraId="453AEFE3" w14:textId="77777777" w:rsidR="00547F7C" w:rsidRPr="00A90A21" w:rsidRDefault="00547F7C" w:rsidP="00547F7C">
      <w:pPr>
        <w:pStyle w:val="Lbjegyzetszveg"/>
        <w:numPr>
          <w:ilvl w:val="1"/>
          <w:numId w:val="5"/>
        </w:numPr>
        <w:jc w:val="both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korszerűsítés, felújítás különösen a parkok, a játszóterek berendezési tárgyainak cseréje, valamint az utak és pa</w:t>
      </w:r>
      <w:r>
        <w:rPr>
          <w:b/>
          <w:sz w:val="26"/>
          <w:szCs w:val="26"/>
        </w:rPr>
        <w:t>r</w:t>
      </w:r>
      <w:r w:rsidRPr="00A90A21">
        <w:rPr>
          <w:b/>
          <w:sz w:val="26"/>
          <w:szCs w:val="26"/>
        </w:rPr>
        <w:t xml:space="preserve">kolók burkolatának cseréje. </w:t>
      </w:r>
    </w:p>
    <w:p w14:paraId="0111BC66" w14:textId="77777777" w:rsidR="00547F7C" w:rsidRPr="00A90A21" w:rsidRDefault="00547F7C" w:rsidP="00547F7C">
      <w:pPr>
        <w:pStyle w:val="1a"/>
        <w:tabs>
          <w:tab w:val="clear" w:pos="1008"/>
          <w:tab w:val="left" w:pos="1026"/>
        </w:tabs>
        <w:spacing w:before="0"/>
        <w:rPr>
          <w:b/>
          <w:sz w:val="26"/>
          <w:szCs w:val="26"/>
        </w:rPr>
      </w:pPr>
    </w:p>
    <w:p w14:paraId="20753BDF" w14:textId="77777777" w:rsidR="00547F7C" w:rsidRPr="00A90A21" w:rsidRDefault="00547F7C" w:rsidP="00547F7C">
      <w:pPr>
        <w:pStyle w:val="1a"/>
        <w:spacing w:before="0"/>
        <w:ind w:left="360" w:hanging="360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(2) Az (1) bekezdés a) pont alatt felsorolt, arab számokkal jelölt pontokban megjelölt munkálatok bármelyikére – egy pályázatban többre is – lehet pályázni, de az ott felsorolt munkálatokat teljes körűen el kell végezni.</w:t>
      </w:r>
    </w:p>
    <w:p w14:paraId="4C8690EF" w14:textId="77777777" w:rsidR="00547F7C" w:rsidRPr="00A90A21" w:rsidRDefault="00547F7C" w:rsidP="00547F7C">
      <w:pPr>
        <w:pStyle w:val="1a"/>
        <w:tabs>
          <w:tab w:val="clear" w:pos="1008"/>
          <w:tab w:val="left" w:pos="1026"/>
        </w:tabs>
        <w:spacing w:before="0"/>
        <w:ind w:hanging="1008"/>
        <w:rPr>
          <w:b/>
          <w:sz w:val="26"/>
          <w:szCs w:val="26"/>
        </w:rPr>
      </w:pPr>
    </w:p>
    <w:p w14:paraId="61730BA2" w14:textId="77777777" w:rsidR="00547F7C" w:rsidRPr="00A90A21" w:rsidRDefault="00547F7C" w:rsidP="00547F7C">
      <w:pPr>
        <w:pStyle w:val="1a"/>
        <w:tabs>
          <w:tab w:val="clear" w:pos="1008"/>
        </w:tabs>
        <w:spacing w:before="0"/>
        <w:ind w:left="360" w:hanging="360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(3) Az (1) bek. b) 6.2 pontban felsorolt munkálatok csak a b) 6.1 pontban jelzett munkálatok elvégzésével együtt támogathatók.</w:t>
      </w:r>
    </w:p>
    <w:p w14:paraId="1592301A" w14:textId="77777777" w:rsidR="00547F7C" w:rsidRPr="00A90A21" w:rsidRDefault="00547F7C" w:rsidP="00547F7C">
      <w:pPr>
        <w:pStyle w:val="1a"/>
        <w:tabs>
          <w:tab w:val="clear" w:pos="1008"/>
        </w:tabs>
        <w:spacing w:before="0"/>
        <w:ind w:left="540" w:firstLine="0"/>
        <w:rPr>
          <w:b/>
          <w:sz w:val="26"/>
          <w:szCs w:val="26"/>
        </w:rPr>
      </w:pPr>
    </w:p>
    <w:p w14:paraId="244C1EA7" w14:textId="77777777" w:rsidR="00547F7C" w:rsidRDefault="00547F7C" w:rsidP="00547F7C">
      <w:pPr>
        <w:pStyle w:val="1a"/>
        <w:tabs>
          <w:tab w:val="clear" w:pos="1008"/>
        </w:tabs>
        <w:spacing w:before="0"/>
        <w:ind w:left="0" w:firstLine="0"/>
        <w:rPr>
          <w:b/>
          <w:sz w:val="26"/>
          <w:szCs w:val="26"/>
        </w:rPr>
      </w:pPr>
    </w:p>
    <w:p w14:paraId="1740B1E8" w14:textId="77777777" w:rsidR="00547F7C" w:rsidRDefault="00547F7C" w:rsidP="00547F7C">
      <w:pPr>
        <w:pStyle w:val="1a"/>
        <w:tabs>
          <w:tab w:val="clear" w:pos="1008"/>
        </w:tabs>
        <w:spacing w:before="0"/>
        <w:ind w:left="0" w:firstLine="0"/>
        <w:rPr>
          <w:b/>
          <w:sz w:val="26"/>
          <w:szCs w:val="26"/>
        </w:rPr>
      </w:pPr>
    </w:p>
    <w:p w14:paraId="1998A304" w14:textId="77777777" w:rsidR="00547F7C" w:rsidRDefault="00547F7C" w:rsidP="00547F7C">
      <w:pPr>
        <w:pStyle w:val="1a"/>
        <w:tabs>
          <w:tab w:val="clear" w:pos="1008"/>
        </w:tabs>
        <w:spacing w:before="0"/>
        <w:ind w:left="0" w:firstLine="0"/>
        <w:jc w:val="center"/>
        <w:rPr>
          <w:b/>
          <w:sz w:val="26"/>
          <w:szCs w:val="26"/>
        </w:rPr>
      </w:pPr>
    </w:p>
    <w:p w14:paraId="0FB28462" w14:textId="77777777" w:rsidR="00547F7C" w:rsidRPr="00A90A21" w:rsidRDefault="00547F7C" w:rsidP="00547F7C">
      <w:pPr>
        <w:pStyle w:val="1a"/>
        <w:tabs>
          <w:tab w:val="clear" w:pos="1008"/>
        </w:tabs>
        <w:spacing w:before="0"/>
        <w:ind w:left="360" w:hanging="360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lastRenderedPageBreak/>
        <w:t>(4)</w:t>
      </w:r>
      <w:r>
        <w:rPr>
          <w:b/>
          <w:sz w:val="26"/>
          <w:szCs w:val="26"/>
        </w:rPr>
        <w:t xml:space="preserve"> </w:t>
      </w:r>
      <w:r w:rsidRPr="00A90A21">
        <w:rPr>
          <w:b/>
          <w:sz w:val="26"/>
          <w:szCs w:val="26"/>
        </w:rPr>
        <w:t xml:space="preserve">Kizárólag az (1) bek. b) 6. pontban felsorolt munkálatokra önálló pályázatot nyújthatnak be a társasházak és lakásszövetkezetek is, amennyiben önálló adószámmal rendelkeznek. </w:t>
      </w:r>
    </w:p>
    <w:p w14:paraId="4E8D525B" w14:textId="77777777" w:rsidR="00547F7C" w:rsidRPr="00A90A21" w:rsidRDefault="00547F7C" w:rsidP="00547F7C">
      <w:pPr>
        <w:pStyle w:val="simabekezds"/>
        <w:spacing w:before="0" w:line="240" w:lineRule="auto"/>
        <w:rPr>
          <w:b/>
          <w:sz w:val="26"/>
          <w:szCs w:val="26"/>
        </w:rPr>
      </w:pPr>
    </w:p>
    <w:p w14:paraId="1E9D5416" w14:textId="77777777" w:rsidR="00547F7C" w:rsidRPr="00A90A21" w:rsidRDefault="00547F7C" w:rsidP="00547F7C">
      <w:pPr>
        <w:pStyle w:val="simabekezds"/>
        <w:spacing w:before="0" w:line="240" w:lineRule="auto"/>
        <w:ind w:left="360" w:hanging="360"/>
        <w:rPr>
          <w:b/>
          <w:bCs/>
          <w:sz w:val="26"/>
          <w:szCs w:val="26"/>
        </w:rPr>
      </w:pPr>
      <w:r w:rsidRPr="00A90A21">
        <w:rPr>
          <w:b/>
          <w:sz w:val="26"/>
          <w:szCs w:val="26"/>
        </w:rPr>
        <w:t xml:space="preserve">(5) Az (1) bekezdés b) és c) pont alatt felsorolt, arab számokkal jelölt pontokban megjelölt munkálatok bármelyikére - egy pályázatban többre is - lehet pályázni, de az ott felsorolt munkálatokat teljes körűen el kell végezni. </w:t>
      </w:r>
    </w:p>
    <w:p w14:paraId="14AFA078" w14:textId="77777777" w:rsidR="00547F7C" w:rsidRPr="00A90A21" w:rsidRDefault="00547F7C" w:rsidP="00547F7C">
      <w:pPr>
        <w:rPr>
          <w:b/>
          <w:iCs/>
          <w:sz w:val="26"/>
          <w:szCs w:val="26"/>
        </w:rPr>
      </w:pPr>
    </w:p>
    <w:p w14:paraId="30ABD238" w14:textId="77777777" w:rsidR="00547F7C" w:rsidRPr="00A90A21" w:rsidRDefault="00547F7C" w:rsidP="00547F7C">
      <w:pPr>
        <w:ind w:left="360" w:hanging="360"/>
        <w:jc w:val="both"/>
        <w:rPr>
          <w:b/>
          <w:sz w:val="26"/>
          <w:szCs w:val="26"/>
        </w:rPr>
      </w:pPr>
      <w:r w:rsidRPr="00A90A21">
        <w:rPr>
          <w:b/>
          <w:iCs/>
          <w:sz w:val="26"/>
          <w:szCs w:val="26"/>
        </w:rPr>
        <w:t xml:space="preserve">(6) A program megvalósítása során kizárólag az építési termékek műszaki követelményeinek, megfelelőség igazolásának, valamint forgalomba hozatalának és felhasználásának részletes szabályairól szóló 3/2003. (I. 25.) BM-GKM-KvVM együttes rendelet szerinti megfelelőségi igazolással rendelkező anyagokat, termékeket lehet felhasználni, </w:t>
      </w:r>
      <w:r w:rsidRPr="00A90A21">
        <w:rPr>
          <w:b/>
          <w:sz w:val="26"/>
          <w:szCs w:val="26"/>
        </w:rPr>
        <w:t>a beépítésre kerülő anyagok tekintetében a gyártó cég nevére kiállított ÉME tanúsítvánnyal kell rendelkezni.</w:t>
      </w:r>
    </w:p>
    <w:p w14:paraId="4AAC71C7" w14:textId="77777777" w:rsidR="00547F7C" w:rsidRPr="00A90A21" w:rsidRDefault="00547F7C" w:rsidP="00547F7C">
      <w:pPr>
        <w:pStyle w:val="Sima"/>
        <w:ind w:left="360" w:hanging="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Pr="00A90A21">
        <w:rPr>
          <w:b/>
          <w:sz w:val="26"/>
          <w:szCs w:val="26"/>
        </w:rPr>
        <w:t>Nem igényelhető támogatás a pályázat benyújtása előtt már megkezdett beruházáshoz.</w:t>
      </w:r>
    </w:p>
    <w:p w14:paraId="5495CB6A" w14:textId="77777777" w:rsidR="00547F7C" w:rsidRPr="00A90A21" w:rsidRDefault="00547F7C" w:rsidP="00547F7C">
      <w:pPr>
        <w:rPr>
          <w:b/>
          <w:sz w:val="26"/>
          <w:szCs w:val="26"/>
        </w:rPr>
      </w:pPr>
    </w:p>
    <w:p w14:paraId="11A97F79" w14:textId="77777777" w:rsidR="00547F7C" w:rsidRPr="00A90A21" w:rsidRDefault="00547F7C" w:rsidP="00547F7C">
      <w:pPr>
        <w:rPr>
          <w:b/>
          <w:sz w:val="28"/>
          <w:szCs w:val="28"/>
        </w:rPr>
      </w:pPr>
      <w:r w:rsidRPr="00A90A21">
        <w:rPr>
          <w:b/>
          <w:sz w:val="28"/>
          <w:szCs w:val="28"/>
        </w:rPr>
        <w:t>IV. A pályázattal elnyerhető támogatás</w:t>
      </w:r>
    </w:p>
    <w:p w14:paraId="2E8BEFE4" w14:textId="77777777" w:rsidR="00547F7C" w:rsidRPr="00A90A21" w:rsidRDefault="00547F7C" w:rsidP="00547F7C">
      <w:pPr>
        <w:pStyle w:val="Sima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Az állami támogatás az iparosított technológiával épült lakóépületek felújításának és környezetük korszerűsítésének, felújításának bekerülési költségéhez való hozzájárulás vissza nem térítendő támogatás formájában. A támogatást az önkormányzaton keresztül a regionális fejlesztésért és felzárkóztatásért felelős tárca nélküli miniszter bonyolítja.</w:t>
      </w:r>
    </w:p>
    <w:p w14:paraId="497EDABD" w14:textId="77777777" w:rsidR="00547F7C" w:rsidRPr="00A90A21" w:rsidRDefault="00547F7C" w:rsidP="00547F7C">
      <w:pPr>
        <w:pStyle w:val="1a"/>
        <w:ind w:left="0" w:firstLine="0"/>
        <w:rPr>
          <w:b/>
          <w:sz w:val="26"/>
          <w:szCs w:val="26"/>
          <w:highlight w:val="magenta"/>
        </w:rPr>
      </w:pPr>
      <w:r w:rsidRPr="00A90A21">
        <w:rPr>
          <w:b/>
          <w:sz w:val="26"/>
          <w:szCs w:val="26"/>
        </w:rPr>
        <w:t>Az önkormányzat a 2006 évre vonatkozó költségvetéséből helyi támogatást nyújtani nem tud, de lehetővé teszi a minimum 4 lakást tartalmazó iparosított technológiával épült épületek számára az állami támogatás elnyerését.</w:t>
      </w:r>
    </w:p>
    <w:p w14:paraId="229A677E" w14:textId="77777777" w:rsidR="00547F7C" w:rsidRPr="00A90A21" w:rsidRDefault="00547F7C" w:rsidP="00547F7C">
      <w:pPr>
        <w:pStyle w:val="Sima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Az igényelt állami támogatás mértéke a beruházási érték maximum 1/3-a, de lakásonként legfeljebb 400.000</w:t>
      </w:r>
      <w:r>
        <w:rPr>
          <w:b/>
          <w:sz w:val="26"/>
          <w:szCs w:val="26"/>
        </w:rPr>
        <w:t>,-</w:t>
      </w:r>
      <w:r w:rsidRPr="00A90A21">
        <w:rPr>
          <w:b/>
          <w:sz w:val="26"/>
          <w:szCs w:val="26"/>
        </w:rPr>
        <w:t xml:space="preserve"> Ft lehet.</w:t>
      </w:r>
    </w:p>
    <w:p w14:paraId="188116A8" w14:textId="77777777" w:rsidR="00547F7C" w:rsidRPr="00A90A21" w:rsidRDefault="00547F7C" w:rsidP="00547F7C">
      <w:pPr>
        <w:pStyle w:val="Sima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A költségmegosztás az épület egészének felújítási költségei vonatkozásában a következő:</w:t>
      </w:r>
    </w:p>
    <w:p w14:paraId="2B4EE241" w14:textId="77777777" w:rsidR="00547F7C" w:rsidRPr="00A90A21" w:rsidRDefault="00547F7C" w:rsidP="00547F7C">
      <w:pPr>
        <w:pStyle w:val="Simafrancia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tulajdonos/ok minimum a költség 2/3-a</w:t>
      </w:r>
    </w:p>
    <w:p w14:paraId="0C4AAC70" w14:textId="77777777" w:rsidR="00547F7C" w:rsidRPr="00A90A21" w:rsidRDefault="00547F7C" w:rsidP="00547F7C">
      <w:pPr>
        <w:pStyle w:val="Simafrancia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központi költségvetés maximum a költség 1/3-a, de nem haladhatja meg a 400.000</w:t>
      </w:r>
      <w:r>
        <w:rPr>
          <w:b/>
          <w:sz w:val="26"/>
          <w:szCs w:val="26"/>
        </w:rPr>
        <w:t>,-</w:t>
      </w:r>
      <w:r w:rsidRPr="00A90A21">
        <w:rPr>
          <w:b/>
          <w:sz w:val="26"/>
          <w:szCs w:val="26"/>
        </w:rPr>
        <w:t xml:space="preserve"> Ft/lakás összeget </w:t>
      </w:r>
    </w:p>
    <w:p w14:paraId="27C5E97B" w14:textId="77777777" w:rsidR="00547F7C" w:rsidRPr="00A90A21" w:rsidRDefault="00547F7C" w:rsidP="00547F7C">
      <w:pPr>
        <w:pStyle w:val="Simafrancia"/>
        <w:numPr>
          <w:ilvl w:val="0"/>
          <w:numId w:val="0"/>
        </w:numPr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 xml:space="preserve">A többi tulajdonostárs – az adott épület esetében – átvállalhatja részben vagy egészben az egyes tulajdonost terhelő saját részt. </w:t>
      </w:r>
    </w:p>
    <w:p w14:paraId="6E9ACE46" w14:textId="77777777" w:rsidR="00547F7C" w:rsidRPr="00A90A21" w:rsidRDefault="00547F7C" w:rsidP="00547F7C">
      <w:pPr>
        <w:pStyle w:val="1a"/>
        <w:ind w:left="0" w:firstLine="0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 xml:space="preserve">A saját erő biztosítható a társasház saját számláján lévő összegből és/vagy pénzintézeti hitelből, de külön alszámlán kell elkülöníteni. </w:t>
      </w:r>
    </w:p>
    <w:p w14:paraId="43E85548" w14:textId="77777777" w:rsidR="00547F7C" w:rsidRDefault="00547F7C" w:rsidP="00547F7C">
      <w:pPr>
        <w:pStyle w:val="Sima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 xml:space="preserve">Ha a beruházás megvalósítása során a beruházás költségei a támogatásban részesített </w:t>
      </w:r>
      <w:r>
        <w:rPr>
          <w:b/>
          <w:sz w:val="26"/>
          <w:szCs w:val="26"/>
        </w:rPr>
        <w:t xml:space="preserve">  </w:t>
      </w:r>
      <w:r w:rsidRPr="00A90A21">
        <w:rPr>
          <w:b/>
          <w:sz w:val="26"/>
          <w:szCs w:val="26"/>
        </w:rPr>
        <w:t>pályázatban</w:t>
      </w:r>
      <w:r>
        <w:rPr>
          <w:b/>
          <w:sz w:val="26"/>
          <w:szCs w:val="26"/>
        </w:rPr>
        <w:t xml:space="preserve">   </w:t>
      </w:r>
      <w:r w:rsidRPr="00A90A21">
        <w:rPr>
          <w:b/>
          <w:sz w:val="26"/>
          <w:szCs w:val="26"/>
        </w:rPr>
        <w:t xml:space="preserve"> megjelölt</w:t>
      </w:r>
      <w:r>
        <w:rPr>
          <w:b/>
          <w:sz w:val="26"/>
          <w:szCs w:val="26"/>
        </w:rPr>
        <w:t xml:space="preserve">  </w:t>
      </w:r>
      <w:r w:rsidRPr="00A90A21">
        <w:rPr>
          <w:b/>
          <w:sz w:val="26"/>
          <w:szCs w:val="26"/>
        </w:rPr>
        <w:t xml:space="preserve"> költségeknél</w:t>
      </w:r>
      <w:r>
        <w:rPr>
          <w:b/>
          <w:sz w:val="26"/>
          <w:szCs w:val="26"/>
        </w:rPr>
        <w:t xml:space="preserve">   </w:t>
      </w:r>
      <w:r w:rsidRPr="00A90A21">
        <w:rPr>
          <w:b/>
          <w:sz w:val="26"/>
          <w:szCs w:val="26"/>
        </w:rPr>
        <w:t xml:space="preserve"> alacsonyabbak, </w:t>
      </w:r>
      <w:r>
        <w:rPr>
          <w:b/>
          <w:sz w:val="26"/>
          <w:szCs w:val="26"/>
        </w:rPr>
        <w:t xml:space="preserve">  </w:t>
      </w:r>
      <w:r w:rsidRPr="00A90A21">
        <w:rPr>
          <w:b/>
          <w:sz w:val="26"/>
          <w:szCs w:val="26"/>
        </w:rPr>
        <w:t>az</w:t>
      </w:r>
      <w:r>
        <w:rPr>
          <w:b/>
          <w:sz w:val="26"/>
          <w:szCs w:val="26"/>
        </w:rPr>
        <w:t xml:space="preserve">     </w:t>
      </w:r>
      <w:r w:rsidRPr="00A90A21">
        <w:rPr>
          <w:b/>
          <w:sz w:val="26"/>
          <w:szCs w:val="26"/>
        </w:rPr>
        <w:t xml:space="preserve"> állami </w:t>
      </w:r>
    </w:p>
    <w:p w14:paraId="36EACA89" w14:textId="77777777" w:rsidR="00547F7C" w:rsidRPr="00994E2C" w:rsidRDefault="00547F7C" w:rsidP="00547F7C">
      <w:pPr>
        <w:pStyle w:val="Sima"/>
        <w:rPr>
          <w:b/>
          <w:sz w:val="16"/>
          <w:szCs w:val="16"/>
        </w:rPr>
      </w:pPr>
    </w:p>
    <w:p w14:paraId="6868BC1D" w14:textId="77777777" w:rsidR="00547F7C" w:rsidRPr="00A90A21" w:rsidRDefault="00547F7C" w:rsidP="00547F7C">
      <w:pPr>
        <w:pStyle w:val="Sima"/>
        <w:spacing w:before="0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lastRenderedPageBreak/>
        <w:t>támogatás összege ezzel arányosan csökken. Az állami támogatás összege abban az esetben sem nő, ha a pályázónak a beruházás megvalósítása során a pályázatban meghatározott költségekhez képest többletköltségei merülnek fel. Ezt a pályázónak saját forrásából kell finanszíroznia.</w:t>
      </w:r>
    </w:p>
    <w:p w14:paraId="15059647" w14:textId="77777777" w:rsidR="00547F7C" w:rsidRPr="00A90A21" w:rsidRDefault="00547F7C" w:rsidP="00547F7C">
      <w:pPr>
        <w:pStyle w:val="Sima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A folyósítás a készpénzben vállalt saját forrás és az állami támogatás arányában történik, a támogatási szerződésben meghatározott feladatok elvégzését követően.</w:t>
      </w:r>
    </w:p>
    <w:p w14:paraId="1262F14C" w14:textId="77777777" w:rsidR="00547F7C" w:rsidRPr="00A90A21" w:rsidRDefault="00547F7C" w:rsidP="00547F7C">
      <w:pPr>
        <w:rPr>
          <w:b/>
          <w:sz w:val="26"/>
          <w:szCs w:val="26"/>
        </w:rPr>
      </w:pPr>
    </w:p>
    <w:p w14:paraId="78CF995E" w14:textId="77777777" w:rsidR="00547F7C" w:rsidRDefault="00547F7C" w:rsidP="00547F7C">
      <w:pPr>
        <w:rPr>
          <w:b/>
          <w:sz w:val="28"/>
          <w:szCs w:val="28"/>
        </w:rPr>
      </w:pPr>
      <w:r w:rsidRPr="00A90A21">
        <w:rPr>
          <w:b/>
          <w:sz w:val="28"/>
          <w:szCs w:val="28"/>
        </w:rPr>
        <w:t>V. A pályázatnak tartalmaznia kell:</w:t>
      </w:r>
    </w:p>
    <w:p w14:paraId="4F3BA428" w14:textId="77777777" w:rsidR="00547F7C" w:rsidRPr="00994E2C" w:rsidRDefault="00547F7C" w:rsidP="00547F7C">
      <w:pPr>
        <w:rPr>
          <w:b/>
          <w:sz w:val="16"/>
          <w:szCs w:val="16"/>
        </w:rPr>
      </w:pPr>
    </w:p>
    <w:p w14:paraId="3E1579DC" w14:textId="77777777" w:rsidR="00547F7C" w:rsidRPr="00A90A21" w:rsidRDefault="00547F7C" w:rsidP="00547F7C">
      <w:pPr>
        <w:pStyle w:val="1aa"/>
        <w:numPr>
          <w:ilvl w:val="0"/>
          <w:numId w:val="1"/>
        </w:numPr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Az épület/épületrész helyrajzi számát és pontos természetbeni címét,</w:t>
      </w:r>
    </w:p>
    <w:p w14:paraId="58F0B2E7" w14:textId="77777777" w:rsidR="00547F7C" w:rsidRPr="00A90A21" w:rsidRDefault="00547F7C" w:rsidP="00547F7C">
      <w:pPr>
        <w:pStyle w:val="1aa"/>
        <w:numPr>
          <w:ilvl w:val="0"/>
          <w:numId w:val="1"/>
        </w:numPr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 xml:space="preserve">A tervezett felújítás teljes felújítási költségét, </w:t>
      </w:r>
    </w:p>
    <w:p w14:paraId="250C3AC9" w14:textId="77777777" w:rsidR="00547F7C" w:rsidRPr="00A90A21" w:rsidRDefault="00547F7C" w:rsidP="00547F7C">
      <w:pPr>
        <w:pStyle w:val="1aa"/>
        <w:numPr>
          <w:ilvl w:val="0"/>
          <w:numId w:val="1"/>
        </w:numPr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A tervezett felújításnak a támogatás szempontjából elismerhető bekerülési költségét,</w:t>
      </w:r>
    </w:p>
    <w:p w14:paraId="6137F5F4" w14:textId="77777777" w:rsidR="00547F7C" w:rsidRPr="00A90A21" w:rsidRDefault="00547F7C" w:rsidP="00547F7C">
      <w:pPr>
        <w:pStyle w:val="1aa"/>
        <w:numPr>
          <w:ilvl w:val="0"/>
          <w:numId w:val="1"/>
        </w:numPr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A lakások tulajdonosai által vállalt saját erő összegét, (a teljes beruházási költség 2/3-a, vagy amennyiben az nagyobb mint 1,2 millió Ft/lakás, akkor a teljes beruházási költség – 400.000.-Ft/lakás)</w:t>
      </w:r>
    </w:p>
    <w:p w14:paraId="3AE36FAD" w14:textId="77777777" w:rsidR="00547F7C" w:rsidRPr="00A90A21" w:rsidRDefault="00547F7C" w:rsidP="00547F7C">
      <w:pPr>
        <w:pStyle w:val="1aa"/>
        <w:numPr>
          <w:ilvl w:val="0"/>
          <w:numId w:val="1"/>
        </w:numPr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A kért állami támogatás összege (a teljes beruházási költség 1/3-a, de maximum 400.000.-Ft/lakás) a pályázattal megegyezően.</w:t>
      </w:r>
    </w:p>
    <w:p w14:paraId="4240181D" w14:textId="77777777" w:rsidR="00547F7C" w:rsidRPr="00A43A7D" w:rsidRDefault="00547F7C" w:rsidP="00547F7C">
      <w:pPr>
        <w:pStyle w:val="1aa"/>
        <w:tabs>
          <w:tab w:val="clear" w:pos="1008"/>
        </w:tabs>
        <w:ind w:left="0" w:firstLine="0"/>
        <w:rPr>
          <w:b/>
          <w:sz w:val="28"/>
          <w:szCs w:val="28"/>
        </w:rPr>
      </w:pPr>
      <w:r w:rsidRPr="00A43A7D">
        <w:rPr>
          <w:b/>
          <w:sz w:val="28"/>
          <w:szCs w:val="28"/>
        </w:rPr>
        <w:t>VI. A pályázat kötelező mellékletei</w:t>
      </w:r>
    </w:p>
    <w:p w14:paraId="2FE9E954" w14:textId="77777777" w:rsidR="00547F7C" w:rsidRPr="00A90A21" w:rsidRDefault="00547F7C" w:rsidP="00547F7C">
      <w:pPr>
        <w:pStyle w:val="1a"/>
        <w:numPr>
          <w:ilvl w:val="0"/>
          <w:numId w:val="3"/>
        </w:numPr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Összefoglaló adatlap (</w:t>
      </w:r>
      <w:r w:rsidRPr="00A90A21">
        <w:rPr>
          <w:b/>
          <w:i/>
          <w:sz w:val="26"/>
          <w:szCs w:val="26"/>
        </w:rPr>
        <w:t>1. számú melléklet</w:t>
      </w:r>
      <w:r w:rsidRPr="00A90A21">
        <w:rPr>
          <w:b/>
          <w:sz w:val="26"/>
          <w:szCs w:val="26"/>
        </w:rPr>
        <w:t>)</w:t>
      </w:r>
    </w:p>
    <w:p w14:paraId="3BA8F85C" w14:textId="77777777" w:rsidR="00547F7C" w:rsidRPr="00A90A21" w:rsidRDefault="00547F7C" w:rsidP="00547F7C">
      <w:pPr>
        <w:pStyle w:val="1a"/>
        <w:numPr>
          <w:ilvl w:val="0"/>
          <w:numId w:val="3"/>
        </w:numPr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Adatlap az épület állapotáról és a tervezett felújításokról (</w:t>
      </w:r>
      <w:r w:rsidRPr="00A90A21">
        <w:rPr>
          <w:b/>
          <w:i/>
          <w:sz w:val="26"/>
          <w:szCs w:val="26"/>
        </w:rPr>
        <w:t>2. és 2/A számú melléklet</w:t>
      </w:r>
      <w:r w:rsidRPr="00A90A21">
        <w:rPr>
          <w:b/>
          <w:sz w:val="26"/>
          <w:szCs w:val="26"/>
        </w:rPr>
        <w:t>)</w:t>
      </w:r>
    </w:p>
    <w:p w14:paraId="5C4CA7C7" w14:textId="77777777" w:rsidR="00547F7C" w:rsidRPr="00A90A21" w:rsidRDefault="00547F7C" w:rsidP="00547F7C">
      <w:pPr>
        <w:pStyle w:val="1a"/>
        <w:numPr>
          <w:ilvl w:val="0"/>
          <w:numId w:val="3"/>
        </w:numPr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Adatlap a támogatási döntésről (</w:t>
      </w:r>
      <w:r w:rsidRPr="00A90A21">
        <w:rPr>
          <w:b/>
          <w:i/>
          <w:sz w:val="26"/>
          <w:szCs w:val="26"/>
        </w:rPr>
        <w:t>3. számú melléklet</w:t>
      </w:r>
      <w:r w:rsidRPr="00A90A21">
        <w:rPr>
          <w:b/>
          <w:sz w:val="26"/>
          <w:szCs w:val="26"/>
        </w:rPr>
        <w:t>)</w:t>
      </w:r>
    </w:p>
    <w:p w14:paraId="03CD6CA4" w14:textId="77777777" w:rsidR="00547F7C" w:rsidRPr="00A90A21" w:rsidRDefault="00547F7C" w:rsidP="00547F7C">
      <w:pPr>
        <w:pStyle w:val="1a"/>
        <w:numPr>
          <w:ilvl w:val="0"/>
          <w:numId w:val="3"/>
        </w:numPr>
        <w:tabs>
          <w:tab w:val="clear" w:pos="1008"/>
        </w:tabs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 xml:space="preserve">A lakóközösség határozata a </w:t>
      </w:r>
      <w:r w:rsidRPr="00A90A21">
        <w:rPr>
          <w:b/>
          <w:i/>
          <w:sz w:val="26"/>
          <w:szCs w:val="26"/>
        </w:rPr>
        <w:t xml:space="preserve">4. sz. melléklet </w:t>
      </w:r>
      <w:r w:rsidRPr="00A90A21">
        <w:rPr>
          <w:b/>
          <w:sz w:val="26"/>
          <w:szCs w:val="26"/>
        </w:rPr>
        <w:t>szerinti kötelező tartalommal (A lakástulajdonosok részéről vállalt saját erő biztosításáról szóló közgyűlési határozat-kivonat.)</w:t>
      </w:r>
    </w:p>
    <w:p w14:paraId="7ACD7FE7" w14:textId="77777777" w:rsidR="00547F7C" w:rsidRPr="00A90A21" w:rsidRDefault="00547F7C" w:rsidP="00547F7C">
      <w:pPr>
        <w:pStyle w:val="1a"/>
        <w:tabs>
          <w:tab w:val="clear" w:pos="1008"/>
          <w:tab w:val="clear" w:pos="6624"/>
        </w:tabs>
        <w:ind w:left="360" w:firstLine="0"/>
        <w:rPr>
          <w:b/>
          <w:i/>
          <w:sz w:val="26"/>
          <w:szCs w:val="26"/>
        </w:rPr>
      </w:pPr>
      <w:r w:rsidRPr="00A90A21">
        <w:rPr>
          <w:b/>
          <w:i/>
          <w:sz w:val="26"/>
          <w:szCs w:val="26"/>
        </w:rPr>
        <w:tab/>
        <w:t>Műszaki dokumentumok:</w:t>
      </w:r>
    </w:p>
    <w:p w14:paraId="38B0C731" w14:textId="77777777" w:rsidR="00547F7C" w:rsidRPr="00A90A21" w:rsidRDefault="00547F7C" w:rsidP="00547F7C">
      <w:pPr>
        <w:pStyle w:val="1a"/>
        <w:numPr>
          <w:ilvl w:val="0"/>
          <w:numId w:val="3"/>
        </w:numPr>
        <w:tabs>
          <w:tab w:val="clear" w:pos="1008"/>
        </w:tabs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A felújítás, korszerűsítés részletes költségvetése, vagy részletes kivitelezői árajánlat, mely a munkák vonatkozásában igazodik a pályázathoz.</w:t>
      </w:r>
    </w:p>
    <w:p w14:paraId="70D66975" w14:textId="77777777" w:rsidR="00547F7C" w:rsidRPr="00A90A21" w:rsidRDefault="00547F7C" w:rsidP="00547F7C">
      <w:pPr>
        <w:pStyle w:val="1a"/>
        <w:numPr>
          <w:ilvl w:val="0"/>
          <w:numId w:val="3"/>
        </w:numPr>
        <w:tabs>
          <w:tab w:val="clear" w:pos="1008"/>
        </w:tabs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 xml:space="preserve">A tervezett energia-megtakarításra vonatkozó részletes energetikai és hőtechnikai számítások. </w:t>
      </w:r>
    </w:p>
    <w:p w14:paraId="6C98925B" w14:textId="77777777" w:rsidR="00547F7C" w:rsidRPr="00A90A21" w:rsidRDefault="00547F7C" w:rsidP="00547F7C">
      <w:pPr>
        <w:pStyle w:val="1a"/>
        <w:numPr>
          <w:ilvl w:val="0"/>
          <w:numId w:val="3"/>
        </w:numPr>
        <w:tabs>
          <w:tab w:val="clear" w:pos="1008"/>
        </w:tabs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Rövid szöveges programindoklás, mely tartalmazza, hogy milyen szükségletek, milyen okok miatt döntött a lakóközösség a pályázat szerinti felújításról, korszerűsítésről.</w:t>
      </w:r>
    </w:p>
    <w:p w14:paraId="343399C8" w14:textId="77777777" w:rsidR="00547F7C" w:rsidRDefault="00547F7C" w:rsidP="00547F7C">
      <w:pPr>
        <w:pStyle w:val="1a"/>
        <w:numPr>
          <w:ilvl w:val="0"/>
          <w:numId w:val="3"/>
        </w:numPr>
        <w:tabs>
          <w:tab w:val="clear" w:pos="1008"/>
        </w:tabs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Az épület pályázattal érintett felmérési tervrajzai a dilatáció helyének megjelölésével, ha a felújítás nem építési engedélyköteles, vagy az építési engedély teljes tervdokumentációja, ha a felújítás építési engedélyköteles.</w:t>
      </w:r>
    </w:p>
    <w:p w14:paraId="3A9F56B6" w14:textId="77777777" w:rsidR="00547F7C" w:rsidRDefault="00547F7C" w:rsidP="00547F7C">
      <w:pPr>
        <w:pStyle w:val="1a"/>
        <w:tabs>
          <w:tab w:val="clear" w:pos="1008"/>
        </w:tabs>
        <w:ind w:left="360" w:firstLine="0"/>
        <w:jc w:val="center"/>
        <w:rPr>
          <w:b/>
          <w:sz w:val="26"/>
          <w:szCs w:val="26"/>
        </w:rPr>
      </w:pPr>
    </w:p>
    <w:p w14:paraId="4189EB15" w14:textId="77777777" w:rsidR="00547F7C" w:rsidRPr="00A90A21" w:rsidRDefault="00547F7C" w:rsidP="00547F7C">
      <w:pPr>
        <w:pStyle w:val="1a"/>
        <w:numPr>
          <w:ilvl w:val="0"/>
          <w:numId w:val="3"/>
        </w:numPr>
        <w:tabs>
          <w:tab w:val="clear" w:pos="1008"/>
        </w:tabs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lastRenderedPageBreak/>
        <w:t>Az építési engedély hiteles másolata, vagy a benyújtásról szóló igazolás, ha a felújítás építési engedélyköteles, ellenkező esetben a pályázó önkormányzat nyilatkozata arról, hogy a pályázat szerinti felújítás, korszerűsítés nem építési engedélyköteles.</w:t>
      </w:r>
    </w:p>
    <w:p w14:paraId="630C4BA9" w14:textId="77777777" w:rsidR="00547F7C" w:rsidRPr="00A90A21" w:rsidRDefault="00547F7C" w:rsidP="00547F7C">
      <w:pPr>
        <w:pStyle w:val="1a"/>
        <w:numPr>
          <w:ilvl w:val="0"/>
          <w:numId w:val="3"/>
        </w:numPr>
        <w:tabs>
          <w:tab w:val="clear" w:pos="1008"/>
        </w:tabs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Nyílászáró csere vagy hőszigetelés esetén, ha gáztüzelő berendezés van a lakásban, akkor a területileg illetékes gázszolgáltató engedélye szükséges, ha nincs gáztüzelő berendezés, akkor a tervezőnek nyilatkoznia kell, hogy a beavatkozás után a lakások légcseréje megfelelő lesz.</w:t>
      </w:r>
    </w:p>
    <w:p w14:paraId="69BF73B9" w14:textId="77777777" w:rsidR="00547F7C" w:rsidRPr="00A90A21" w:rsidRDefault="00547F7C" w:rsidP="00547F7C">
      <w:pPr>
        <w:pStyle w:val="1a"/>
        <w:numPr>
          <w:ilvl w:val="0"/>
          <w:numId w:val="3"/>
        </w:numPr>
        <w:tabs>
          <w:tab w:val="clear" w:pos="1008"/>
        </w:tabs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Nyílászáró csere esetén a pályázathoz mellékelni kell a nyílászáró minőségi tanúsítványát.</w:t>
      </w:r>
    </w:p>
    <w:p w14:paraId="70C77E89" w14:textId="77777777" w:rsidR="00547F7C" w:rsidRPr="00A90A21" w:rsidRDefault="00547F7C" w:rsidP="00547F7C">
      <w:pPr>
        <w:pStyle w:val="1a"/>
        <w:numPr>
          <w:ilvl w:val="0"/>
          <w:numId w:val="3"/>
        </w:numPr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A pályázattal érintett épület 30 napnál nem régebbi  tulajdoni törzslapja.</w:t>
      </w:r>
    </w:p>
    <w:p w14:paraId="304E310D" w14:textId="77777777" w:rsidR="00547F7C" w:rsidRPr="00A90A21" w:rsidRDefault="00547F7C" w:rsidP="00547F7C">
      <w:pPr>
        <w:pStyle w:val="1a"/>
        <w:numPr>
          <w:ilvl w:val="0"/>
          <w:numId w:val="3"/>
        </w:numPr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Az épület környezetének korszerűsítése, felújítása esetén a lakókörnyezet tulajdoni lapjai és az 1:500 méretarányú közmű alaptérkép, melyet az illetékes önkormányzat, vagy közműnyilvántartó iroda ad ki.</w:t>
      </w:r>
    </w:p>
    <w:p w14:paraId="42BC8D20" w14:textId="77777777" w:rsidR="00547F7C" w:rsidRPr="00A90A21" w:rsidRDefault="00547F7C" w:rsidP="00547F7C">
      <w:pPr>
        <w:pStyle w:val="1a"/>
        <w:numPr>
          <w:ilvl w:val="0"/>
          <w:numId w:val="3"/>
        </w:numPr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Az illetékes földhivatal által kiadott térképmásolat.</w:t>
      </w:r>
    </w:p>
    <w:p w14:paraId="567ED074" w14:textId="77777777" w:rsidR="00547F7C" w:rsidRPr="00A90A21" w:rsidRDefault="00547F7C" w:rsidP="00547F7C">
      <w:pPr>
        <w:pStyle w:val="1a"/>
        <w:numPr>
          <w:ilvl w:val="0"/>
          <w:numId w:val="3"/>
        </w:numPr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Nyilatkozat a pályázat tárgyának megvalósításához más költségvetési előirányzatból igényelt vagy elnyert támogatásokról (ideértve a területfejlesztési tanácsok rendelkezési jogkörében kezelt támogatásokat is).</w:t>
      </w:r>
    </w:p>
    <w:p w14:paraId="5A0FC516" w14:textId="77777777" w:rsidR="00547F7C" w:rsidRPr="00A90A21" w:rsidRDefault="00547F7C" w:rsidP="00547F7C">
      <w:pPr>
        <w:pStyle w:val="1a"/>
        <w:numPr>
          <w:ilvl w:val="0"/>
          <w:numId w:val="3"/>
        </w:numPr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Homlokzatszigetelés esetében a területileg illetékes Nemzeti Park Igazgatóság által kiadott nyilatkozat arról, hogy a felújítandó épületben élnek-e védett állatok.</w:t>
      </w:r>
    </w:p>
    <w:p w14:paraId="2A08B9C1" w14:textId="77777777" w:rsidR="00547F7C" w:rsidRPr="005539DF" w:rsidRDefault="00547F7C" w:rsidP="00547F7C">
      <w:pPr>
        <w:pStyle w:val="1a"/>
        <w:tabs>
          <w:tab w:val="clear" w:pos="1008"/>
        </w:tabs>
        <w:ind w:left="0" w:firstLine="0"/>
        <w:rPr>
          <w:b/>
          <w:sz w:val="28"/>
          <w:szCs w:val="28"/>
        </w:rPr>
      </w:pPr>
      <w:r w:rsidRPr="005539DF">
        <w:rPr>
          <w:b/>
          <w:sz w:val="28"/>
          <w:szCs w:val="28"/>
        </w:rPr>
        <w:t xml:space="preserve">VII. A pályázatok benyújtásának módja </w:t>
      </w:r>
    </w:p>
    <w:p w14:paraId="2BCAF602" w14:textId="77777777" w:rsidR="00547F7C" w:rsidRPr="00A90A21" w:rsidRDefault="00547F7C" w:rsidP="00547F7C">
      <w:pPr>
        <w:pStyle w:val="1a"/>
        <w:tabs>
          <w:tab w:val="clear" w:pos="1008"/>
        </w:tabs>
        <w:ind w:left="0" w:firstLine="0"/>
        <w:rPr>
          <w:b/>
          <w:sz w:val="26"/>
          <w:szCs w:val="26"/>
        </w:rPr>
      </w:pPr>
    </w:p>
    <w:p w14:paraId="244C7CDA" w14:textId="77777777" w:rsidR="00547F7C" w:rsidRDefault="00547F7C" w:rsidP="00547F7C">
      <w:pPr>
        <w:numPr>
          <w:ilvl w:val="0"/>
          <w:numId w:val="4"/>
        </w:numPr>
        <w:tabs>
          <w:tab w:val="clear" w:pos="814"/>
        </w:tabs>
        <w:jc w:val="both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Személyesen zárt borítékban (1 eredeti és</w:t>
      </w:r>
      <w:r>
        <w:rPr>
          <w:b/>
          <w:sz w:val="26"/>
          <w:szCs w:val="26"/>
        </w:rPr>
        <w:t xml:space="preserve"> </w:t>
      </w:r>
      <w:r w:rsidRPr="00A90A21">
        <w:rPr>
          <w:b/>
          <w:sz w:val="26"/>
          <w:szCs w:val="26"/>
        </w:rPr>
        <w:t>1 másolat) átvételi elismervény ellenében Mazuch András beruházási főelőadónál (Gyöngyös, Fő tér 13. fszt. 56-os iroda) lehet leadni</w:t>
      </w:r>
      <w:r>
        <w:rPr>
          <w:b/>
          <w:sz w:val="26"/>
          <w:szCs w:val="26"/>
        </w:rPr>
        <w:t>,</w:t>
      </w:r>
      <w:r w:rsidRPr="00A90A21">
        <w:rPr>
          <w:b/>
          <w:sz w:val="26"/>
          <w:szCs w:val="26"/>
        </w:rPr>
        <w:t xml:space="preserve"> vagy </w:t>
      </w:r>
    </w:p>
    <w:p w14:paraId="255E6DAC" w14:textId="77777777" w:rsidR="00547F7C" w:rsidRPr="00A90A21" w:rsidRDefault="00547F7C" w:rsidP="00547F7C">
      <w:pPr>
        <w:ind w:left="360"/>
        <w:jc w:val="both"/>
        <w:rPr>
          <w:b/>
          <w:sz w:val="26"/>
          <w:szCs w:val="26"/>
        </w:rPr>
      </w:pPr>
    </w:p>
    <w:p w14:paraId="32A214FC" w14:textId="77777777" w:rsidR="00547F7C" w:rsidRDefault="00547F7C" w:rsidP="00547F7C">
      <w:pPr>
        <w:numPr>
          <w:ilvl w:val="0"/>
          <w:numId w:val="4"/>
        </w:numPr>
        <w:tabs>
          <w:tab w:val="clear" w:pos="814"/>
        </w:tabs>
        <w:jc w:val="both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Ajánlott küldeményként zárt borítékban, 2 példányban (1 eredeti és</w:t>
      </w:r>
      <w:r>
        <w:rPr>
          <w:b/>
          <w:sz w:val="26"/>
          <w:szCs w:val="26"/>
        </w:rPr>
        <w:t xml:space="preserve"> </w:t>
      </w:r>
      <w:r w:rsidRPr="00A90A21">
        <w:rPr>
          <w:b/>
          <w:sz w:val="26"/>
          <w:szCs w:val="26"/>
        </w:rPr>
        <w:t>1 másolat) a következő címre kell beküldeni</w:t>
      </w:r>
    </w:p>
    <w:p w14:paraId="0F0BD58D" w14:textId="77777777" w:rsidR="00547F7C" w:rsidRDefault="00547F7C" w:rsidP="00547F7C">
      <w:pPr>
        <w:rPr>
          <w:b/>
          <w:sz w:val="26"/>
          <w:szCs w:val="26"/>
        </w:rPr>
      </w:pPr>
    </w:p>
    <w:p w14:paraId="540C3912" w14:textId="77777777" w:rsidR="00547F7C" w:rsidRPr="00A90A21" w:rsidRDefault="00547F7C" w:rsidP="00547F7C">
      <w:pPr>
        <w:numPr>
          <w:ilvl w:val="0"/>
          <w:numId w:val="4"/>
        </w:numPr>
        <w:tabs>
          <w:tab w:val="clear" w:pos="814"/>
        </w:tabs>
        <w:rPr>
          <w:b/>
          <w:sz w:val="26"/>
          <w:szCs w:val="26"/>
        </w:rPr>
      </w:pPr>
    </w:p>
    <w:p w14:paraId="73F63FE0" w14:textId="77777777" w:rsidR="00547F7C" w:rsidRPr="00A90A21" w:rsidRDefault="00547F7C" w:rsidP="00547F7C">
      <w:pPr>
        <w:ind w:left="708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Gyöngyös Város Polgármesteri Hivatala</w:t>
      </w:r>
    </w:p>
    <w:p w14:paraId="48FD7A7F" w14:textId="77777777" w:rsidR="00547F7C" w:rsidRPr="00A90A21" w:rsidRDefault="00547F7C" w:rsidP="00547F7C">
      <w:pPr>
        <w:ind w:left="708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 xml:space="preserve">       Városüzemeltetési Igazgatóság</w:t>
      </w:r>
    </w:p>
    <w:p w14:paraId="3F51395F" w14:textId="77777777" w:rsidR="00547F7C" w:rsidRPr="00A90A21" w:rsidRDefault="00547F7C" w:rsidP="00547F7C">
      <w:pPr>
        <w:ind w:left="709" w:firstLine="709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 xml:space="preserve">Lakáspályázatok </w:t>
      </w:r>
    </w:p>
    <w:p w14:paraId="2A12C62F" w14:textId="77777777" w:rsidR="00547F7C" w:rsidRPr="00A90A21" w:rsidRDefault="00547F7C" w:rsidP="00547F7C">
      <w:pPr>
        <w:pStyle w:val="Cmsor4"/>
        <w:ind w:left="709" w:firstLine="709"/>
        <w:rPr>
          <w:sz w:val="26"/>
          <w:szCs w:val="26"/>
        </w:rPr>
      </w:pPr>
      <w:r w:rsidRPr="00A90A21">
        <w:rPr>
          <w:sz w:val="26"/>
          <w:szCs w:val="26"/>
        </w:rPr>
        <w:t>Kódszám: LKFT-2006- LA-2</w:t>
      </w:r>
    </w:p>
    <w:p w14:paraId="2D49B64B" w14:textId="77777777" w:rsidR="00547F7C" w:rsidRPr="00A90A21" w:rsidRDefault="00547F7C" w:rsidP="00547F7C">
      <w:pPr>
        <w:ind w:left="708" w:firstLine="708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>3200 Gyöngyös, Fő tér 13.</w:t>
      </w:r>
    </w:p>
    <w:p w14:paraId="7FE31E14" w14:textId="77777777" w:rsidR="00547F7C" w:rsidRPr="00A90A21" w:rsidRDefault="00547F7C" w:rsidP="00547F7C">
      <w:pPr>
        <w:pStyle w:val="1a"/>
        <w:tabs>
          <w:tab w:val="clear" w:pos="1008"/>
        </w:tabs>
        <w:ind w:left="0"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 pályázatok benyújtásának </w:t>
      </w:r>
      <w:r w:rsidRPr="00A90A21">
        <w:rPr>
          <w:b/>
          <w:sz w:val="26"/>
          <w:szCs w:val="26"/>
        </w:rPr>
        <w:t>határideje: 2006. június 30. 12.00 óra</w:t>
      </w:r>
    </w:p>
    <w:p w14:paraId="4705E65E" w14:textId="77777777" w:rsidR="00547F7C" w:rsidRPr="00A90A21" w:rsidRDefault="00547F7C" w:rsidP="00547F7C">
      <w:pPr>
        <w:pStyle w:val="1a"/>
        <w:tabs>
          <w:tab w:val="clear" w:pos="1008"/>
        </w:tabs>
        <w:ind w:left="0" w:firstLine="0"/>
        <w:rPr>
          <w:b/>
          <w:sz w:val="26"/>
          <w:szCs w:val="26"/>
        </w:rPr>
      </w:pPr>
      <w:r w:rsidRPr="00A90A21">
        <w:rPr>
          <w:b/>
          <w:sz w:val="26"/>
          <w:szCs w:val="26"/>
        </w:rPr>
        <w:t xml:space="preserve">Hiánypótlási lehetőség: </w:t>
      </w:r>
      <w:r>
        <w:rPr>
          <w:b/>
          <w:sz w:val="26"/>
          <w:szCs w:val="26"/>
        </w:rPr>
        <w:t xml:space="preserve">                             </w:t>
      </w:r>
      <w:r w:rsidRPr="00A90A21">
        <w:rPr>
          <w:b/>
          <w:sz w:val="26"/>
          <w:szCs w:val="26"/>
        </w:rPr>
        <w:t>2006. július 15. 12.00 óráig</w:t>
      </w:r>
    </w:p>
    <w:p w14:paraId="48637CCA" w14:textId="77777777" w:rsidR="00547F7C" w:rsidRDefault="00547F7C" w:rsidP="00547F7C">
      <w:pPr>
        <w:spacing w:line="360" w:lineRule="auto"/>
        <w:jc w:val="center"/>
        <w:rPr>
          <w:b/>
          <w:bCs/>
          <w:sz w:val="26"/>
          <w:u w:val="single"/>
        </w:rPr>
      </w:pPr>
    </w:p>
    <w:p w14:paraId="5922B2C9" w14:textId="77777777" w:rsidR="00730C13" w:rsidRDefault="00730C13"/>
    <w:sectPr w:rsidR="00730C13">
      <w:headerReference w:type="even" r:id="rId5"/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E564B" w14:textId="77777777" w:rsidR="0049474B" w:rsidRDefault="00547F7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D517F58" w14:textId="77777777" w:rsidR="0049474B" w:rsidRDefault="00547F7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FC359" w14:textId="77777777" w:rsidR="0049474B" w:rsidRDefault="00547F7C">
    <w:pPr>
      <w:pStyle w:val="lfej"/>
      <w:framePr w:wrap="around" w:vAnchor="text" w:hAnchor="margin" w:xAlign="center" w:y="1"/>
      <w:rPr>
        <w:rStyle w:val="Oldalszm"/>
        <w:rFonts w:ascii="Arial" w:hAnsi="Arial" w:cs="Arial"/>
        <w:sz w:val="18"/>
        <w:szCs w:val="18"/>
      </w:rPr>
    </w:pPr>
  </w:p>
  <w:p w14:paraId="3EC63148" w14:textId="77777777" w:rsidR="0049474B" w:rsidRDefault="00547F7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F1D01"/>
    <w:multiLevelType w:val="multilevel"/>
    <w:tmpl w:val="E12ACC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108A406E"/>
    <w:multiLevelType w:val="hybridMultilevel"/>
    <w:tmpl w:val="08E20554"/>
    <w:lvl w:ilvl="0" w:tplc="B0FC677E">
      <w:start w:val="4"/>
      <w:numFmt w:val="decimal"/>
      <w:lvlText w:val="%1."/>
      <w:lvlJc w:val="left"/>
      <w:pPr>
        <w:tabs>
          <w:tab w:val="num" w:pos="1011"/>
        </w:tabs>
        <w:ind w:left="1011" w:hanging="435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E74A55"/>
    <w:multiLevelType w:val="multilevel"/>
    <w:tmpl w:val="C580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Simafranci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D3376"/>
    <w:multiLevelType w:val="hybridMultilevel"/>
    <w:tmpl w:val="EEAA86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46B93"/>
    <w:multiLevelType w:val="hybridMultilevel"/>
    <w:tmpl w:val="5850731A"/>
    <w:lvl w:ilvl="0" w:tplc="A0CEADB8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54CE70">
      <w:start w:val="1"/>
      <w:numFmt w:val="bullet"/>
      <w:lvlText w:val=""/>
      <w:lvlJc w:val="left"/>
      <w:pPr>
        <w:tabs>
          <w:tab w:val="num" w:pos="567"/>
        </w:tabs>
        <w:ind w:left="851" w:hanging="284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E2C7A"/>
    <w:multiLevelType w:val="multilevel"/>
    <w:tmpl w:val="0ECE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210528"/>
    <w:multiLevelType w:val="hybridMultilevel"/>
    <w:tmpl w:val="F6FCDB7A"/>
    <w:lvl w:ilvl="0" w:tplc="040E0001">
      <w:start w:val="1"/>
      <w:numFmt w:val="decimal"/>
      <w:lvlText w:val="%1."/>
      <w:lvlJc w:val="left"/>
      <w:pPr>
        <w:tabs>
          <w:tab w:val="num" w:pos="1011"/>
        </w:tabs>
        <w:ind w:left="1011" w:hanging="435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2C3DAA"/>
    <w:multiLevelType w:val="hybridMultilevel"/>
    <w:tmpl w:val="E1D65888"/>
    <w:lvl w:ilvl="0" w:tplc="FFFFFFFF">
      <w:start w:val="1"/>
      <w:numFmt w:val="bullet"/>
      <w:lvlText w:val=""/>
      <w:lvlJc w:val="left"/>
      <w:pPr>
        <w:tabs>
          <w:tab w:val="num" w:pos="814"/>
        </w:tabs>
        <w:ind w:left="737" w:hanging="377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60753"/>
    <w:multiLevelType w:val="hybridMultilevel"/>
    <w:tmpl w:val="68B2068A"/>
    <w:lvl w:ilvl="0" w:tplc="C06451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93CF1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3E"/>
    <w:rsid w:val="0031413E"/>
    <w:rsid w:val="00547F7C"/>
    <w:rsid w:val="0073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0BBFA-A301-450E-A77F-ACA9CD7D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7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47F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4">
    <w:name w:val="heading 4"/>
    <w:basedOn w:val="Norml"/>
    <w:next w:val="Norml"/>
    <w:link w:val="Cmsor4Char"/>
    <w:qFormat/>
    <w:rsid w:val="00547F7C"/>
    <w:pPr>
      <w:keepNext/>
      <w:jc w:val="both"/>
      <w:outlineLvl w:val="3"/>
    </w:pPr>
    <w:rPr>
      <w:b/>
      <w:sz w:val="25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47F7C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rsid w:val="00547F7C"/>
    <w:rPr>
      <w:rFonts w:ascii="Times New Roman" w:eastAsia="Times New Roman" w:hAnsi="Times New Roman" w:cs="Times New Roman"/>
      <w:b/>
      <w:sz w:val="25"/>
      <w:szCs w:val="20"/>
      <w:lang w:eastAsia="hu-HU"/>
    </w:rPr>
  </w:style>
  <w:style w:type="paragraph" w:styleId="Cm">
    <w:name w:val="Title"/>
    <w:basedOn w:val="Norml"/>
    <w:next w:val="Cmsor1"/>
    <w:link w:val="CmChar"/>
    <w:qFormat/>
    <w:rsid w:val="00547F7C"/>
    <w:pPr>
      <w:tabs>
        <w:tab w:val="left" w:pos="425"/>
      </w:tabs>
      <w:ind w:left="425" w:hanging="425"/>
      <w:jc w:val="center"/>
      <w:outlineLvl w:val="0"/>
    </w:pPr>
    <w:rPr>
      <w:b/>
      <w:kern w:val="28"/>
      <w:sz w:val="26"/>
      <w:szCs w:val="20"/>
    </w:rPr>
  </w:style>
  <w:style w:type="character" w:customStyle="1" w:styleId="CmChar">
    <w:name w:val="Cím Char"/>
    <w:basedOn w:val="Bekezdsalapbettpusa"/>
    <w:link w:val="Cm"/>
    <w:rsid w:val="00547F7C"/>
    <w:rPr>
      <w:rFonts w:ascii="Times New Roman" w:eastAsia="Times New Roman" w:hAnsi="Times New Roman" w:cs="Times New Roman"/>
      <w:b/>
      <w:kern w:val="28"/>
      <w:sz w:val="26"/>
      <w:szCs w:val="20"/>
      <w:lang w:eastAsia="hu-HU"/>
    </w:rPr>
  </w:style>
  <w:style w:type="character" w:styleId="Oldalszm">
    <w:name w:val="page number"/>
    <w:basedOn w:val="Bekezdsalapbettpusa"/>
    <w:rsid w:val="00547F7C"/>
  </w:style>
  <w:style w:type="paragraph" w:styleId="lfej">
    <w:name w:val="header"/>
    <w:basedOn w:val="Norml"/>
    <w:link w:val="lfejChar"/>
    <w:rsid w:val="00547F7C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</w:style>
  <w:style w:type="character" w:customStyle="1" w:styleId="lfejChar">
    <w:name w:val="Élőfej Char"/>
    <w:basedOn w:val="Bekezdsalapbettpusa"/>
    <w:link w:val="lfej"/>
    <w:rsid w:val="00547F7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547F7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47F7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1a">
    <w:name w:val="1. a)"/>
    <w:basedOn w:val="Norml"/>
    <w:rsid w:val="00547F7C"/>
    <w:pPr>
      <w:tabs>
        <w:tab w:val="left" w:pos="1008"/>
        <w:tab w:val="left" w:pos="6624"/>
      </w:tabs>
      <w:spacing w:before="120"/>
      <w:ind w:left="1008" w:hanging="432"/>
      <w:jc w:val="both"/>
    </w:pPr>
    <w:rPr>
      <w:szCs w:val="20"/>
    </w:rPr>
  </w:style>
  <w:style w:type="paragraph" w:customStyle="1" w:styleId="1aa">
    <w:name w:val="1. aa)"/>
    <w:basedOn w:val="1a"/>
    <w:rsid w:val="00547F7C"/>
    <w:pPr>
      <w:tabs>
        <w:tab w:val="clear" w:pos="6624"/>
      </w:tabs>
      <w:ind w:left="1440"/>
    </w:pPr>
  </w:style>
  <w:style w:type="paragraph" w:customStyle="1" w:styleId="Sima">
    <w:name w:val="Sima"/>
    <w:basedOn w:val="Norml"/>
    <w:rsid w:val="00547F7C"/>
    <w:pPr>
      <w:spacing w:before="120"/>
      <w:jc w:val="both"/>
    </w:pPr>
    <w:rPr>
      <w:szCs w:val="20"/>
    </w:rPr>
  </w:style>
  <w:style w:type="paragraph" w:customStyle="1" w:styleId="Simafrancia">
    <w:name w:val="Sima francia"/>
    <w:basedOn w:val="Norml"/>
    <w:rsid w:val="00547F7C"/>
    <w:pPr>
      <w:numPr>
        <w:ilvl w:val="1"/>
        <w:numId w:val="2"/>
      </w:numPr>
      <w:tabs>
        <w:tab w:val="clear" w:pos="1440"/>
      </w:tabs>
      <w:spacing w:before="120"/>
      <w:ind w:left="1080"/>
      <w:jc w:val="both"/>
    </w:pPr>
    <w:rPr>
      <w:szCs w:val="20"/>
    </w:rPr>
  </w:style>
  <w:style w:type="paragraph" w:customStyle="1" w:styleId="1pont">
    <w:name w:val="1. pont"/>
    <w:basedOn w:val="Norml"/>
    <w:rsid w:val="00547F7C"/>
    <w:pPr>
      <w:ind w:left="360"/>
      <w:jc w:val="both"/>
    </w:pPr>
    <w:rPr>
      <w:rFonts w:ascii="Arial" w:hAnsi="Arial"/>
      <w:sz w:val="20"/>
      <w:szCs w:val="20"/>
    </w:rPr>
  </w:style>
  <w:style w:type="paragraph" w:customStyle="1" w:styleId="simabekezds">
    <w:name w:val="sima bekezdés"/>
    <w:basedOn w:val="NormlWeb"/>
    <w:rsid w:val="00547F7C"/>
    <w:pPr>
      <w:widowControl w:val="0"/>
      <w:adjustRightInd w:val="0"/>
      <w:spacing w:before="120" w:line="360" w:lineRule="atLeast"/>
      <w:jc w:val="both"/>
      <w:textAlignment w:val="baseline"/>
    </w:pPr>
    <w:rPr>
      <w:rFonts w:eastAsia="Arial Unicode MS"/>
      <w:szCs w:val="20"/>
    </w:rPr>
  </w:style>
  <w:style w:type="paragraph" w:styleId="NormlWeb">
    <w:name w:val="Normal (Web)"/>
    <w:basedOn w:val="Norml"/>
    <w:uiPriority w:val="99"/>
    <w:semiHidden/>
    <w:unhideWhenUsed/>
    <w:rsid w:val="00547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1595</Words>
  <Characters>11010</Characters>
  <Application>Microsoft Office Word</Application>
  <DocSecurity>0</DocSecurity>
  <Lines>91</Lines>
  <Paragraphs>25</Paragraphs>
  <ScaleCrop>false</ScaleCrop>
  <Company/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Garics Melinda</dc:creator>
  <cp:keywords/>
  <dc:description/>
  <cp:lastModifiedBy>Garics Melinda</cp:lastModifiedBy>
  <cp:revision>2</cp:revision>
  <dcterms:created xsi:type="dcterms:W3CDTF">2021-03-23T13:21:00Z</dcterms:created>
  <dcterms:modified xsi:type="dcterms:W3CDTF">2021-03-23T13:22:00Z</dcterms:modified>
</cp:coreProperties>
</file>