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9" w:rsidRDefault="00617229" w:rsidP="00617229">
      <w:pPr>
        <w:pStyle w:val="FejezetCm"/>
        <w:spacing w:before="100" w:beforeAutospacing="1" w:after="100" w:afterAutospacing="1"/>
        <w:ind w:left="5664" w:firstLine="708"/>
      </w:pPr>
      <w:r w:rsidRPr="00CB604C">
        <w:t>2. sz. melléklet</w:t>
      </w:r>
    </w:p>
    <w:tbl>
      <w:tblPr>
        <w:tblStyle w:val="Rcsostblzat"/>
        <w:tblW w:w="0" w:type="auto"/>
        <w:tblLook w:val="04A0"/>
      </w:tblPr>
      <w:tblGrid>
        <w:gridCol w:w="4928"/>
        <w:gridCol w:w="1984"/>
        <w:gridCol w:w="2376"/>
      </w:tblGrid>
      <w:tr w:rsidR="00617229" w:rsidRPr="007B21AB" w:rsidTr="009C6EAC">
        <w:trPr>
          <w:trHeight w:val="315"/>
        </w:trPr>
        <w:tc>
          <w:tcPr>
            <w:tcW w:w="4928" w:type="dxa"/>
            <w:vMerge w:val="restart"/>
            <w:noWrap/>
            <w:hideMark/>
          </w:tcPr>
          <w:p w:rsidR="00617229" w:rsidRDefault="00617229" w:rsidP="009C6EAC">
            <w:pPr>
              <w:rPr>
                <w:b/>
                <w:sz w:val="20"/>
                <w:szCs w:val="20"/>
              </w:rPr>
            </w:pP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Közterület használat célja</w:t>
            </w: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> </w:t>
            </w:r>
          </w:p>
        </w:tc>
        <w:tc>
          <w:tcPr>
            <w:tcW w:w="4360" w:type="dxa"/>
            <w:gridSpan w:val="2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</w:p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Fizetendő díj</w:t>
            </w:r>
          </w:p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229" w:rsidRPr="00CA381D" w:rsidTr="009C6EAC">
        <w:trPr>
          <w:trHeight w:val="330"/>
        </w:trPr>
        <w:tc>
          <w:tcPr>
            <w:tcW w:w="4928" w:type="dxa"/>
            <w:vMerge/>
            <w:noWrap/>
            <w:hideMark/>
          </w:tcPr>
          <w:p w:rsidR="00617229" w:rsidRPr="00CA381D" w:rsidRDefault="00617229" w:rsidP="009C6EA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:rsidR="00617229" w:rsidRPr="00CA381D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>I. övezet</w:t>
            </w:r>
          </w:p>
        </w:tc>
        <w:tc>
          <w:tcPr>
            <w:tcW w:w="2376" w:type="dxa"/>
            <w:noWrap/>
            <w:hideMark/>
          </w:tcPr>
          <w:p w:rsidR="00617229" w:rsidRPr="00CA381D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>II. övezet</w:t>
            </w:r>
          </w:p>
        </w:tc>
      </w:tr>
      <w:tr w:rsidR="00617229" w:rsidRPr="007B21AB" w:rsidTr="009C6EAC">
        <w:trPr>
          <w:trHeight w:val="1268"/>
        </w:trPr>
        <w:tc>
          <w:tcPr>
            <w:tcW w:w="4928" w:type="dxa"/>
            <w:noWrap/>
            <w:hideMark/>
          </w:tcPr>
          <w:p w:rsidR="00617229" w:rsidRPr="00CA381D" w:rsidRDefault="00617229" w:rsidP="009C6EAC">
            <w:pPr>
              <w:rPr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1./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>Közterületbe benyúló</w:t>
            </w:r>
            <w:r>
              <w:rPr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>üzlethomlokzat, kirakatszekrény, üzleti védtető, ernyőszerkezet, rámpa vagy lépcső</w:t>
            </w:r>
            <w:r>
              <w:rPr>
                <w:sz w:val="20"/>
                <w:szCs w:val="20"/>
              </w:rPr>
              <w:t xml:space="preserve"> elhelyezése.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</w:p>
          <w:p w:rsidR="00617229" w:rsidRPr="00CA381D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 xml:space="preserve">Árusító és egyéb </w:t>
            </w:r>
            <w:r>
              <w:rPr>
                <w:sz w:val="20"/>
                <w:szCs w:val="20"/>
              </w:rPr>
              <w:t>fülke</w:t>
            </w:r>
            <w:proofErr w:type="gramStart"/>
            <w:r>
              <w:rPr>
                <w:sz w:val="20"/>
                <w:szCs w:val="20"/>
              </w:rPr>
              <w:t>,pavilon</w:t>
            </w:r>
            <w:proofErr w:type="gramEnd"/>
            <w:r>
              <w:rPr>
                <w:sz w:val="20"/>
                <w:szCs w:val="20"/>
              </w:rPr>
              <w:t xml:space="preserve">, büfé, építmények </w:t>
            </w:r>
            <w:proofErr w:type="spellStart"/>
            <w:r>
              <w:rPr>
                <w:sz w:val="20"/>
                <w:szCs w:val="20"/>
              </w:rPr>
              <w:t>elhelyzése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</w:p>
          <w:p w:rsidR="00617229" w:rsidRDefault="00617229" w:rsidP="009C6EAC">
            <w:pPr>
              <w:rPr>
                <w:sz w:val="20"/>
                <w:szCs w:val="20"/>
              </w:rPr>
            </w:pPr>
            <w:proofErr w:type="spellStart"/>
            <w:r w:rsidRPr="00CA381D">
              <w:rPr>
                <w:sz w:val="20"/>
                <w:szCs w:val="20"/>
              </w:rPr>
              <w:t>Vendéglátóipari</w:t>
            </w:r>
            <w:proofErr w:type="spellEnd"/>
            <w:r w:rsidRPr="00CA381D">
              <w:rPr>
                <w:sz w:val="20"/>
                <w:szCs w:val="20"/>
              </w:rPr>
              <w:t xml:space="preserve"> előkert és kerthelyiség</w:t>
            </w:r>
            <w:r>
              <w:rPr>
                <w:sz w:val="20"/>
                <w:szCs w:val="20"/>
              </w:rPr>
              <w:t xml:space="preserve"> elhelyezése.</w:t>
            </w: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617229" w:rsidRPr="00A77E46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1.600.- 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/hó</w:t>
            </w:r>
          </w:p>
        </w:tc>
        <w:tc>
          <w:tcPr>
            <w:tcW w:w="2376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800.- 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/hó</w:t>
            </w:r>
          </w:p>
        </w:tc>
      </w:tr>
      <w:tr w:rsidR="00617229" w:rsidRPr="007B21AB" w:rsidTr="009C6EAC">
        <w:trPr>
          <w:trHeight w:val="935"/>
        </w:trPr>
        <w:tc>
          <w:tcPr>
            <w:tcW w:w="4928" w:type="dxa"/>
            <w:noWrap/>
            <w:hideMark/>
          </w:tcPr>
          <w:p w:rsidR="00617229" w:rsidRPr="00CA381D" w:rsidRDefault="00617229" w:rsidP="009C6EAC">
            <w:pPr>
              <w:rPr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2./</w:t>
            </w:r>
            <w:r w:rsidRPr="00CA381D">
              <w:rPr>
                <w:sz w:val="20"/>
                <w:szCs w:val="20"/>
              </w:rPr>
              <w:t>Gépjárművek (tehergépkocsik, taxi, egyéb)</w:t>
            </w:r>
            <w:r>
              <w:rPr>
                <w:sz w:val="20"/>
                <w:szCs w:val="20"/>
              </w:rPr>
              <w:t xml:space="preserve"> tárolása.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</w:p>
          <w:p w:rsidR="00617229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>Taxi</w:t>
            </w:r>
            <w:r>
              <w:rPr>
                <w:sz w:val="20"/>
                <w:szCs w:val="20"/>
              </w:rPr>
              <w:t xml:space="preserve"> járművek elhelyezése, gépkocsinként.</w:t>
            </w: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2.500.-Ft/</w:t>
            </w:r>
            <w:proofErr w:type="spellStart"/>
            <w:r w:rsidRPr="007B21AB">
              <w:rPr>
                <w:b/>
                <w:sz w:val="20"/>
                <w:szCs w:val="20"/>
              </w:rPr>
              <w:t>gépj</w:t>
            </w:r>
            <w:proofErr w:type="spellEnd"/>
            <w:r w:rsidRPr="007B21AB">
              <w:rPr>
                <w:b/>
                <w:sz w:val="20"/>
                <w:szCs w:val="20"/>
              </w:rPr>
              <w:t>./hó</w:t>
            </w:r>
          </w:p>
        </w:tc>
        <w:tc>
          <w:tcPr>
            <w:tcW w:w="2376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2.500.-Ft/</w:t>
            </w:r>
            <w:proofErr w:type="spellStart"/>
            <w:r w:rsidRPr="007B21AB">
              <w:rPr>
                <w:b/>
                <w:sz w:val="20"/>
                <w:szCs w:val="20"/>
              </w:rPr>
              <w:t>gépj</w:t>
            </w:r>
            <w:proofErr w:type="spellEnd"/>
            <w:r w:rsidRPr="007B21AB">
              <w:rPr>
                <w:b/>
                <w:sz w:val="20"/>
                <w:szCs w:val="20"/>
              </w:rPr>
              <w:t>./hó</w:t>
            </w:r>
          </w:p>
        </w:tc>
      </w:tr>
      <w:tr w:rsidR="00617229" w:rsidRPr="007B21AB" w:rsidTr="009C6EAC">
        <w:trPr>
          <w:trHeight w:val="751"/>
        </w:trPr>
        <w:tc>
          <w:tcPr>
            <w:tcW w:w="4928" w:type="dxa"/>
            <w:noWrap/>
            <w:hideMark/>
          </w:tcPr>
          <w:p w:rsidR="00617229" w:rsidRDefault="00617229" w:rsidP="009C6EAC">
            <w:pPr>
              <w:rPr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3./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 xml:space="preserve">Egyes létesítményekhez szükséges gépjármű </w:t>
            </w:r>
            <w:r>
              <w:rPr>
                <w:sz w:val="20"/>
                <w:szCs w:val="20"/>
              </w:rPr>
              <w:t>v</w:t>
            </w:r>
            <w:r w:rsidRPr="00CA381D">
              <w:rPr>
                <w:sz w:val="20"/>
                <w:szCs w:val="20"/>
              </w:rPr>
              <w:t xml:space="preserve">árakozóhely </w:t>
            </w:r>
            <w:r>
              <w:rPr>
                <w:sz w:val="20"/>
                <w:szCs w:val="20"/>
              </w:rPr>
              <w:t xml:space="preserve">igénybevétele </w:t>
            </w:r>
            <w:r w:rsidRPr="00CA381D">
              <w:rPr>
                <w:sz w:val="20"/>
                <w:szCs w:val="20"/>
              </w:rPr>
              <w:t>gépkocsinként</w:t>
            </w:r>
            <w:r>
              <w:rPr>
                <w:sz w:val="20"/>
                <w:szCs w:val="20"/>
              </w:rPr>
              <w:t>.</w:t>
            </w:r>
          </w:p>
          <w:p w:rsidR="00617229" w:rsidRPr="004928B3" w:rsidRDefault="00617229" w:rsidP="009C6EA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1.800.-Ft/</w:t>
            </w:r>
            <w:proofErr w:type="spellStart"/>
            <w:r w:rsidRPr="007B21AB">
              <w:rPr>
                <w:b/>
                <w:sz w:val="20"/>
                <w:szCs w:val="20"/>
              </w:rPr>
              <w:t>gépj</w:t>
            </w:r>
            <w:proofErr w:type="spellEnd"/>
            <w:r w:rsidRPr="007B21AB">
              <w:rPr>
                <w:b/>
                <w:sz w:val="20"/>
                <w:szCs w:val="20"/>
              </w:rPr>
              <w:t>./hó</w:t>
            </w:r>
          </w:p>
        </w:tc>
        <w:tc>
          <w:tcPr>
            <w:tcW w:w="2376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1.800.-Ft/</w:t>
            </w:r>
            <w:proofErr w:type="spellStart"/>
            <w:r w:rsidRPr="007B21AB">
              <w:rPr>
                <w:b/>
                <w:sz w:val="20"/>
                <w:szCs w:val="20"/>
              </w:rPr>
              <w:t>gépj</w:t>
            </w:r>
            <w:proofErr w:type="spellEnd"/>
            <w:r w:rsidRPr="007B21AB">
              <w:rPr>
                <w:b/>
                <w:sz w:val="20"/>
                <w:szCs w:val="20"/>
              </w:rPr>
              <w:t>./hó</w:t>
            </w:r>
          </w:p>
        </w:tc>
      </w:tr>
      <w:tr w:rsidR="00617229" w:rsidRPr="007B21AB" w:rsidTr="009C6EAC">
        <w:trPr>
          <w:trHeight w:val="2135"/>
        </w:trPr>
        <w:tc>
          <w:tcPr>
            <w:tcW w:w="4928" w:type="dxa"/>
            <w:noWrap/>
            <w:hideMark/>
          </w:tcPr>
          <w:p w:rsidR="00617229" w:rsidRDefault="00617229" w:rsidP="009C6EAC">
            <w:pPr>
              <w:rPr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4./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 xml:space="preserve">Alkalmi </w:t>
            </w:r>
            <w:r>
              <w:rPr>
                <w:sz w:val="20"/>
                <w:szCs w:val="20"/>
              </w:rPr>
              <w:t>mozgóárusítás, alkalmi árusítás.</w:t>
            </w:r>
          </w:p>
          <w:p w:rsidR="00617229" w:rsidRPr="00EF3266" w:rsidRDefault="00617229" w:rsidP="009C6EAC">
            <w:pPr>
              <w:rPr>
                <w:b/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>(ünnepek előtti vásár, karácsony, húsvét, stb.)</w:t>
            </w:r>
          </w:p>
          <w:p w:rsidR="00617229" w:rsidRPr="00CA381D" w:rsidRDefault="00617229" w:rsidP="009C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Legalább</w:t>
            </w:r>
            <w:r w:rsidRPr="00CA381D">
              <w:rPr>
                <w:sz w:val="20"/>
                <w:szCs w:val="20"/>
              </w:rPr>
              <w:t xml:space="preserve"> 3 m</w:t>
            </w:r>
            <w:r w:rsidRPr="00CA381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terület igénybevétele kötelező.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</w:p>
          <w:p w:rsidR="00617229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>Alkalmi dinny</w:t>
            </w:r>
            <w:r>
              <w:rPr>
                <w:sz w:val="20"/>
                <w:szCs w:val="20"/>
              </w:rPr>
              <w:t>e, burgonya és fenyőfa árusítás.</w:t>
            </w:r>
          </w:p>
          <w:p w:rsidR="00617229" w:rsidRPr="00CA381D" w:rsidRDefault="00617229" w:rsidP="009C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A381D">
              <w:rPr>
                <w:sz w:val="20"/>
                <w:szCs w:val="20"/>
              </w:rPr>
              <w:t>egalább 25 m</w:t>
            </w:r>
            <w:r w:rsidRPr="00CA381D">
              <w:rPr>
                <w:sz w:val="20"/>
                <w:szCs w:val="20"/>
                <w:vertAlign w:val="superscript"/>
              </w:rPr>
              <w:t>2</w:t>
            </w:r>
            <w:r w:rsidRPr="00CA38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terület igénybevétele kötelező.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</w:p>
          <w:p w:rsidR="00617229" w:rsidRPr="00CA381D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>Film, TV, videofelvétel</w:t>
            </w:r>
            <w:r>
              <w:rPr>
                <w:sz w:val="20"/>
                <w:szCs w:val="20"/>
              </w:rPr>
              <w:t xml:space="preserve"> készítése.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 xml:space="preserve">Mutatványos </w:t>
            </w:r>
            <w:proofErr w:type="gramStart"/>
            <w:r w:rsidRPr="00CA381D">
              <w:rPr>
                <w:sz w:val="20"/>
                <w:szCs w:val="20"/>
              </w:rPr>
              <w:t xml:space="preserve">tevékenység </w:t>
            </w:r>
            <w:r>
              <w:rPr>
                <w:sz w:val="20"/>
                <w:szCs w:val="20"/>
              </w:rPr>
              <w:t xml:space="preserve"> folytatása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700.- Ft</w:t>
            </w:r>
            <w:r w:rsidRPr="007B21AB">
              <w:rPr>
                <w:b/>
                <w:sz w:val="20"/>
                <w:szCs w:val="20"/>
              </w:rPr>
              <w:t>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/nap</w:t>
            </w:r>
          </w:p>
        </w:tc>
        <w:tc>
          <w:tcPr>
            <w:tcW w:w="2376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500.- Ft</w:t>
            </w:r>
            <w:r w:rsidRPr="007B21AB">
              <w:rPr>
                <w:b/>
                <w:sz w:val="20"/>
                <w:szCs w:val="20"/>
              </w:rPr>
              <w:t>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/nap</w:t>
            </w:r>
          </w:p>
        </w:tc>
      </w:tr>
      <w:tr w:rsidR="00617229" w:rsidRPr="007B21AB" w:rsidTr="009C6EAC">
        <w:trPr>
          <w:trHeight w:val="640"/>
        </w:trPr>
        <w:tc>
          <w:tcPr>
            <w:tcW w:w="4928" w:type="dxa"/>
            <w:noWrap/>
            <w:hideMark/>
          </w:tcPr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5./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>Mozgóbolt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12.500.-Ft/m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/hó</w:t>
            </w:r>
          </w:p>
        </w:tc>
        <w:tc>
          <w:tcPr>
            <w:tcW w:w="2376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10.000.- 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/hó</w:t>
            </w:r>
          </w:p>
        </w:tc>
      </w:tr>
      <w:tr w:rsidR="00617229" w:rsidRPr="007B21AB" w:rsidTr="009C6EAC">
        <w:trPr>
          <w:trHeight w:val="1160"/>
        </w:trPr>
        <w:tc>
          <w:tcPr>
            <w:tcW w:w="4928" w:type="dxa"/>
            <w:noWrap/>
            <w:hideMark/>
          </w:tcPr>
          <w:p w:rsidR="00617229" w:rsidRDefault="00617229" w:rsidP="009C6EAC">
            <w:pPr>
              <w:rPr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6./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>Önkormányzati tulajdonban lévő közterületen, egyéb földrészleten megépített garázsok bérleti díja</w:t>
            </w:r>
            <w:r>
              <w:rPr>
                <w:sz w:val="20"/>
                <w:szCs w:val="20"/>
              </w:rPr>
              <w:t>.</w:t>
            </w:r>
          </w:p>
          <w:p w:rsidR="00617229" w:rsidRPr="00EF3266" w:rsidRDefault="00617229" w:rsidP="009C6EAC">
            <w:pPr>
              <w:rPr>
                <w:b/>
                <w:sz w:val="20"/>
                <w:szCs w:val="20"/>
              </w:rPr>
            </w:pPr>
          </w:p>
          <w:p w:rsidR="00617229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>Önkormányzati tulajdonban lévő földrész</w:t>
            </w:r>
            <w:r>
              <w:rPr>
                <w:sz w:val="20"/>
                <w:szCs w:val="20"/>
              </w:rPr>
              <w:t>leten elhelyezkedő horgásztelek.</w:t>
            </w: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120.-Ft/m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/hó</w:t>
            </w:r>
          </w:p>
        </w:tc>
        <w:tc>
          <w:tcPr>
            <w:tcW w:w="2376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120.-Ft/m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/hó</w:t>
            </w:r>
          </w:p>
        </w:tc>
      </w:tr>
      <w:tr w:rsidR="00617229" w:rsidRPr="007B21AB" w:rsidTr="009C6EAC">
        <w:trPr>
          <w:trHeight w:val="1386"/>
        </w:trPr>
        <w:tc>
          <w:tcPr>
            <w:tcW w:w="4928" w:type="dxa"/>
            <w:noWrap/>
            <w:hideMark/>
          </w:tcPr>
          <w:p w:rsidR="00617229" w:rsidRDefault="00617229" w:rsidP="009C6EAC">
            <w:pPr>
              <w:rPr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7./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 xml:space="preserve">Kiskereskedelmi üzlet </w:t>
            </w:r>
            <w:r>
              <w:rPr>
                <w:sz w:val="20"/>
                <w:szCs w:val="20"/>
              </w:rPr>
              <w:t xml:space="preserve">esetén árusításra </w:t>
            </w:r>
            <w:r w:rsidRPr="00CA381D">
              <w:rPr>
                <w:sz w:val="20"/>
                <w:szCs w:val="20"/>
              </w:rPr>
              <w:t>használt közterület</w:t>
            </w:r>
            <w:r>
              <w:rPr>
                <w:sz w:val="20"/>
                <w:szCs w:val="20"/>
              </w:rPr>
              <w:t>.</w:t>
            </w:r>
          </w:p>
          <w:p w:rsidR="00617229" w:rsidRPr="00A77E46" w:rsidRDefault="00617229" w:rsidP="009C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A381D">
              <w:rPr>
                <w:sz w:val="20"/>
                <w:szCs w:val="20"/>
              </w:rPr>
              <w:t>egfeljebb 25 m</w:t>
            </w:r>
            <w:r w:rsidRPr="007B21AB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.</w:t>
            </w:r>
            <w:r>
              <w:rPr>
                <w:sz w:val="20"/>
                <w:szCs w:val="20"/>
              </w:rPr>
              <w:t xml:space="preserve"> terület vehető igénybe.</w:t>
            </w:r>
          </w:p>
          <w:p w:rsidR="00617229" w:rsidRPr="00EF3266" w:rsidRDefault="00617229" w:rsidP="009C6EAC">
            <w:pPr>
              <w:rPr>
                <w:b/>
                <w:sz w:val="20"/>
                <w:szCs w:val="20"/>
              </w:rPr>
            </w:pPr>
          </w:p>
          <w:p w:rsidR="00617229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 xml:space="preserve">Szórólap vagy ajándék termék osztása közterületen </w:t>
            </w:r>
            <w:r>
              <w:rPr>
                <w:sz w:val="20"/>
                <w:szCs w:val="20"/>
              </w:rPr>
              <w:t>L</w:t>
            </w:r>
            <w:r w:rsidRPr="00CA381D">
              <w:rPr>
                <w:sz w:val="20"/>
                <w:szCs w:val="20"/>
              </w:rPr>
              <w:t>egalább 1 m</w:t>
            </w:r>
            <w:r w:rsidRPr="007B21AB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.</w:t>
            </w:r>
            <w:r>
              <w:rPr>
                <w:sz w:val="20"/>
                <w:szCs w:val="20"/>
              </w:rPr>
              <w:t xml:space="preserve"> terület igénybevétele kötelező.</w:t>
            </w: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700.-Ft/m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/hó</w:t>
            </w:r>
          </w:p>
        </w:tc>
        <w:tc>
          <w:tcPr>
            <w:tcW w:w="2376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500.-Ft/m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/hó</w:t>
            </w:r>
          </w:p>
        </w:tc>
      </w:tr>
      <w:tr w:rsidR="00617229" w:rsidRPr="007B21AB" w:rsidTr="009C6EAC">
        <w:trPr>
          <w:trHeight w:val="1984"/>
        </w:trPr>
        <w:tc>
          <w:tcPr>
            <w:tcW w:w="4928" w:type="dxa"/>
            <w:noWrap/>
            <w:hideMark/>
          </w:tcPr>
          <w:p w:rsidR="00617229" w:rsidRPr="00EF3266" w:rsidRDefault="00617229" w:rsidP="009C6EAC">
            <w:pPr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8./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 xml:space="preserve">Nem engedélyköteles építkezés során </w:t>
            </w:r>
            <w:r w:rsidRPr="00CA381D">
              <w:rPr>
                <w:sz w:val="20"/>
                <w:szCs w:val="20"/>
              </w:rPr>
              <w:br/>
              <w:t>építőanyag tárolása közterületen legfeljebb 30 nap</w:t>
            </w:r>
            <w:r>
              <w:rPr>
                <w:sz w:val="20"/>
                <w:szCs w:val="20"/>
              </w:rPr>
              <w:t>ig.</w:t>
            </w:r>
            <w:r w:rsidRPr="00CA381D">
              <w:rPr>
                <w:sz w:val="20"/>
                <w:szCs w:val="20"/>
              </w:rPr>
              <w:t xml:space="preserve"> 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</w:p>
          <w:p w:rsidR="00617229" w:rsidRPr="00CA381D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 xml:space="preserve">Magánszemélyek lakásépítése esetén az </w:t>
            </w:r>
            <w:proofErr w:type="gramStart"/>
            <w:r w:rsidRPr="00CA381D">
              <w:rPr>
                <w:sz w:val="20"/>
                <w:szCs w:val="20"/>
              </w:rPr>
              <w:t xml:space="preserve">építési  </w:t>
            </w:r>
            <w:r>
              <w:rPr>
                <w:sz w:val="20"/>
                <w:szCs w:val="20"/>
              </w:rPr>
              <w:t>e</w:t>
            </w:r>
            <w:r w:rsidRPr="00CA381D">
              <w:rPr>
                <w:sz w:val="20"/>
                <w:szCs w:val="20"/>
              </w:rPr>
              <w:t>ngedély</w:t>
            </w:r>
            <w:proofErr w:type="gramEnd"/>
            <w:r w:rsidRPr="00CA381D">
              <w:rPr>
                <w:sz w:val="20"/>
                <w:szCs w:val="20"/>
              </w:rPr>
              <w:t xml:space="preserve"> kiadásától számított 4 évig, de legfeljebb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  <w:r w:rsidRPr="00CA381D">
              <w:rPr>
                <w:sz w:val="20"/>
                <w:szCs w:val="20"/>
              </w:rPr>
              <w:t xml:space="preserve"> a használatbavételi engedély megadásáig az építőanyag</w:t>
            </w:r>
            <w:r>
              <w:rPr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>tárolása 10 m</w:t>
            </w:r>
            <w:r w:rsidRPr="007B21AB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fölött.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A381D">
              <w:rPr>
                <w:sz w:val="20"/>
                <w:szCs w:val="20"/>
              </w:rPr>
              <w:t>egfeljebb 25 m</w:t>
            </w:r>
            <w:r w:rsidRPr="007B21AB">
              <w:rPr>
                <w:sz w:val="20"/>
                <w:szCs w:val="20"/>
                <w:vertAlign w:val="superscript"/>
              </w:rPr>
              <w:t>2</w:t>
            </w:r>
            <w:r w:rsidRPr="00CA38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terület vehető igénybe </w:t>
            </w:r>
            <w:r w:rsidRPr="00CA381D">
              <w:rPr>
                <w:sz w:val="20"/>
                <w:szCs w:val="20"/>
              </w:rPr>
              <w:t>és legfeljebb 30 nap</w:t>
            </w:r>
            <w:r>
              <w:rPr>
                <w:sz w:val="20"/>
                <w:szCs w:val="20"/>
              </w:rPr>
              <w:t>os időtartamra.</w:t>
            </w:r>
            <w:r w:rsidRPr="00CA381D">
              <w:rPr>
                <w:sz w:val="20"/>
                <w:szCs w:val="20"/>
              </w:rPr>
              <w:t xml:space="preserve">  </w:t>
            </w: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150.- 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</w:t>
            </w:r>
            <w:proofErr w:type="gramStart"/>
            <w:r w:rsidRPr="007B21AB">
              <w:rPr>
                <w:b/>
                <w:sz w:val="20"/>
                <w:szCs w:val="20"/>
              </w:rPr>
              <w:t>nap</w:t>
            </w:r>
            <w:proofErr w:type="gramEnd"/>
            <w:r w:rsidRPr="007B21AB">
              <w:rPr>
                <w:b/>
                <w:sz w:val="20"/>
                <w:szCs w:val="20"/>
              </w:rPr>
              <w:t xml:space="preserve"> de legalább 2.000.- F</w:t>
            </w: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376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120.-Ft/m</w:t>
            </w:r>
            <w:r w:rsidRPr="007B21AB">
              <w:rPr>
                <w:b/>
                <w:sz w:val="20"/>
                <w:szCs w:val="20"/>
                <w:vertAlign w:val="superscript"/>
              </w:rPr>
              <w:t>2</w:t>
            </w:r>
            <w:r w:rsidRPr="007B21AB">
              <w:rPr>
                <w:b/>
                <w:sz w:val="20"/>
                <w:szCs w:val="20"/>
              </w:rPr>
              <w:t>/nap</w:t>
            </w:r>
          </w:p>
        </w:tc>
      </w:tr>
      <w:tr w:rsidR="00617229" w:rsidRPr="007B21AB" w:rsidTr="009C6EAC">
        <w:trPr>
          <w:trHeight w:val="708"/>
        </w:trPr>
        <w:tc>
          <w:tcPr>
            <w:tcW w:w="4928" w:type="dxa"/>
            <w:noWrap/>
            <w:hideMark/>
          </w:tcPr>
          <w:p w:rsidR="00617229" w:rsidRDefault="00617229" w:rsidP="009C6EAC">
            <w:pPr>
              <w:rPr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lastRenderedPageBreak/>
              <w:t>9./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>Kon</w:t>
            </w:r>
            <w:r>
              <w:rPr>
                <w:sz w:val="20"/>
                <w:szCs w:val="20"/>
              </w:rPr>
              <w:t>téner elhelyezése közterületen.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A381D">
              <w:rPr>
                <w:sz w:val="20"/>
                <w:szCs w:val="20"/>
              </w:rPr>
              <w:t>egfeljebb 20m</w:t>
            </w:r>
            <w:r w:rsidRPr="007B21AB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terület vehető igénybe.</w:t>
            </w: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1.000.- Ft/nap/konténer</w:t>
            </w:r>
          </w:p>
        </w:tc>
        <w:tc>
          <w:tcPr>
            <w:tcW w:w="2376" w:type="dxa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500.-Ft/nap/konténer</w:t>
            </w:r>
          </w:p>
        </w:tc>
      </w:tr>
      <w:tr w:rsidR="00617229" w:rsidRPr="007B21AB" w:rsidTr="009C6EAC">
        <w:trPr>
          <w:trHeight w:val="1115"/>
        </w:trPr>
        <w:tc>
          <w:tcPr>
            <w:tcW w:w="4928" w:type="dxa"/>
            <w:noWrap/>
            <w:hideMark/>
          </w:tcPr>
          <w:p w:rsidR="00617229" w:rsidRDefault="00617229" w:rsidP="009C6EAC">
            <w:pPr>
              <w:rPr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10./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>Reklámtábla, reklámhordozó és egyéb reklámcélú berendezés elhelyezése közvilágítási, villany- és telefon oszlopon</w:t>
            </w:r>
            <w:r>
              <w:rPr>
                <w:sz w:val="20"/>
                <w:szCs w:val="20"/>
              </w:rPr>
              <w:t>.</w:t>
            </w:r>
          </w:p>
          <w:p w:rsidR="00617229" w:rsidRDefault="00617229" w:rsidP="009C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A381D">
              <w:rPr>
                <w:sz w:val="20"/>
                <w:szCs w:val="20"/>
              </w:rPr>
              <w:t>egfeljebb 2 m</w:t>
            </w:r>
            <w:r w:rsidRPr="00CA381D">
              <w:rPr>
                <w:sz w:val="20"/>
                <w:szCs w:val="20"/>
                <w:vertAlign w:val="superscript"/>
              </w:rPr>
              <w:t>2</w:t>
            </w:r>
            <w:r w:rsidRPr="00CA38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méretben </w:t>
            </w:r>
            <w:r w:rsidRPr="00CA381D">
              <w:rPr>
                <w:sz w:val="20"/>
                <w:szCs w:val="20"/>
              </w:rPr>
              <w:t>a 421/2015 (</w:t>
            </w:r>
            <w:r>
              <w:rPr>
                <w:sz w:val="20"/>
                <w:szCs w:val="20"/>
              </w:rPr>
              <w:t>XII.23.) Korm. rendelet alapján.</w:t>
            </w:r>
          </w:p>
          <w:p w:rsidR="00617229" w:rsidRPr="007B21AB" w:rsidRDefault="00617229" w:rsidP="009C6EAC">
            <w:pPr>
              <w:rPr>
                <w:b/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noWrap/>
            <w:vAlign w:val="center"/>
            <w:hideMark/>
          </w:tcPr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</w:p>
          <w:p w:rsidR="00617229" w:rsidRPr="007B21AB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7B21AB">
              <w:rPr>
                <w:b/>
                <w:sz w:val="20"/>
                <w:szCs w:val="20"/>
              </w:rPr>
              <w:t>1.000.- Ft/nap</w:t>
            </w:r>
          </w:p>
        </w:tc>
      </w:tr>
      <w:tr w:rsidR="00617229" w:rsidRPr="00CA381D" w:rsidTr="009C6EAC">
        <w:trPr>
          <w:trHeight w:val="668"/>
        </w:trPr>
        <w:tc>
          <w:tcPr>
            <w:tcW w:w="4928" w:type="dxa"/>
            <w:noWrap/>
            <w:hideMark/>
          </w:tcPr>
          <w:p w:rsidR="00617229" w:rsidRDefault="00617229" w:rsidP="009C6EAC">
            <w:pPr>
              <w:rPr>
                <w:sz w:val="20"/>
                <w:szCs w:val="20"/>
              </w:rPr>
            </w:pPr>
            <w:r w:rsidRPr="00EF3266">
              <w:rPr>
                <w:b/>
                <w:sz w:val="20"/>
                <w:szCs w:val="20"/>
              </w:rPr>
              <w:t>11./</w:t>
            </w:r>
            <w:r>
              <w:rPr>
                <w:sz w:val="20"/>
                <w:szCs w:val="20"/>
              </w:rPr>
              <w:t xml:space="preserve"> </w:t>
            </w:r>
            <w:r w:rsidRPr="00CA381D">
              <w:rPr>
                <w:sz w:val="20"/>
                <w:szCs w:val="20"/>
              </w:rPr>
              <w:t xml:space="preserve">A jelen mellékletben felsorolt használati célok </w:t>
            </w:r>
            <w:r w:rsidRPr="00CA381D">
              <w:rPr>
                <w:sz w:val="20"/>
                <w:szCs w:val="20"/>
              </w:rPr>
              <w:br/>
              <w:t>egyikébe sem sorolható igény</w:t>
            </w:r>
            <w:r>
              <w:rPr>
                <w:sz w:val="20"/>
                <w:szCs w:val="20"/>
              </w:rPr>
              <w:t>.</w:t>
            </w:r>
          </w:p>
          <w:p w:rsidR="00617229" w:rsidRPr="00CA381D" w:rsidRDefault="00617229" w:rsidP="009C6EAC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noWrap/>
            <w:vAlign w:val="center"/>
            <w:hideMark/>
          </w:tcPr>
          <w:p w:rsidR="00617229" w:rsidRPr="00CA381D" w:rsidRDefault="00617229" w:rsidP="009C6EAC">
            <w:pPr>
              <w:jc w:val="center"/>
              <w:rPr>
                <w:sz w:val="20"/>
                <w:szCs w:val="20"/>
              </w:rPr>
            </w:pPr>
          </w:p>
          <w:p w:rsidR="00617229" w:rsidRPr="00EF3266" w:rsidRDefault="00617229" w:rsidP="009C6EAC">
            <w:pPr>
              <w:jc w:val="center"/>
              <w:rPr>
                <w:b/>
                <w:sz w:val="20"/>
                <w:szCs w:val="20"/>
              </w:rPr>
            </w:pPr>
            <w:r w:rsidRPr="00EF3266">
              <w:rPr>
                <w:b/>
                <w:sz w:val="20"/>
                <w:szCs w:val="20"/>
              </w:rPr>
              <w:t>egyedi elbírálás szerint</w:t>
            </w:r>
          </w:p>
          <w:p w:rsidR="00617229" w:rsidRPr="00CA381D" w:rsidRDefault="00617229" w:rsidP="009C6E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7229" w:rsidRDefault="00617229" w:rsidP="00617229"/>
    <w:p w:rsidR="00617229" w:rsidRDefault="00617229" w:rsidP="00617229">
      <w:pPr>
        <w:pStyle w:val="FejezetCm"/>
        <w:spacing w:before="100" w:beforeAutospacing="1" w:after="100" w:afterAutospacing="1"/>
        <w:ind w:left="5664" w:firstLine="708"/>
        <w:jc w:val="both"/>
      </w:pPr>
    </w:p>
    <w:p w:rsidR="00617229" w:rsidRDefault="00617229" w:rsidP="00617229"/>
    <w:p w:rsidR="00D53F2B" w:rsidRDefault="00D53F2B"/>
    <w:sectPr w:rsidR="00D53F2B" w:rsidSect="0046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3C3C"/>
    <w:rsid w:val="00617229"/>
    <w:rsid w:val="00D53F2B"/>
    <w:rsid w:val="00EC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617229"/>
    <w:pPr>
      <w:keepNext/>
      <w:keepLines/>
      <w:spacing w:before="480" w:after="240"/>
      <w:jc w:val="center"/>
    </w:pPr>
    <w:rPr>
      <w:b/>
      <w:i/>
      <w:noProof/>
      <w:szCs w:val="20"/>
    </w:rPr>
  </w:style>
  <w:style w:type="table" w:styleId="Rcsostblzat">
    <w:name w:val="Table Grid"/>
    <w:basedOn w:val="Normltblzat"/>
    <w:uiPriority w:val="59"/>
    <w:rsid w:val="0061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2</cp:revision>
  <dcterms:created xsi:type="dcterms:W3CDTF">2016-08-04T14:38:00Z</dcterms:created>
  <dcterms:modified xsi:type="dcterms:W3CDTF">2016-08-04T14:39:00Z</dcterms:modified>
</cp:coreProperties>
</file>