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D8" w:rsidRDefault="00C92CD8" w:rsidP="00C92CD8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  <w:u w:val="single"/>
        </w:rPr>
      </w:pPr>
      <w:r>
        <w:rPr>
          <w:b/>
          <w:snapToGrid w:val="0"/>
          <w:color w:val="000000"/>
          <w:kern w:val="28"/>
          <w:sz w:val="26"/>
          <w:szCs w:val="26"/>
          <w:u w:val="single"/>
        </w:rPr>
        <w:t>1. függelék</w:t>
      </w:r>
    </w:p>
    <w:p w:rsidR="00C92CD8" w:rsidRDefault="00C92CD8" w:rsidP="00C92CD8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</w:rPr>
      </w:pPr>
      <w:r>
        <w:rPr>
          <w:snapToGrid w:val="0"/>
          <w:color w:val="000000"/>
          <w:kern w:val="28"/>
          <w:sz w:val="26"/>
          <w:szCs w:val="26"/>
        </w:rPr>
        <w:t>Nagyréde Községi Önkormányzat Képviselő-testületének 6/2015. (V. 11.) önkormányzati rendeletéhez</w:t>
      </w:r>
    </w:p>
    <w:p w:rsidR="00C92CD8" w:rsidRDefault="00C92CD8" w:rsidP="00C92CD8">
      <w:pPr>
        <w:widowControl w:val="0"/>
        <w:jc w:val="right"/>
        <w:rPr>
          <w:b/>
          <w:snapToGrid w:val="0"/>
          <w:kern w:val="28"/>
          <w:sz w:val="26"/>
          <w:szCs w:val="26"/>
          <w:u w:val="single"/>
        </w:rPr>
      </w:pPr>
    </w:p>
    <w:p w:rsidR="00C92CD8" w:rsidRDefault="00C92CD8" w:rsidP="00C92CD8">
      <w:pPr>
        <w:widowControl w:val="0"/>
        <w:rPr>
          <w:b/>
          <w:snapToGrid w:val="0"/>
          <w:kern w:val="28"/>
          <w:sz w:val="26"/>
          <w:szCs w:val="26"/>
        </w:rPr>
      </w:pPr>
    </w:p>
    <w:p w:rsidR="00C92CD8" w:rsidRDefault="00C92CD8" w:rsidP="00C92CD8">
      <w:pPr>
        <w:pStyle w:val="Cmsor1"/>
        <w:rPr>
          <w:snapToGrid w:val="0"/>
          <w:kern w:val="28"/>
          <w:sz w:val="26"/>
          <w:szCs w:val="26"/>
        </w:rPr>
      </w:pPr>
    </w:p>
    <w:p w:rsidR="00C92CD8" w:rsidRDefault="00C92CD8" w:rsidP="00C92CD8">
      <w:pPr>
        <w:widowControl w:val="0"/>
        <w:jc w:val="center"/>
        <w:rPr>
          <w:rFonts w:eastAsia="Calibri"/>
          <w:b/>
          <w:snapToGrid w:val="0"/>
          <w:kern w:val="28"/>
          <w:sz w:val="26"/>
          <w:szCs w:val="26"/>
          <w:u w:val="single"/>
        </w:rPr>
      </w:pPr>
      <w:r>
        <w:rPr>
          <w:rFonts w:eastAsia="Calibri"/>
          <w:b/>
          <w:snapToGrid w:val="0"/>
          <w:kern w:val="28"/>
          <w:sz w:val="26"/>
          <w:szCs w:val="26"/>
          <w:u w:val="single"/>
        </w:rPr>
        <w:t>A HELYI ÖNKORMÁNYZATI KÉPVISELŐK</w:t>
      </w:r>
    </w:p>
    <w:p w:rsidR="00C92CD8" w:rsidRDefault="00C92CD8" w:rsidP="00C92CD8">
      <w:pPr>
        <w:widowControl w:val="0"/>
        <w:jc w:val="center"/>
        <w:rPr>
          <w:rFonts w:eastAsia="Calibri"/>
          <w:b/>
          <w:snapToGrid w:val="0"/>
          <w:kern w:val="28"/>
          <w:sz w:val="26"/>
          <w:szCs w:val="26"/>
          <w:u w:val="single"/>
        </w:rPr>
      </w:pPr>
      <w:r>
        <w:rPr>
          <w:rFonts w:eastAsia="Calibri"/>
          <w:b/>
          <w:snapToGrid w:val="0"/>
          <w:kern w:val="28"/>
          <w:sz w:val="26"/>
          <w:szCs w:val="26"/>
          <w:u w:val="single"/>
        </w:rPr>
        <w:t>NÉVSORA</w:t>
      </w:r>
    </w:p>
    <w:p w:rsidR="00C92CD8" w:rsidRDefault="00C92CD8" w:rsidP="00C92CD8">
      <w:pPr>
        <w:widowControl w:val="0"/>
        <w:jc w:val="center"/>
        <w:rPr>
          <w:rFonts w:eastAsia="Calibri"/>
          <w:b/>
          <w:snapToGrid w:val="0"/>
          <w:kern w:val="28"/>
          <w:sz w:val="26"/>
          <w:szCs w:val="26"/>
        </w:rPr>
      </w:pPr>
    </w:p>
    <w:p w:rsidR="00C92CD8" w:rsidRDefault="00C92CD8" w:rsidP="00C92CD8">
      <w:pPr>
        <w:widowControl w:val="0"/>
        <w:jc w:val="both"/>
        <w:rPr>
          <w:rFonts w:eastAsia="Calibri"/>
          <w:b/>
          <w:snapToGrid w:val="0"/>
          <w:kern w:val="28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3673"/>
        <w:gridCol w:w="2720"/>
        <w:gridCol w:w="2891"/>
      </w:tblGrid>
      <w:tr w:rsidR="00C92CD8" w:rsidTr="00C92CD8">
        <w:trPr>
          <w:trHeight w:val="757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Név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Város,</w:t>
            </w:r>
          </w:p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község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Utca, hsz.</w:t>
            </w:r>
          </w:p>
        </w:tc>
      </w:tr>
      <w:tr w:rsidR="00C92CD8" w:rsidTr="00C92CD8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>
              <w:rPr>
                <w:b/>
                <w:snapToGrid w:val="0"/>
                <w:kern w:val="28"/>
                <w:sz w:val="26"/>
                <w:szCs w:val="26"/>
              </w:rPr>
              <w:t>Siposné Fodor Judit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>
              <w:rPr>
                <w:b/>
                <w:snapToGrid w:val="0"/>
                <w:kern w:val="28"/>
                <w:sz w:val="26"/>
                <w:szCs w:val="26"/>
              </w:rPr>
              <w:t>Gyöngyösi út 30.</w:t>
            </w:r>
          </w:p>
        </w:tc>
      </w:tr>
      <w:tr w:rsidR="00C92CD8" w:rsidTr="00C92CD8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</w:rPr>
            </w:pPr>
            <w:r>
              <w:rPr>
                <w:b/>
                <w:snapToGrid w:val="0"/>
                <w:kern w:val="28"/>
                <w:sz w:val="26"/>
                <w:szCs w:val="26"/>
              </w:rPr>
              <w:t>Balázs Zoltán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Fő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út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9.</w:t>
            </w:r>
          </w:p>
        </w:tc>
      </w:tr>
      <w:tr w:rsidR="00C92CD8" w:rsidTr="00C92CD8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Kolyvekné</w:t>
            </w:r>
            <w:proofErr w:type="spellEnd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dr. </w:t>
            </w:r>
            <w:proofErr w:type="spellStart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Tóth</w:t>
            </w:r>
            <w:proofErr w:type="spellEnd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Eszter</w:t>
            </w:r>
            <w:proofErr w:type="spellEnd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Enikő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Atkári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út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9.</w:t>
            </w:r>
          </w:p>
        </w:tc>
      </w:tr>
      <w:tr w:rsidR="00C92CD8" w:rsidTr="00C92CD8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 xml:space="preserve">Dr. </w:t>
            </w:r>
            <w:proofErr w:type="spellStart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Kovács</w:t>
            </w:r>
            <w:proofErr w:type="spellEnd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István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</w:pPr>
            <w:proofErr w:type="spellStart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Rákóczi</w:t>
            </w:r>
            <w:proofErr w:type="spellEnd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>út</w:t>
            </w:r>
            <w:proofErr w:type="spellEnd"/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de-DE"/>
              </w:rPr>
              <w:t xml:space="preserve"> 32.</w:t>
            </w:r>
          </w:p>
        </w:tc>
      </w:tr>
      <w:tr w:rsidR="00C92CD8" w:rsidTr="00C92CD8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Tóth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Géza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Kertalja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utca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20.</w:t>
            </w:r>
          </w:p>
        </w:tc>
      </w:tr>
      <w:tr w:rsidR="00C92CD8" w:rsidTr="00C92CD8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Szabad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Csaba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József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Attila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út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24.</w:t>
            </w:r>
          </w:p>
        </w:tc>
      </w:tr>
      <w:tr w:rsidR="00C92CD8" w:rsidTr="00C92CD8">
        <w:trPr>
          <w:trHeight w:val="428"/>
          <w:jc w:val="center"/>
        </w:trPr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Balázsné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Kelemen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Erika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  <w:t>Nagyréde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2CD8" w:rsidRDefault="00C92CD8">
            <w:pPr>
              <w:widowControl w:val="0"/>
              <w:jc w:val="center"/>
              <w:rPr>
                <w:rFonts w:eastAsia="Calibri"/>
                <w:b/>
                <w:snapToGrid w:val="0"/>
                <w:kern w:val="28"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Atkári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>út</w:t>
            </w:r>
            <w:proofErr w:type="spellEnd"/>
            <w:r>
              <w:rPr>
                <w:b/>
                <w:snapToGrid w:val="0"/>
                <w:kern w:val="28"/>
                <w:sz w:val="26"/>
                <w:szCs w:val="26"/>
                <w:lang w:val="en-US"/>
              </w:rPr>
              <w:t xml:space="preserve"> 66.</w:t>
            </w:r>
          </w:p>
        </w:tc>
      </w:tr>
    </w:tbl>
    <w:p w:rsidR="00C92CD8" w:rsidRDefault="00C92CD8" w:rsidP="00C92CD8">
      <w:pPr>
        <w:jc w:val="both"/>
        <w:rPr>
          <w:b/>
          <w:sz w:val="26"/>
          <w:szCs w:val="26"/>
        </w:rPr>
      </w:pPr>
    </w:p>
    <w:p w:rsidR="004F2B36" w:rsidRDefault="004F2B36">
      <w:bookmarkStart w:id="0" w:name="_GoBack"/>
      <w:bookmarkEnd w:id="0"/>
    </w:p>
    <w:sectPr w:rsidR="004F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D8"/>
    <w:rsid w:val="004F2B36"/>
    <w:rsid w:val="00C9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91C05-3D74-4FD6-B967-D4EE33E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2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92CD8"/>
    <w:pPr>
      <w:keepNext/>
      <w:jc w:val="both"/>
      <w:outlineLvl w:val="0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92CD8"/>
    <w:rPr>
      <w:rFonts w:ascii="Times New Roman" w:eastAsia="Times New Roman" w:hAnsi="Times New Roman" w:cs="Times New Roman"/>
      <w:b/>
      <w:sz w:val="20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2015-05-11T11:15:00Z</dcterms:created>
  <dcterms:modified xsi:type="dcterms:W3CDTF">2015-05-11T11:15:00Z</dcterms:modified>
</cp:coreProperties>
</file>