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47" w:rsidRPr="00432E47" w:rsidRDefault="00432E47" w:rsidP="00432E47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32E47">
        <w:rPr>
          <w:rFonts w:ascii="Times New Roman" w:hAnsi="Times New Roman"/>
          <w:i/>
          <w:sz w:val="23"/>
          <w:szCs w:val="23"/>
        </w:rPr>
        <w:t>5</w:t>
      </w:r>
      <w:r w:rsidRPr="00432E47">
        <w:rPr>
          <w:rFonts w:ascii="Times New Roman" w:hAnsi="Times New Roman"/>
          <w:i/>
          <w:sz w:val="24"/>
          <w:szCs w:val="24"/>
        </w:rPr>
        <w:t>. melléklet a 27/2019. (XI. 22.) önkormányzati rendelethez</w:t>
      </w:r>
    </w:p>
    <w:p w:rsidR="00432E47" w:rsidRPr="00432E47" w:rsidRDefault="00432E47" w:rsidP="00432E4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highlight w:val="yellow"/>
        </w:rPr>
      </w:pPr>
    </w:p>
    <w:p w:rsidR="00432E47" w:rsidRPr="00432E47" w:rsidRDefault="00432E47" w:rsidP="00432E4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32E47">
        <w:rPr>
          <w:rFonts w:ascii="Times New Roman" w:hAnsi="Times New Roman"/>
          <w:b/>
          <w:sz w:val="23"/>
          <w:szCs w:val="23"/>
        </w:rPr>
        <w:t>Az Egészségügyi</w:t>
      </w:r>
      <w:r w:rsidR="007928DA">
        <w:rPr>
          <w:rFonts w:ascii="Times New Roman" w:hAnsi="Times New Roman"/>
          <w:b/>
          <w:sz w:val="23"/>
          <w:szCs w:val="23"/>
        </w:rPr>
        <w:t>-</w:t>
      </w:r>
      <w:r w:rsidRPr="00432E47">
        <w:rPr>
          <w:rFonts w:ascii="Times New Roman" w:hAnsi="Times New Roman"/>
          <w:b/>
          <w:sz w:val="23"/>
          <w:szCs w:val="23"/>
        </w:rPr>
        <w:t>és Szociális Bizottság feladatai és átruházott hatáskörei</w:t>
      </w:r>
    </w:p>
    <w:p w:rsidR="00432E47" w:rsidRPr="00432E47" w:rsidRDefault="00432E47" w:rsidP="00432E47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b/>
          <w:sz w:val="23"/>
          <w:szCs w:val="23"/>
        </w:rPr>
      </w:pPr>
    </w:p>
    <w:p w:rsidR="00432E47" w:rsidRPr="00432E47" w:rsidRDefault="00432E47" w:rsidP="00432E47">
      <w:pPr>
        <w:spacing w:after="0"/>
        <w:rPr>
          <w:rFonts w:ascii="Times New Roman" w:hAnsi="Times New Roman"/>
          <w:b/>
        </w:rPr>
      </w:pPr>
      <w:r w:rsidRPr="00432E47">
        <w:rPr>
          <w:rFonts w:ascii="Times New Roman" w:hAnsi="Times New Roman"/>
          <w:b/>
        </w:rPr>
        <w:t>1. Az</w:t>
      </w:r>
      <w:r w:rsidRPr="00432E47">
        <w:rPr>
          <w:rFonts w:ascii="Times New Roman" w:hAnsi="Times New Roman"/>
          <w:b/>
          <w:sz w:val="23"/>
          <w:szCs w:val="23"/>
        </w:rPr>
        <w:t xml:space="preserve"> Egészségügyi</w:t>
      </w:r>
      <w:r w:rsidR="007928DA">
        <w:rPr>
          <w:rFonts w:ascii="Times New Roman" w:hAnsi="Times New Roman"/>
          <w:b/>
          <w:sz w:val="23"/>
          <w:szCs w:val="23"/>
        </w:rPr>
        <w:t>-</w:t>
      </w:r>
      <w:r w:rsidRPr="00432E47">
        <w:rPr>
          <w:rFonts w:ascii="Times New Roman" w:hAnsi="Times New Roman"/>
          <w:b/>
          <w:sz w:val="23"/>
          <w:szCs w:val="23"/>
        </w:rPr>
        <w:t xml:space="preserve"> és Szociális Bizottság feladatai</w:t>
      </w: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2E47">
        <w:rPr>
          <w:rFonts w:ascii="Times New Roman" w:hAnsi="Times New Roman"/>
          <w:b/>
          <w:sz w:val="24"/>
          <w:szCs w:val="24"/>
          <w:u w:val="single"/>
        </w:rPr>
        <w:t>Dönt:</w:t>
      </w:r>
      <w:r w:rsidRPr="00432E47">
        <w:rPr>
          <w:rFonts w:ascii="Times New Roman" w:hAnsi="Times New Roman"/>
          <w:bCs/>
          <w:sz w:val="24"/>
          <w:szCs w:val="24"/>
        </w:rPr>
        <w:t xml:space="preserve"> </w:t>
      </w:r>
    </w:p>
    <w:p w:rsidR="00432E47" w:rsidRPr="00432E47" w:rsidRDefault="00432E47" w:rsidP="00432E47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2E47">
        <w:rPr>
          <w:rFonts w:ascii="Times New Roman" w:hAnsi="Times New Roman"/>
          <w:bCs/>
          <w:sz w:val="24"/>
          <w:szCs w:val="24"/>
        </w:rPr>
        <w:t xml:space="preserve">az önkormányzati rendeletekben a bizottságra átruházott ügyekben </w:t>
      </w: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432E47">
        <w:rPr>
          <w:rFonts w:ascii="Times New Roman" w:hAnsi="Times New Roman"/>
          <w:b/>
          <w:bCs/>
          <w:u w:val="single"/>
        </w:rPr>
        <w:t>Javasolja és döntésre előkészíti:</w:t>
      </w: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432E47" w:rsidRPr="00432E47" w:rsidRDefault="00432E47" w:rsidP="00432E47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 helyi szociálpolitika jövőbeli fejlesztésére, módosítására vonatkozó elképzeléseket,</w:t>
      </w:r>
    </w:p>
    <w:p w:rsidR="00432E47" w:rsidRPr="00432E47" w:rsidRDefault="00432E47" w:rsidP="00432E47">
      <w:pPr>
        <w:spacing w:after="0" w:line="240" w:lineRule="auto"/>
        <w:ind w:left="360"/>
        <w:jc w:val="both"/>
        <w:rPr>
          <w:rFonts w:ascii="Times New Roman" w:hAnsi="Times New Roman"/>
          <w:color w:val="00B050"/>
        </w:rPr>
      </w:pPr>
      <w:r w:rsidRPr="00432E47">
        <w:rPr>
          <w:rFonts w:ascii="Times New Roman" w:hAnsi="Times New Roman"/>
        </w:rPr>
        <w:t>- egészségügyi, szociális és gyermekvédelmi önkormányzati intézmények alapítását, ill. megszüntetését, átszervezését,</w:t>
      </w:r>
    </w:p>
    <w:p w:rsidR="00432E47" w:rsidRPr="00432E47" w:rsidRDefault="00432E47" w:rsidP="00432E47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az önkormányzat tulajdonában álló szociális bérlakások bérletének szabályait.</w:t>
      </w:r>
    </w:p>
    <w:p w:rsidR="00432E47" w:rsidRPr="00432E47" w:rsidRDefault="00432E47" w:rsidP="00432E4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32E47">
        <w:rPr>
          <w:rFonts w:ascii="Times New Roman" w:hAnsi="Times New Roman"/>
          <w:b/>
          <w:u w:val="single"/>
        </w:rPr>
        <w:t>Közreműködik:</w:t>
      </w: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 xml:space="preserve">az egészségügyi, a szociális és gyermekvédelmi gondoskodás fejlesztésében, 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az önkormányzat gazdasági programjának, továbbá szociális és egészségügyi tervek, programok kidolgozásában,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közbeszerzési szabályzat alapján szakbizottságként közreműködik a bíráló bizottságokban,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szociális bérlakások pályázati úton történő kiadásában.</w:t>
      </w:r>
    </w:p>
    <w:p w:rsidR="00432E47" w:rsidRPr="00432E47" w:rsidRDefault="00432E47" w:rsidP="00432E47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32E47">
        <w:rPr>
          <w:rFonts w:ascii="Times New Roman" w:hAnsi="Times New Roman"/>
          <w:b/>
          <w:u w:val="single"/>
        </w:rPr>
        <w:t>Véleményezi:</w:t>
      </w:r>
    </w:p>
    <w:p w:rsidR="00432E47" w:rsidRPr="00432E47" w:rsidRDefault="00432E47" w:rsidP="00432E47">
      <w:pPr>
        <w:pStyle w:val="Szvegtrzsbehzssal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432E47">
        <w:rPr>
          <w:sz w:val="22"/>
          <w:szCs w:val="22"/>
        </w:rPr>
        <w:t>a feladatkörét érintő rendelet-tervezeteket, rendelet alkotását, módosítását kezdeményezheti,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 xml:space="preserve">az egészségügyi intézmény költségvetését, 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költségvetési koncepció és rendelet-tervezet feladatkörét érintő javaslatait,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bizottság feladatkörét érintő előterjesztéseket, javaslatokat.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gyermek- és ifjúsági önkormányzati intézmények működését, átszervezését,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az oktatási-és ifjúsági intézményvezetők kinevezését, felmentését.</w:t>
      </w:r>
    </w:p>
    <w:p w:rsidR="00432E47" w:rsidRPr="00432E47" w:rsidRDefault="00432E47" w:rsidP="00432E47">
      <w:p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rPr>
          <w:rFonts w:ascii="Times New Roman" w:hAnsi="Times New Roman"/>
          <w:b/>
          <w:u w:val="single"/>
        </w:rPr>
      </w:pPr>
      <w:r w:rsidRPr="00432E47">
        <w:rPr>
          <w:rFonts w:ascii="Times New Roman" w:hAnsi="Times New Roman"/>
          <w:b/>
          <w:u w:val="single"/>
        </w:rPr>
        <w:t>Figyelemmel kíséri: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</w:rPr>
        <w:t>és értékeli a szociális</w:t>
      </w:r>
      <w:proofErr w:type="gramStart"/>
      <w:r w:rsidRPr="00432E47">
        <w:rPr>
          <w:rFonts w:ascii="Times New Roman" w:hAnsi="Times New Roman"/>
        </w:rPr>
        <w:t>,egészségügyi</w:t>
      </w:r>
      <w:proofErr w:type="gramEnd"/>
      <w:r w:rsidRPr="00432E47">
        <w:rPr>
          <w:rFonts w:ascii="Times New Roman" w:hAnsi="Times New Roman"/>
        </w:rPr>
        <w:t xml:space="preserve"> és gyermekvédelmi intézmények szakmai munkáját, gazdálkodását, 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lakosság szociális helyzetét, egészségügyi állapotát,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szociális bérlakásban élők helyzetét, a bérlakások műszaki állapotát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az oktatási- és ifjúsági tevékenységgel kapcsolatos teendőket,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az ifjúsági szervezetek munkáját, működését,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városi gyermek- és ifjúsági rendezvényeket,</w:t>
      </w:r>
    </w:p>
    <w:p w:rsidR="00432E47" w:rsidRPr="00432E47" w:rsidRDefault="00432E47" w:rsidP="00432E4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32E47">
        <w:rPr>
          <w:rFonts w:ascii="Times New Roman" w:hAnsi="Times New Roman"/>
        </w:rPr>
        <w:t>a város intézményeiben folyó gyermek- és ifjúságvédelmi tevékenységeket.</w:t>
      </w:r>
    </w:p>
    <w:p w:rsidR="00432E47" w:rsidRPr="00432E47" w:rsidRDefault="00432E47" w:rsidP="00432E47">
      <w:pPr>
        <w:spacing w:after="0" w:line="240" w:lineRule="auto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jc w:val="both"/>
        <w:rPr>
          <w:rFonts w:ascii="Times New Roman" w:hAnsi="Times New Roman"/>
        </w:rPr>
      </w:pPr>
      <w:r w:rsidRPr="00432E47">
        <w:rPr>
          <w:rFonts w:ascii="Times New Roman" w:hAnsi="Times New Roman"/>
          <w:b/>
          <w:u w:val="single"/>
        </w:rPr>
        <w:t>Véleményt nyilvánít</w:t>
      </w:r>
      <w:r w:rsidRPr="00432E47">
        <w:rPr>
          <w:rFonts w:ascii="Times New Roman" w:hAnsi="Times New Roman"/>
        </w:rPr>
        <w:t xml:space="preserve">, intézkedést kezdeményez a város egészségügyi, szociális, gyermekvédelmi ellátását, az önkormányzat tulajdonát képező bérlakásokat érintő kérdésekben. </w:t>
      </w:r>
    </w:p>
    <w:p w:rsidR="00432E47" w:rsidRPr="00432E47" w:rsidRDefault="00432E47" w:rsidP="00432E47">
      <w:pPr>
        <w:spacing w:after="0" w:line="240" w:lineRule="auto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rPr>
          <w:rFonts w:ascii="Times New Roman" w:hAnsi="Times New Roman"/>
          <w:u w:val="single"/>
        </w:rPr>
      </w:pPr>
      <w:r w:rsidRPr="00432E47">
        <w:rPr>
          <w:rFonts w:ascii="Times New Roman" w:hAnsi="Times New Roman"/>
          <w:b/>
          <w:u w:val="single"/>
        </w:rPr>
        <w:t>Kapcsolatot tart: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 xml:space="preserve">- szakmai szervezetekkel, 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 xml:space="preserve">- karitatív szervezetekkel, egyesületekkel, 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az ifjúsági szervezetekkel,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az ifjúságvédelmi felelősökkel,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 város ifjúsági életében működő civil szervezetekkel, egyesületekkel,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  <w:r w:rsidRPr="00432E47">
        <w:rPr>
          <w:rFonts w:ascii="Times New Roman" w:hAnsi="Times New Roman"/>
        </w:rPr>
        <w:t>- a Drog Ambulanciával.</w:t>
      </w:r>
    </w:p>
    <w:p w:rsidR="00432E47" w:rsidRPr="00432E47" w:rsidRDefault="00432E47" w:rsidP="00432E47">
      <w:pPr>
        <w:spacing w:after="0" w:line="240" w:lineRule="auto"/>
        <w:ind w:left="644" w:hanging="360"/>
        <w:rPr>
          <w:rFonts w:ascii="Times New Roman" w:hAnsi="Times New Roman"/>
        </w:rPr>
      </w:pPr>
    </w:p>
    <w:p w:rsidR="00432E47" w:rsidRPr="00432E47" w:rsidRDefault="00432E47" w:rsidP="00432E4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32E47" w:rsidRPr="00432E47" w:rsidRDefault="00432E47" w:rsidP="00432E47">
      <w:pPr>
        <w:spacing w:after="0"/>
        <w:rPr>
          <w:rFonts w:ascii="Times New Roman" w:hAnsi="Times New Roman"/>
        </w:rPr>
      </w:pPr>
      <w:r w:rsidRPr="00432E47">
        <w:rPr>
          <w:rFonts w:ascii="Times New Roman" w:hAnsi="Times New Roman"/>
          <w:b/>
        </w:rPr>
        <w:t>2. Az</w:t>
      </w:r>
      <w:r w:rsidRPr="00432E47">
        <w:rPr>
          <w:rFonts w:ascii="Times New Roman" w:hAnsi="Times New Roman"/>
          <w:b/>
          <w:sz w:val="23"/>
          <w:szCs w:val="23"/>
        </w:rPr>
        <w:t xml:space="preserve"> Egészségügyi és Szociális Bizottság átruházott hatáskörei</w:t>
      </w: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szCs w:val="26"/>
        </w:rPr>
      </w:pP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Cs w:val="26"/>
        </w:rPr>
        <w:t xml:space="preserve">- </w:t>
      </w:r>
      <w:r w:rsidRPr="00432E47">
        <w:rPr>
          <w:rFonts w:ascii="Times New Roman" w:hAnsi="Times New Roman"/>
          <w:szCs w:val="26"/>
        </w:rPr>
        <w:t xml:space="preserve"> </w:t>
      </w:r>
      <w:r w:rsidRPr="00432E47">
        <w:rPr>
          <w:rFonts w:ascii="Times New Roman" w:hAnsi="Times New Roman"/>
          <w:sz w:val="24"/>
        </w:rPr>
        <w:t xml:space="preserve">dönt települési támogatás során egyedi méltányosság gyakorlásáról  </w:t>
      </w:r>
      <w:r>
        <w:rPr>
          <w:rFonts w:ascii="Times New Roman" w:hAnsi="Times New Roman"/>
          <w:sz w:val="24"/>
        </w:rPr>
        <w:t>/</w:t>
      </w:r>
      <w:proofErr w:type="gramStart"/>
      <w:r w:rsidRPr="00432E47">
        <w:rPr>
          <w:rFonts w:ascii="Times New Roman" w:hAnsi="Times New Roman"/>
          <w:i/>
          <w:sz w:val="24"/>
        </w:rPr>
        <w:t>A</w:t>
      </w:r>
      <w:proofErr w:type="gramEnd"/>
      <w:r w:rsidRPr="00432E47">
        <w:rPr>
          <w:rFonts w:ascii="Times New Roman" w:hAnsi="Times New Roman"/>
          <w:i/>
          <w:sz w:val="24"/>
        </w:rPr>
        <w:t xml:space="preserve"> települési</w:t>
      </w: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  <w:proofErr w:type="gramStart"/>
      <w:r w:rsidRPr="00432E47">
        <w:rPr>
          <w:rFonts w:ascii="Times New Roman" w:hAnsi="Times New Roman"/>
          <w:i/>
          <w:sz w:val="24"/>
        </w:rPr>
        <w:t>támogatás</w:t>
      </w:r>
      <w:proofErr w:type="gramEnd"/>
      <w:r w:rsidRPr="00432E47">
        <w:rPr>
          <w:rFonts w:ascii="Times New Roman" w:hAnsi="Times New Roman"/>
          <w:i/>
          <w:sz w:val="24"/>
        </w:rPr>
        <w:t xml:space="preserve"> megállapításának, kifizetésének, folyósításának, valamint felhasználásának </w:t>
      </w:r>
      <w:r>
        <w:rPr>
          <w:rFonts w:ascii="Times New Roman" w:hAnsi="Times New Roman"/>
          <w:i/>
          <w:sz w:val="24"/>
        </w:rPr>
        <w:t xml:space="preserve"> </w:t>
      </w:r>
      <w:r w:rsidRPr="00432E47">
        <w:rPr>
          <w:rFonts w:ascii="Times New Roman" w:hAnsi="Times New Roman"/>
          <w:i/>
          <w:sz w:val="24"/>
        </w:rPr>
        <w:t xml:space="preserve">ellenőrzéséről szóló 5/2015.(II.23) Önkormányzati rendelet 3.§.(2) </w:t>
      </w:r>
      <w:proofErr w:type="spellStart"/>
      <w:r w:rsidRPr="00432E47">
        <w:rPr>
          <w:rFonts w:ascii="Times New Roman" w:hAnsi="Times New Roman"/>
          <w:i/>
          <w:sz w:val="24"/>
        </w:rPr>
        <w:t>bek</w:t>
      </w:r>
      <w:proofErr w:type="spellEnd"/>
      <w:r w:rsidRPr="00432E47">
        <w:rPr>
          <w:rFonts w:ascii="Times New Roman" w:hAnsi="Times New Roman"/>
          <w:i/>
          <w:sz w:val="24"/>
        </w:rPr>
        <w:t xml:space="preserve">. </w:t>
      </w:r>
      <w:proofErr w:type="gramStart"/>
      <w:r w:rsidRPr="00432E47">
        <w:rPr>
          <w:rFonts w:ascii="Times New Roman" w:hAnsi="Times New Roman"/>
          <w:i/>
          <w:sz w:val="24"/>
        </w:rPr>
        <w:t>a</w:t>
      </w:r>
      <w:proofErr w:type="gramEnd"/>
      <w:r w:rsidRPr="00432E47">
        <w:rPr>
          <w:rFonts w:ascii="Times New Roman" w:hAnsi="Times New Roman"/>
          <w:i/>
          <w:sz w:val="24"/>
        </w:rPr>
        <w:t>)pontja</w:t>
      </w:r>
      <w:r>
        <w:rPr>
          <w:rFonts w:ascii="Times New Roman" w:hAnsi="Times New Roman"/>
          <w:i/>
          <w:sz w:val="24"/>
        </w:rPr>
        <w:t>/</w:t>
      </w:r>
    </w:p>
    <w:p w:rsidR="00432E47" w:rsidRPr="00432E47" w:rsidRDefault="00432E47" w:rsidP="00432E47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32E47" w:rsidRPr="00432E47" w:rsidRDefault="00432E47" w:rsidP="00432E47">
      <w:pPr>
        <w:numPr>
          <w:ilvl w:val="0"/>
          <w:numId w:val="1"/>
        </w:numPr>
        <w:tabs>
          <w:tab w:val="clear" w:pos="644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sz w:val="24"/>
        </w:rPr>
      </w:pPr>
      <w:r w:rsidRPr="00432E47">
        <w:rPr>
          <w:rFonts w:ascii="Times New Roman" w:hAnsi="Times New Roman"/>
          <w:sz w:val="24"/>
        </w:rPr>
        <w:t xml:space="preserve">polgármester átruházott hatáskörében hozott döntése ellen benyújtott fellebbezéseket véleményezi, / </w:t>
      </w:r>
      <w:r w:rsidRPr="00432E47">
        <w:rPr>
          <w:rFonts w:ascii="Times New Roman" w:hAnsi="Times New Roman"/>
          <w:i/>
          <w:sz w:val="24"/>
        </w:rPr>
        <w:t>5/</w:t>
      </w:r>
      <w:proofErr w:type="gramStart"/>
      <w:r w:rsidRPr="00432E47">
        <w:rPr>
          <w:rFonts w:ascii="Times New Roman" w:hAnsi="Times New Roman"/>
          <w:i/>
          <w:sz w:val="24"/>
        </w:rPr>
        <w:t>2015(</w:t>
      </w:r>
      <w:proofErr w:type="gramEnd"/>
      <w:r w:rsidRPr="00432E47">
        <w:rPr>
          <w:rFonts w:ascii="Times New Roman" w:hAnsi="Times New Roman"/>
          <w:i/>
          <w:sz w:val="24"/>
        </w:rPr>
        <w:t xml:space="preserve">II.23.) Önkormányzati rendelet 3.§.(3) </w:t>
      </w:r>
      <w:proofErr w:type="spellStart"/>
      <w:r w:rsidRPr="00432E47">
        <w:rPr>
          <w:rFonts w:ascii="Times New Roman" w:hAnsi="Times New Roman"/>
          <w:i/>
          <w:sz w:val="24"/>
        </w:rPr>
        <w:t>bek</w:t>
      </w:r>
      <w:proofErr w:type="spellEnd"/>
      <w:r w:rsidRPr="00432E47">
        <w:rPr>
          <w:rFonts w:ascii="Times New Roman" w:hAnsi="Times New Roman"/>
          <w:i/>
          <w:sz w:val="24"/>
        </w:rPr>
        <w:t>./</w:t>
      </w: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432E47" w:rsidRPr="00432E47" w:rsidRDefault="00432E47" w:rsidP="00432E47">
      <w:pPr>
        <w:tabs>
          <w:tab w:val="left" w:pos="56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</w:rPr>
      </w:pPr>
      <w:r w:rsidRPr="00432E47">
        <w:rPr>
          <w:rFonts w:ascii="Times New Roman" w:hAnsi="Times New Roman"/>
          <w:sz w:val="24"/>
        </w:rPr>
        <w:t xml:space="preserve">- a Dr. Szarka Ödön Egyesített Egészségügyi és Szociális  Intézmény, a Piroskavárosi Szociális- Család és Gyermekjóléti Intézmény és a Piroskavárosi Szociális és Rehabilitációs Foglalkoztató Nonprofit Kft. által biztosított személyes gondoskodást nyújtó ellátások szakmai </w:t>
      </w:r>
      <w:proofErr w:type="gramStart"/>
      <w:r w:rsidRPr="00432E47">
        <w:rPr>
          <w:rFonts w:ascii="Times New Roman" w:hAnsi="Times New Roman"/>
          <w:sz w:val="24"/>
        </w:rPr>
        <w:t>munkáját</w:t>
      </w:r>
      <w:proofErr w:type="gramEnd"/>
      <w:r w:rsidRPr="00432E47">
        <w:rPr>
          <w:rFonts w:ascii="Times New Roman" w:hAnsi="Times New Roman"/>
          <w:sz w:val="24"/>
        </w:rPr>
        <w:t xml:space="preserve"> programját  évente értékeli valamint a szakmai programjait hagyja jóvá. /</w:t>
      </w:r>
      <w:r w:rsidRPr="00432E47">
        <w:rPr>
          <w:rFonts w:ascii="Times New Roman" w:hAnsi="Times New Roman"/>
          <w:i/>
          <w:sz w:val="24"/>
        </w:rPr>
        <w:t>A személyes gondoskodást nyújtó szociális ellátásokról, azok igénybevételéről, valamint a fizetendő térítési díjakról szóló 14/2015.(VI. 19</w:t>
      </w:r>
      <w:r w:rsidRPr="00432E47">
        <w:rPr>
          <w:rFonts w:ascii="Times New Roman" w:hAnsi="Times New Roman"/>
          <w:sz w:val="24"/>
        </w:rPr>
        <w:t xml:space="preserve">.) </w:t>
      </w:r>
      <w:r w:rsidRPr="00432E47">
        <w:rPr>
          <w:rFonts w:ascii="Times New Roman" w:hAnsi="Times New Roman"/>
          <w:i/>
          <w:sz w:val="24"/>
        </w:rPr>
        <w:t>önkormányzati rendelet 13.§</w:t>
      </w:r>
      <w:r w:rsidRPr="00432E47">
        <w:rPr>
          <w:rFonts w:ascii="Times New Roman" w:hAnsi="Times New Roman"/>
          <w:sz w:val="24"/>
        </w:rPr>
        <w:t xml:space="preserve"> /</w:t>
      </w:r>
    </w:p>
    <w:p w:rsidR="00432E47" w:rsidRPr="00432E47" w:rsidRDefault="00432E47" w:rsidP="00432E47">
      <w:pPr>
        <w:tabs>
          <w:tab w:val="left" w:pos="567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</w:rPr>
      </w:pP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432E47">
        <w:rPr>
          <w:rFonts w:ascii="Times New Roman" w:hAnsi="Times New Roman"/>
          <w:sz w:val="24"/>
        </w:rPr>
        <w:t xml:space="preserve">-   Dr. Szarka Ödön Egyesített Egészségügyi és Szociális Intézmény keretében működő bölcsődék és a Piroskavárosi Szociális- Család és Gyermekjóléti Intézmény keretében működő Család- és Gyermekjóléti Központ és Szolgálat szakmai programjának jóváhagyása, szakmai munkáját  évente </w:t>
      </w:r>
      <w:proofErr w:type="gramStart"/>
      <w:r w:rsidRPr="00432E47">
        <w:rPr>
          <w:rFonts w:ascii="Times New Roman" w:hAnsi="Times New Roman"/>
          <w:sz w:val="24"/>
        </w:rPr>
        <w:t>értékeli</w:t>
      </w:r>
      <w:proofErr w:type="gramEnd"/>
      <w:r w:rsidRPr="00432E47">
        <w:rPr>
          <w:rFonts w:ascii="Times New Roman" w:hAnsi="Times New Roman"/>
          <w:sz w:val="24"/>
        </w:rPr>
        <w:t xml:space="preserve"> valamint a szakmai programjait hagyja jóvá. /</w:t>
      </w:r>
      <w:r w:rsidRPr="00432E47">
        <w:rPr>
          <w:rFonts w:ascii="Times New Roman" w:hAnsi="Times New Roman"/>
          <w:i/>
          <w:sz w:val="24"/>
        </w:rPr>
        <w:t>A személyes gondoskodást nyújtó gyermekvédelmi ellátások formáiról, azok igénybevételéről, és fizetendő térítési díjakról szóló 15/2015.(VI. 19</w:t>
      </w:r>
      <w:r w:rsidRPr="00432E47">
        <w:rPr>
          <w:rFonts w:ascii="Times New Roman" w:hAnsi="Times New Roman"/>
          <w:sz w:val="24"/>
        </w:rPr>
        <w:t xml:space="preserve">.) </w:t>
      </w:r>
      <w:r w:rsidRPr="00432E47">
        <w:rPr>
          <w:rFonts w:ascii="Times New Roman" w:hAnsi="Times New Roman"/>
          <w:i/>
          <w:sz w:val="24"/>
        </w:rPr>
        <w:t>önkormányzati rendelet 7.§</w:t>
      </w:r>
      <w:r w:rsidRPr="00432E47">
        <w:rPr>
          <w:rFonts w:ascii="Times New Roman" w:hAnsi="Times New Roman"/>
          <w:sz w:val="24"/>
        </w:rPr>
        <w:t xml:space="preserve"> /</w:t>
      </w: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r w:rsidRPr="00432E47">
        <w:rPr>
          <w:rFonts w:ascii="Times New Roman" w:hAnsi="Times New Roman"/>
          <w:sz w:val="24"/>
        </w:rPr>
        <w:t>-</w:t>
      </w:r>
      <w:r w:rsidRPr="00432E47">
        <w:rPr>
          <w:rFonts w:ascii="Times New Roman" w:hAnsi="Times New Roman"/>
          <w:sz w:val="24"/>
        </w:rPr>
        <w:tab/>
        <w:t xml:space="preserve"> javaslatot tesz „Egészségügyi Díj”odaítélésére, (</w:t>
      </w:r>
      <w:r w:rsidRPr="00432E47">
        <w:rPr>
          <w:rFonts w:ascii="Times New Roman" w:hAnsi="Times New Roman"/>
          <w:i/>
          <w:sz w:val="24"/>
        </w:rPr>
        <w:t>a helyi kitüntető cím, valamint díjak alapításáról és adományozásáról szóló 20/2013.(XI.21.) önkormányzati rendelet 4.§)</w:t>
      </w: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</w:p>
    <w:p w:rsidR="00432E47" w:rsidRPr="00432E47" w:rsidRDefault="00432E47" w:rsidP="00432E4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</w:rPr>
      </w:pPr>
      <w:proofErr w:type="gramStart"/>
      <w:r w:rsidRPr="00432E47">
        <w:rPr>
          <w:rFonts w:ascii="Times New Roman" w:hAnsi="Times New Roman"/>
          <w:sz w:val="24"/>
        </w:rPr>
        <w:t>-    javaslatot</w:t>
      </w:r>
      <w:proofErr w:type="gramEnd"/>
      <w:r w:rsidRPr="00432E47">
        <w:rPr>
          <w:rFonts w:ascii="Times New Roman" w:hAnsi="Times New Roman"/>
          <w:sz w:val="24"/>
        </w:rPr>
        <w:t xml:space="preserve"> tesz „Szociális Díj” odaítélésére, (</w:t>
      </w:r>
      <w:r w:rsidRPr="00432E47">
        <w:rPr>
          <w:rFonts w:ascii="Times New Roman" w:hAnsi="Times New Roman"/>
          <w:i/>
          <w:sz w:val="24"/>
        </w:rPr>
        <w:t>a helyi kitüntető cím, valamint díjak alapításáról és adományozásáról szóló 20/2013.(XI.21.) önkormányzati rendelet 5.§)</w:t>
      </w:r>
    </w:p>
    <w:p w:rsidR="00432E47" w:rsidRPr="00432E47" w:rsidRDefault="00432E47" w:rsidP="00432E47">
      <w:pPr>
        <w:spacing w:after="120"/>
        <w:ind w:left="426" w:hanging="426"/>
        <w:jc w:val="both"/>
        <w:rPr>
          <w:rFonts w:ascii="Times New Roman" w:hAnsi="Times New Roman"/>
          <w:sz w:val="24"/>
        </w:rPr>
      </w:pPr>
    </w:p>
    <w:p w:rsidR="00432E47" w:rsidRPr="00432E47" w:rsidRDefault="00432E47" w:rsidP="00432E47">
      <w:pPr>
        <w:rPr>
          <w:rFonts w:ascii="Times New Roman" w:hAnsi="Times New Roman"/>
        </w:rPr>
      </w:pPr>
    </w:p>
    <w:p w:rsidR="00577788" w:rsidRPr="00432E47" w:rsidRDefault="005136C8">
      <w:pPr>
        <w:rPr>
          <w:rFonts w:ascii="Times New Roman" w:hAnsi="Times New Roman"/>
        </w:rPr>
      </w:pPr>
    </w:p>
    <w:sectPr w:rsidR="00577788" w:rsidRPr="00432E47" w:rsidSect="0029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1168D"/>
    <w:multiLevelType w:val="hybridMultilevel"/>
    <w:tmpl w:val="19F2B8AA"/>
    <w:lvl w:ilvl="0" w:tplc="C31CA23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5A647F76"/>
    <w:multiLevelType w:val="singleLevel"/>
    <w:tmpl w:val="2F924922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2E47"/>
    <w:rsid w:val="00291A7B"/>
    <w:rsid w:val="00432E47"/>
    <w:rsid w:val="005136C8"/>
    <w:rsid w:val="007928DA"/>
    <w:rsid w:val="00BB0601"/>
    <w:rsid w:val="00BD0AB7"/>
    <w:rsid w:val="00D8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E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3">
    <w:name w:val="Body Text Indent 3"/>
    <w:basedOn w:val="Norml"/>
    <w:link w:val="Szvegtrzsbehzssal3Char"/>
    <w:rsid w:val="00432E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32E47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</cp:revision>
  <cp:lastPrinted>2019-11-22T09:05:00Z</cp:lastPrinted>
  <dcterms:created xsi:type="dcterms:W3CDTF">2019-11-21T12:23:00Z</dcterms:created>
  <dcterms:modified xsi:type="dcterms:W3CDTF">2019-11-22T09:05:00Z</dcterms:modified>
</cp:coreProperties>
</file>