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65D" w:rsidRDefault="00FC665D" w:rsidP="00FC665D">
      <w:pPr>
        <w:rPr>
          <w:b/>
          <w:sz w:val="26"/>
        </w:rPr>
      </w:pPr>
      <w:r>
        <w:rPr>
          <w:b/>
          <w:sz w:val="26"/>
        </w:rPr>
        <w:t>5. melléklet</w:t>
      </w:r>
    </w:p>
    <w:p w:rsidR="00FC665D" w:rsidRDefault="00FC665D" w:rsidP="00FC665D">
      <w:pPr>
        <w:rPr>
          <w:sz w:val="26"/>
        </w:rPr>
      </w:pPr>
    </w:p>
    <w:p w:rsidR="00FC665D" w:rsidRDefault="00FC665D" w:rsidP="00FC665D">
      <w:pPr>
        <w:ind w:left="540" w:hanging="540"/>
        <w:rPr>
          <w:sz w:val="26"/>
        </w:rPr>
      </w:pPr>
      <w:r>
        <w:rPr>
          <w:sz w:val="26"/>
        </w:rPr>
        <w:t>Mezőcsát Város Képviselő-testületének 24/2003. (XII. 23.) rendelet</w:t>
      </w:r>
      <w:r>
        <w:rPr>
          <w:sz w:val="26"/>
        </w:rPr>
        <w:t>é</w:t>
      </w:r>
      <w:r>
        <w:rPr>
          <w:sz w:val="26"/>
        </w:rPr>
        <w:t>hez</w:t>
      </w:r>
    </w:p>
    <w:p w:rsidR="00FC665D" w:rsidRDefault="00FC665D" w:rsidP="00FC665D">
      <w:pPr>
        <w:ind w:left="540" w:hanging="540"/>
        <w:rPr>
          <w:sz w:val="26"/>
        </w:rPr>
      </w:pPr>
    </w:p>
    <w:p w:rsidR="00FC665D" w:rsidRDefault="00FC665D" w:rsidP="00FC665D">
      <w:pPr>
        <w:ind w:left="540" w:hanging="540"/>
        <w:rPr>
          <w:b/>
          <w:sz w:val="26"/>
        </w:rPr>
      </w:pPr>
      <w:r>
        <w:rPr>
          <w:b/>
          <w:sz w:val="26"/>
        </w:rPr>
        <w:t>Építési hely meghatározása (térkép, rajz)</w:t>
      </w:r>
    </w:p>
    <w:p w:rsidR="00FC665D" w:rsidRDefault="00FC665D" w:rsidP="00FC665D">
      <w:pPr>
        <w:ind w:left="540" w:hanging="540"/>
        <w:rPr>
          <w:sz w:val="26"/>
        </w:rPr>
      </w:pPr>
    </w:p>
    <w:p w:rsidR="00FC665D" w:rsidRDefault="00FC665D" w:rsidP="00FC665D">
      <w:pPr>
        <w:rPr>
          <w:sz w:val="26"/>
        </w:rPr>
      </w:pPr>
      <w:r>
        <w:rPr>
          <w:sz w:val="26"/>
        </w:rPr>
        <w:t xml:space="preserve">Az elő-, oldal-, és hátsókertek OTÉK szerinti méretével csökkentett telekméret, melynek utcai homlokvonala legalább 5,50 m.  </w:t>
      </w:r>
    </w:p>
    <w:p w:rsidR="00FC665D" w:rsidRDefault="00FC665D" w:rsidP="00FC665D">
      <w:pPr>
        <w:rPr>
          <w:b/>
          <w:sz w:val="26"/>
        </w:rPr>
      </w:pPr>
    </w:p>
    <w:p w:rsidR="009F0B5A" w:rsidRDefault="009F0B5A"/>
    <w:sectPr w:rsidR="009F0B5A" w:rsidSect="009F0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C665D"/>
    <w:rsid w:val="009F0B5A"/>
    <w:rsid w:val="00FC6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6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225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1</cp:revision>
  <dcterms:created xsi:type="dcterms:W3CDTF">2018-04-12T07:09:00Z</dcterms:created>
  <dcterms:modified xsi:type="dcterms:W3CDTF">2018-04-12T07:09:00Z</dcterms:modified>
</cp:coreProperties>
</file>