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CB" w:rsidRPr="001717CB" w:rsidRDefault="001717CB" w:rsidP="001717CB">
      <w:pPr>
        <w:jc w:val="both"/>
        <w:rPr>
          <w:rFonts w:ascii="Adobe Garamond Pro" w:hAnsi="Adobe Garamond Pro"/>
        </w:rPr>
      </w:pP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>
        <w:rPr>
          <w:rFonts w:ascii="Adobe Garamond Pro" w:hAnsi="Adobe Garamond Pro"/>
          <w:sz w:val="28"/>
          <w:szCs w:val="28"/>
        </w:rPr>
        <w:tab/>
      </w:r>
      <w:r w:rsidRPr="001717CB">
        <w:rPr>
          <w:rFonts w:ascii="Adobe Garamond Pro" w:hAnsi="Adobe Garamond Pro"/>
        </w:rPr>
        <w:t>1.</w:t>
      </w:r>
      <w:proofErr w:type="gramStart"/>
      <w:r w:rsidRPr="001717CB">
        <w:rPr>
          <w:rFonts w:ascii="Adobe Garamond Pro" w:hAnsi="Adobe Garamond Pro"/>
        </w:rPr>
        <w:t>sz.melléklet</w:t>
      </w:r>
      <w:proofErr w:type="gramEnd"/>
    </w:p>
    <w:p w:rsidR="001717CB" w:rsidRDefault="001717CB" w:rsidP="001717CB">
      <w:pPr>
        <w:jc w:val="center"/>
        <w:rPr>
          <w:rFonts w:ascii="Adobe Garamond Pro" w:hAnsi="Adobe Garamond Pro"/>
          <w:b/>
          <w:sz w:val="28"/>
          <w:szCs w:val="28"/>
        </w:rPr>
      </w:pPr>
    </w:p>
    <w:p w:rsidR="001717CB" w:rsidRDefault="001717CB" w:rsidP="001717CB">
      <w:pPr>
        <w:jc w:val="center"/>
        <w:rPr>
          <w:rFonts w:ascii="Adobe Garamond Pro" w:hAnsi="Adobe Garamond Pro"/>
          <w:b/>
          <w:sz w:val="28"/>
          <w:szCs w:val="28"/>
        </w:rPr>
      </w:pPr>
    </w:p>
    <w:p w:rsidR="001717CB" w:rsidRDefault="001717CB" w:rsidP="001717CB">
      <w:pPr>
        <w:jc w:val="center"/>
        <w:rPr>
          <w:rFonts w:ascii="Adobe Garamond Pro" w:hAnsi="Adobe Garamond Pro"/>
          <w:b/>
          <w:sz w:val="28"/>
          <w:szCs w:val="28"/>
        </w:rPr>
      </w:pPr>
    </w:p>
    <w:p w:rsidR="001717CB" w:rsidRDefault="001717CB" w:rsidP="001717CB">
      <w:pPr>
        <w:jc w:val="center"/>
        <w:rPr>
          <w:rFonts w:ascii="Adobe Garamond Pro" w:hAnsi="Adobe Garamond Pro"/>
          <w:b/>
          <w:sz w:val="28"/>
          <w:szCs w:val="28"/>
        </w:rPr>
      </w:pPr>
    </w:p>
    <w:p w:rsidR="001717CB" w:rsidRPr="00801FBB" w:rsidRDefault="001717CB" w:rsidP="001717CB">
      <w:pPr>
        <w:jc w:val="center"/>
        <w:rPr>
          <w:rFonts w:ascii="Adobe Garamond Pro" w:hAnsi="Adobe Garamond Pro"/>
          <w:b/>
          <w:sz w:val="28"/>
          <w:szCs w:val="28"/>
        </w:rPr>
      </w:pPr>
      <w:r w:rsidRPr="00801FBB">
        <w:rPr>
          <w:rFonts w:ascii="Adobe Garamond Pro" w:hAnsi="Adobe Garamond Pro"/>
          <w:b/>
          <w:sz w:val="28"/>
          <w:szCs w:val="28"/>
        </w:rPr>
        <w:t>Versenyeztetési Szabályzat</w:t>
      </w:r>
    </w:p>
    <w:p w:rsidR="001717CB" w:rsidRDefault="001717CB" w:rsidP="001717CB">
      <w:pPr>
        <w:jc w:val="center"/>
        <w:rPr>
          <w:rFonts w:ascii="Adobe Garamond Pro" w:hAnsi="Adobe Garamond Pro"/>
          <w:b/>
        </w:rPr>
      </w:pPr>
      <w:r w:rsidRPr="00801FBB">
        <w:rPr>
          <w:rFonts w:ascii="Adobe Garamond Pro" w:hAnsi="Adobe Garamond Pro"/>
          <w:b/>
        </w:rPr>
        <w:t xml:space="preserve">A </w:t>
      </w:r>
      <w:r>
        <w:rPr>
          <w:rFonts w:ascii="Adobe Garamond Pro" w:hAnsi="Adobe Garamond Pro"/>
          <w:b/>
        </w:rPr>
        <w:t>Sajóörös</w:t>
      </w:r>
      <w:bookmarkStart w:id="0" w:name="_GoBack"/>
      <w:bookmarkEnd w:id="0"/>
      <w:r>
        <w:rPr>
          <w:rFonts w:ascii="Adobe Garamond Pro" w:hAnsi="Adobe Garamond Pro"/>
          <w:b/>
        </w:rPr>
        <w:t xml:space="preserve"> </w:t>
      </w:r>
      <w:r w:rsidRPr="00801FBB">
        <w:rPr>
          <w:rFonts w:ascii="Adobe Garamond Pro" w:hAnsi="Adobe Garamond Pro"/>
          <w:b/>
        </w:rPr>
        <w:t>Község Önkormányzata tulajdonában álló vagyon elidegenítésére és hasznosítására</w:t>
      </w:r>
    </w:p>
    <w:p w:rsidR="001717CB" w:rsidRPr="00801FBB" w:rsidRDefault="001717CB" w:rsidP="001717CB">
      <w:pPr>
        <w:jc w:val="center"/>
        <w:rPr>
          <w:rFonts w:ascii="Adobe Garamond Pro" w:hAnsi="Adobe Garamond Pro"/>
          <w:b/>
        </w:rPr>
      </w:pPr>
    </w:p>
    <w:p w:rsidR="001717CB" w:rsidRPr="00801FBB" w:rsidRDefault="001717CB" w:rsidP="001717CB">
      <w:pPr>
        <w:jc w:val="center"/>
        <w:rPr>
          <w:rFonts w:ascii="Adobe Garamond Pro" w:hAnsi="Adobe Garamond Pro"/>
          <w:b/>
        </w:rPr>
      </w:pPr>
    </w:p>
    <w:p w:rsidR="001717CB" w:rsidRPr="00801FBB" w:rsidRDefault="001717CB" w:rsidP="001717CB">
      <w:pPr>
        <w:jc w:val="center"/>
        <w:rPr>
          <w:rFonts w:ascii="Adobe Garamond Pro" w:hAnsi="Adobe Garamond Pro"/>
          <w:b/>
        </w:rPr>
      </w:pPr>
      <w:r w:rsidRPr="00801FBB">
        <w:rPr>
          <w:rFonts w:ascii="Adobe Garamond Pro" w:hAnsi="Adobe Garamond Pro"/>
          <w:b/>
        </w:rPr>
        <w:t>1. Általános rendelkezések, alapelvek</w:t>
      </w:r>
    </w:p>
    <w:p w:rsidR="001717CB" w:rsidRDefault="001717CB" w:rsidP="001717CB">
      <w:pPr>
        <w:jc w:val="center"/>
        <w:rPr>
          <w:rFonts w:ascii="Adobe Garamond Pro" w:hAnsi="Adobe Garamond Pro"/>
          <w:b/>
        </w:rPr>
      </w:pPr>
    </w:p>
    <w:p w:rsidR="001717CB" w:rsidRPr="00801FBB" w:rsidRDefault="001717CB" w:rsidP="001717CB">
      <w:pPr>
        <w:jc w:val="center"/>
        <w:rPr>
          <w:rFonts w:ascii="Adobe Garamond Pro" w:hAnsi="Adobe Garamond Pro"/>
          <w:b/>
        </w:rPr>
      </w:pP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1. </w:t>
      </w:r>
      <w:smartTag w:uri="urn:schemas-microsoft-com:office:smarttags" w:element="metricconverter">
        <w:smartTagPr>
          <w:attr w:name="ProductID" w:val="1. A"/>
        </w:smartTagPr>
        <w:r w:rsidRPr="00801FBB">
          <w:rPr>
            <w:rFonts w:ascii="Adobe Garamond Pro" w:hAnsi="Adobe Garamond Pro"/>
          </w:rPr>
          <w:t>1. A</w:t>
        </w:r>
      </w:smartTag>
      <w:r w:rsidRPr="00801FBB">
        <w:rPr>
          <w:rFonts w:ascii="Adobe Garamond Pro" w:hAnsi="Adobe Garamond Pro"/>
        </w:rPr>
        <w:t xml:space="preserve"> pályáztatási eljárási szabályok megállapításának célja, hogy az önkormányzati vagyon elidegenítése, bérbeadása, a használat jogának átengedése, illetve más módon történő hasznosítása (továbbiakban: hasznosítás) során biztosítsa a megalapozott szerződések létrejöttét, valamint a pályáztatás szabályszerűségét. 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1. 2. A pályáztatási eljárásban a kiíró köteles biztosítani az ajánlattevő pedig tiszteletben tartani a pályáztatás szabályszerűségét, illetve nyilvánosságát.</w:t>
      </w:r>
    </w:p>
    <w:p w:rsidR="001717C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1. </w:t>
      </w:r>
      <w:smartTag w:uri="urn:schemas-microsoft-com:office:smarttags" w:element="metricconverter">
        <w:smartTagPr>
          <w:attr w:name="ProductID" w:val="3. A"/>
        </w:smartTagPr>
        <w:r w:rsidRPr="00801FBB">
          <w:rPr>
            <w:rFonts w:ascii="Adobe Garamond Pro" w:hAnsi="Adobe Garamond Pro"/>
          </w:rPr>
          <w:t>3. A</w:t>
        </w:r>
      </w:smartTag>
      <w:r w:rsidRPr="00801FBB">
        <w:rPr>
          <w:rFonts w:ascii="Adobe Garamond Pro" w:hAnsi="Adobe Garamond Pro"/>
        </w:rPr>
        <w:t xml:space="preserve"> kiírónak biztosítania kell az esélyegyenlőséget a pályázók számára, a pályázati felhívás közzététele után köteles a meghirdetett feltételeket megtartani és nyilvánosságra hozni.</w:t>
      </w:r>
    </w:p>
    <w:p w:rsidR="001717CB" w:rsidRDefault="001717CB" w:rsidP="001717CB">
      <w:pPr>
        <w:jc w:val="both"/>
        <w:rPr>
          <w:rFonts w:ascii="Adobe Garamond Pro" w:hAnsi="Adobe Garamond Pro"/>
        </w:rPr>
      </w:pP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</w:p>
    <w:p w:rsidR="001717CB" w:rsidRPr="00801FBB" w:rsidRDefault="001717CB" w:rsidP="001717CB">
      <w:pPr>
        <w:jc w:val="center"/>
        <w:rPr>
          <w:rFonts w:ascii="Adobe Garamond Pro" w:hAnsi="Adobe Garamond Pro"/>
          <w:b/>
        </w:rPr>
      </w:pPr>
      <w:r w:rsidRPr="00801FBB">
        <w:rPr>
          <w:rFonts w:ascii="Adobe Garamond Pro" w:hAnsi="Adobe Garamond Pro"/>
          <w:b/>
        </w:rPr>
        <w:t>2. A pályázat kiírása</w:t>
      </w:r>
    </w:p>
    <w:p w:rsidR="001717CB" w:rsidRPr="00801FBB" w:rsidRDefault="001717CB" w:rsidP="001717CB">
      <w:pPr>
        <w:jc w:val="center"/>
        <w:rPr>
          <w:rFonts w:ascii="Adobe Garamond Pro" w:hAnsi="Adobe Garamond Pro"/>
          <w:b/>
        </w:rPr>
      </w:pP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2. </w:t>
      </w:r>
      <w:smartTag w:uri="urn:schemas-microsoft-com:office:smarttags" w:element="metricconverter">
        <w:smartTagPr>
          <w:attr w:name="ProductID" w:val="1. A"/>
        </w:smartTagPr>
        <w:r w:rsidRPr="00801FBB">
          <w:rPr>
            <w:rFonts w:ascii="Adobe Garamond Pro" w:hAnsi="Adobe Garamond Pro"/>
          </w:rPr>
          <w:t>1. A</w:t>
        </w:r>
      </w:smartTag>
      <w:r w:rsidRPr="00801FBB">
        <w:rPr>
          <w:rFonts w:ascii="Adobe Garamond Pro" w:hAnsi="Adobe Garamond Pro"/>
        </w:rPr>
        <w:t xml:space="preserve"> pályázat nyilvános vagy zártkörű. Zártkörű pályázatot kell tartani, ha a nyilvánosság jelentős önkormányzati vagy üzleti érdeket sértene. Zártkörű pályázatot lehet tartani akkor, ha a teljesítésre csak meghatározott pályázók alkalmasak.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2. 2. A pályázatra szóló felhívást a Képviselő-testület megbízásából a Polgármester írja ki.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A pályázatot meghirdetni csak akkor lehet, ha a kiíró a szerződés megkötéséhez szükséges feltételekkel rendelkezik.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2. </w:t>
      </w:r>
      <w:smartTag w:uri="urn:schemas-microsoft-com:office:smarttags" w:element="metricconverter">
        <w:smartTagPr>
          <w:attr w:name="ProductID" w:val="3. A"/>
        </w:smartTagPr>
        <w:r w:rsidRPr="00801FBB">
          <w:rPr>
            <w:rFonts w:ascii="Adobe Garamond Pro" w:hAnsi="Adobe Garamond Pro"/>
          </w:rPr>
          <w:t>3. A</w:t>
        </w:r>
      </w:smartTag>
      <w:r w:rsidRPr="00801FBB">
        <w:rPr>
          <w:rFonts w:ascii="Adobe Garamond Pro" w:hAnsi="Adobe Garamond Pro"/>
        </w:rPr>
        <w:t xml:space="preserve"> pályázó a pályázat benyújtási </w:t>
      </w:r>
      <w:proofErr w:type="spellStart"/>
      <w:r w:rsidRPr="00801FBB">
        <w:rPr>
          <w:rFonts w:ascii="Adobe Garamond Pro" w:hAnsi="Adobe Garamond Pro"/>
        </w:rPr>
        <w:t>határidejének</w:t>
      </w:r>
      <w:proofErr w:type="spellEnd"/>
      <w:r w:rsidRPr="00801FBB">
        <w:rPr>
          <w:rFonts w:ascii="Adobe Garamond Pro" w:hAnsi="Adobe Garamond Pro"/>
        </w:rPr>
        <w:t xml:space="preserve"> letelte előtt a részletes pályázati kiírást és a hasznosítani kívánt vagyontárgyat megtekintheti a kiírásban megjelölt időpontban.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2. </w:t>
      </w:r>
      <w:smartTag w:uri="urn:schemas-microsoft-com:office:smarttags" w:element="metricconverter">
        <w:smartTagPr>
          <w:attr w:name="ProductID" w:val="4. A"/>
        </w:smartTagPr>
        <w:r w:rsidRPr="00801FBB">
          <w:rPr>
            <w:rFonts w:ascii="Adobe Garamond Pro" w:hAnsi="Adobe Garamond Pro"/>
          </w:rPr>
          <w:t>4. A</w:t>
        </w:r>
      </w:smartTag>
      <w:r w:rsidRPr="00801FBB">
        <w:rPr>
          <w:rFonts w:ascii="Adobe Garamond Pro" w:hAnsi="Adobe Garamond Pro"/>
        </w:rPr>
        <w:t xml:space="preserve"> pályázati kiírásnak tartalmaznia kell: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a) a kiíró szerv nevét, a kiírás időpontját, a benyújtás határidejét, pályázati anyag árát, bánatpénz mértékét,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b) a pályázatra kiírt vagyontárgy helyét (cím, helyrajzi szám), paramétereit (alapterület, műszaki jellemzők állapota, közműellátottsága), folytatható tevékenységi kör megnevezését, épületvagyon esetén az egyedi építészeti és funkcionális megkötéseket, a hasznosíthatóságára vonatkozó egyéb kikötéseket, 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c) a vagyontárgy minimális induló alapárát, az esetleges bánatpénz összegét, több pályázó esetén a licitálás lehetőségét, az ellenszolgáltatással kapcsolatos kikötéseket és feltételeket, </w:t>
      </w:r>
      <w:proofErr w:type="gramStart"/>
      <w:r w:rsidRPr="00801FBB">
        <w:rPr>
          <w:rFonts w:ascii="Adobe Garamond Pro" w:hAnsi="Adobe Garamond Pro"/>
        </w:rPr>
        <w:t>felhívást</w:t>
      </w:r>
      <w:proofErr w:type="gramEnd"/>
      <w:r w:rsidRPr="00801FBB">
        <w:rPr>
          <w:rFonts w:ascii="Adobe Garamond Pro" w:hAnsi="Adobe Garamond Pro"/>
        </w:rPr>
        <w:t xml:space="preserve"> amely arra vonatkozik, hogy a tulajdonosi vagy bérleti jogot a feltételeknek megfelelő legmagasabb ajánlatot tevő nyeri el, 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d) a pályázati tárgyalás helyét, idejét,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e) minden egyéb adatot, melyet a kiíró szükségesnek tart.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2. </w:t>
      </w:r>
      <w:smartTag w:uri="urn:schemas-microsoft-com:office:smarttags" w:element="metricconverter">
        <w:smartTagPr>
          <w:attr w:name="ProductID" w:val="5. A"/>
        </w:smartTagPr>
        <w:r w:rsidRPr="00801FBB">
          <w:rPr>
            <w:rFonts w:ascii="Adobe Garamond Pro" w:hAnsi="Adobe Garamond Pro"/>
          </w:rPr>
          <w:t>5. A</w:t>
        </w:r>
      </w:smartTag>
      <w:r w:rsidRPr="00801FBB">
        <w:rPr>
          <w:rFonts w:ascii="Adobe Garamond Pro" w:hAnsi="Adobe Garamond Pro"/>
        </w:rPr>
        <w:t xml:space="preserve"> pályázat kiírása és a benyújtás határideje között legalább 30 nap időtartamnak kell lennie, de ennél hosszabb idő is meghatározható.</w:t>
      </w:r>
    </w:p>
    <w:p w:rsidR="001717C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2. </w:t>
      </w:r>
      <w:smartTag w:uri="urn:schemas-microsoft-com:office:smarttags" w:element="metricconverter">
        <w:smartTagPr>
          <w:attr w:name="ProductID" w:val="6. A"/>
        </w:smartTagPr>
        <w:r w:rsidRPr="00801FBB">
          <w:rPr>
            <w:rFonts w:ascii="Adobe Garamond Pro" w:hAnsi="Adobe Garamond Pro"/>
          </w:rPr>
          <w:t>6. A</w:t>
        </w:r>
      </w:smartTag>
      <w:r w:rsidRPr="00801FBB">
        <w:rPr>
          <w:rFonts w:ascii="Adobe Garamond Pro" w:hAnsi="Adobe Garamond Pro"/>
        </w:rPr>
        <w:t xml:space="preserve"> pályázati hirdetményt a hirdetőtáblán való kifüggesztéssel kell közzé tenni, és </w:t>
      </w:r>
      <w:proofErr w:type="spellStart"/>
      <w:r w:rsidRPr="00801FBB">
        <w:rPr>
          <w:rFonts w:ascii="Adobe Garamond Pro" w:hAnsi="Adobe Garamond Pro"/>
        </w:rPr>
        <w:t>esetenként</w:t>
      </w:r>
      <w:proofErr w:type="spellEnd"/>
      <w:r w:rsidRPr="00801FBB">
        <w:rPr>
          <w:rFonts w:ascii="Adobe Garamond Pro" w:hAnsi="Adobe Garamond Pro"/>
        </w:rPr>
        <w:t xml:space="preserve"> a térségi, megyei és az országos sajtóban is meg lehet hirdetni. </w:t>
      </w:r>
    </w:p>
    <w:p w:rsidR="001717CB" w:rsidRDefault="001717CB" w:rsidP="001717CB">
      <w:pPr>
        <w:jc w:val="both"/>
        <w:rPr>
          <w:rFonts w:ascii="Adobe Garamond Pro" w:hAnsi="Adobe Garamond Pro"/>
        </w:rPr>
      </w:pPr>
    </w:p>
    <w:p w:rsidR="001717CB" w:rsidRDefault="001717CB" w:rsidP="001717CB">
      <w:pPr>
        <w:jc w:val="both"/>
        <w:rPr>
          <w:rFonts w:ascii="Adobe Garamond Pro" w:hAnsi="Adobe Garamond Pro"/>
        </w:rPr>
      </w:pPr>
    </w:p>
    <w:p w:rsidR="001717CB" w:rsidRPr="001717CB" w:rsidRDefault="001717CB" w:rsidP="001717CB">
      <w:pPr>
        <w:jc w:val="center"/>
        <w:rPr>
          <w:rFonts w:ascii="Adobe Garamond Pro" w:hAnsi="Adobe Garamond Pro"/>
          <w:sz w:val="22"/>
          <w:szCs w:val="22"/>
        </w:rPr>
      </w:pPr>
      <w:r w:rsidRPr="001717CB">
        <w:rPr>
          <w:rFonts w:ascii="Adobe Garamond Pro" w:hAnsi="Adobe Garamond Pro"/>
          <w:sz w:val="22"/>
          <w:szCs w:val="22"/>
        </w:rPr>
        <w:t>2</w:t>
      </w:r>
    </w:p>
    <w:p w:rsidR="001717CB" w:rsidRDefault="001717CB" w:rsidP="001717CB">
      <w:pPr>
        <w:jc w:val="center"/>
        <w:rPr>
          <w:rFonts w:ascii="Adobe Garamond Pro" w:hAnsi="Adobe Garamond Pro"/>
        </w:rPr>
      </w:pPr>
    </w:p>
    <w:p w:rsidR="001717CB" w:rsidRPr="00801FBB" w:rsidRDefault="001717CB" w:rsidP="001717CB">
      <w:pPr>
        <w:jc w:val="center"/>
        <w:rPr>
          <w:rFonts w:ascii="Adobe Garamond Pro" w:hAnsi="Adobe Garamond Pro"/>
        </w:rPr>
      </w:pP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2. </w:t>
      </w:r>
      <w:smartTag w:uri="urn:schemas-microsoft-com:office:smarttags" w:element="metricconverter">
        <w:smartTagPr>
          <w:attr w:name="ProductID" w:val="7. A"/>
        </w:smartTagPr>
        <w:r w:rsidRPr="00801FBB">
          <w:rPr>
            <w:rFonts w:ascii="Adobe Garamond Pro" w:hAnsi="Adobe Garamond Pro"/>
          </w:rPr>
          <w:t>7. A</w:t>
        </w:r>
      </w:smartTag>
      <w:r w:rsidRPr="00801FBB">
        <w:rPr>
          <w:rFonts w:ascii="Adobe Garamond Pro" w:hAnsi="Adobe Garamond Pro"/>
        </w:rPr>
        <w:t xml:space="preserve"> pályázatot írásban a Polgármesternek címezve kell benyújtani. 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A pályázatnak tartalmaznia kell a pályázó nevét, megnevezését, címét, képviselőjét, más megbízott esetén szabályszerű meghatalmazást, a pályázati feltételek elfogadását.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2. </w:t>
      </w:r>
      <w:smartTag w:uri="urn:schemas-microsoft-com:office:smarttags" w:element="metricconverter">
        <w:smartTagPr>
          <w:attr w:name="ProductID" w:val="8. A"/>
        </w:smartTagPr>
        <w:r w:rsidRPr="00801FBB">
          <w:rPr>
            <w:rFonts w:ascii="Adobe Garamond Pro" w:hAnsi="Adobe Garamond Pro"/>
          </w:rPr>
          <w:t>8. A</w:t>
        </w:r>
      </w:smartTag>
      <w:r w:rsidRPr="00801FBB">
        <w:rPr>
          <w:rFonts w:ascii="Adobe Garamond Pro" w:hAnsi="Adobe Garamond Pro"/>
        </w:rPr>
        <w:t xml:space="preserve"> pályázaton való részvételt a kiíró egy meghatározott pénzösszeg (bánatpénz) előzetes megfizetéséhez kötheti, melynek összege a pályázati kiírásban szereplő alapár minimum 10 %-a.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A pályázat nyertese a bánatpénzt jogosult a vételárban érvényesíteni. A többi pályázónak a bánatpénzt a tárgyalást követő 3 banki napon belül vissza kell utalni.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Abban az esetben, ha a pályázó az ajánlatát az ajánlati kötöttség ideje alatt visszavonja, a bánatpénzre nem tarthat igényt, az a kiírót illeti meg.</w:t>
      </w:r>
    </w:p>
    <w:p w:rsidR="001717CB" w:rsidRDefault="001717CB" w:rsidP="001717CB">
      <w:pPr>
        <w:jc w:val="both"/>
        <w:rPr>
          <w:rFonts w:ascii="Adobe Garamond Pro" w:hAnsi="Adobe Garamond Pro"/>
        </w:rPr>
      </w:pP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</w:p>
    <w:p w:rsidR="001717CB" w:rsidRPr="00801FBB" w:rsidRDefault="001717CB" w:rsidP="001717CB">
      <w:pPr>
        <w:jc w:val="center"/>
        <w:rPr>
          <w:rFonts w:ascii="Adobe Garamond Pro" w:hAnsi="Adobe Garamond Pro"/>
          <w:b/>
        </w:rPr>
      </w:pPr>
      <w:r w:rsidRPr="00801FBB">
        <w:rPr>
          <w:rFonts w:ascii="Adobe Garamond Pro" w:hAnsi="Adobe Garamond Pro"/>
          <w:b/>
        </w:rPr>
        <w:t>3. Pályázati tárgyalás, az eljárás eredményének megállapítása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3. </w:t>
      </w:r>
      <w:smartTag w:uri="urn:schemas-microsoft-com:office:smarttags" w:element="metricconverter">
        <w:smartTagPr>
          <w:attr w:name="ProductID" w:val="1. A"/>
        </w:smartTagPr>
        <w:r w:rsidRPr="00801FBB">
          <w:rPr>
            <w:rFonts w:ascii="Adobe Garamond Pro" w:hAnsi="Adobe Garamond Pro"/>
          </w:rPr>
          <w:t>1. A</w:t>
        </w:r>
      </w:smartTag>
      <w:r w:rsidRPr="00801FBB">
        <w:rPr>
          <w:rFonts w:ascii="Adobe Garamond Pro" w:hAnsi="Adobe Garamond Pro"/>
        </w:rPr>
        <w:t xml:space="preserve"> pályázati eljárás során több jelentkező esetén tartandó pályázati tárgyaláson az ajánlattevőknek a vagyontárgy vételárára vagy bérleti díjára kell licitálni.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3. 2.  A pályázati tárgyalást a Képviselő-testület bonyolítja le. 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3. 3. Az induló alapár mindenkor a Képviselő-testület által – a forgalmi érték figyelembevételével – meghatározott minimum eladási ár vagy bérleti díj.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A licitlépcső nagyságáról a Képviselő-testület dönt. 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3. </w:t>
      </w:r>
      <w:smartTag w:uri="urn:schemas-microsoft-com:office:smarttags" w:element="metricconverter">
        <w:smartTagPr>
          <w:attr w:name="ProductID" w:val="4. A"/>
        </w:smartTagPr>
        <w:r w:rsidRPr="00801FBB">
          <w:rPr>
            <w:rFonts w:ascii="Adobe Garamond Pro" w:hAnsi="Adobe Garamond Pro"/>
          </w:rPr>
          <w:t>4. A</w:t>
        </w:r>
      </w:smartTag>
      <w:r w:rsidRPr="00801FBB">
        <w:rPr>
          <w:rFonts w:ascii="Adobe Garamond Pro" w:hAnsi="Adobe Garamond Pro"/>
        </w:rPr>
        <w:t xml:space="preserve"> pályázatot az a pályázó nyeri el, aki a pályázati tárgyalás során a legmagasabb összegű vételár, bérleti díj megfizetésére tett ajánlatot. A pályázat nyerteséről a Képviselő testület dönt.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3. </w:t>
      </w:r>
      <w:smartTag w:uri="urn:schemas-microsoft-com:office:smarttags" w:element="metricconverter">
        <w:smartTagPr>
          <w:attr w:name="ProductID" w:val="5. A"/>
        </w:smartTagPr>
        <w:r w:rsidRPr="00801FBB">
          <w:rPr>
            <w:rFonts w:ascii="Adobe Garamond Pro" w:hAnsi="Adobe Garamond Pro"/>
          </w:rPr>
          <w:t>5. A</w:t>
        </w:r>
      </w:smartTag>
      <w:r w:rsidRPr="00801FBB">
        <w:rPr>
          <w:rFonts w:ascii="Adobe Garamond Pro" w:hAnsi="Adobe Garamond Pro"/>
        </w:rPr>
        <w:t xml:space="preserve"> pályázati tárgyaláson eredményt kell hirdetni. A tárgyalás menetéről és eredményéről jegyzőkönyvet kell vezetni, amelyet a tárgyalásvezető és a jegyzőkönyvvezető ír alá, melynek a másolatát a pályázók megkapják.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3. </w:t>
      </w:r>
      <w:smartTag w:uri="urn:schemas-microsoft-com:office:smarttags" w:element="metricconverter">
        <w:smartTagPr>
          <w:attr w:name="ProductID" w:val="6. A"/>
        </w:smartTagPr>
        <w:r w:rsidRPr="00801FBB">
          <w:rPr>
            <w:rFonts w:ascii="Adobe Garamond Pro" w:hAnsi="Adobe Garamond Pro"/>
          </w:rPr>
          <w:t>6. A</w:t>
        </w:r>
      </w:smartTag>
      <w:r w:rsidRPr="00801FBB">
        <w:rPr>
          <w:rFonts w:ascii="Adobe Garamond Pro" w:hAnsi="Adobe Garamond Pro"/>
        </w:rPr>
        <w:t xml:space="preserve"> nyertes személy a Képviselő-testület döntését követő 15 napon belül köteles adásvételi, vagy bérleti szerződést kötni és ezzel egyidejűleg a vételárat a kiírás szerinti részletezésben kiegyenlíteni, illetőleg az esedékes bérleti díjat megfizetni.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>3. 7. Amennyiben e kötelezettségének pályázat nyertese nem tesz eleget, akkor az utána következő legmagasabb ajánlattevő pályázót kell az általa vállalt feltételekkel nyertesnek tekinteni. Amennyiben több azonos ajánlat van, közöttük zártkörű licitálást kell tartani.</w:t>
      </w:r>
    </w:p>
    <w:p w:rsidR="001717CB" w:rsidRPr="00801FBB" w:rsidRDefault="001717CB" w:rsidP="001717CB">
      <w:pPr>
        <w:jc w:val="both"/>
        <w:rPr>
          <w:rFonts w:ascii="Adobe Garamond Pro" w:hAnsi="Adobe Garamond Pro"/>
        </w:rPr>
      </w:pPr>
      <w:r w:rsidRPr="00801FBB">
        <w:rPr>
          <w:rFonts w:ascii="Adobe Garamond Pro" w:hAnsi="Adobe Garamond Pro"/>
        </w:rPr>
        <w:t xml:space="preserve">3. 8. Eredménytelen a pályázat, ha az ajánlattevők egyike sem tett eleget a pályázat előírásainak, vagy a pályázatot nyert személy nem köt szerződést az előírt időben. </w:t>
      </w:r>
    </w:p>
    <w:p w:rsidR="001717CB" w:rsidRPr="00801FBB" w:rsidRDefault="001717CB" w:rsidP="001717CB">
      <w:pPr>
        <w:jc w:val="both"/>
      </w:pPr>
    </w:p>
    <w:p w:rsidR="001717CB" w:rsidRPr="00801FBB" w:rsidRDefault="001717CB" w:rsidP="001717CB">
      <w:pPr>
        <w:jc w:val="both"/>
      </w:pPr>
    </w:p>
    <w:p w:rsidR="001551B4" w:rsidRDefault="001551B4"/>
    <w:sectPr w:rsidR="001551B4" w:rsidSect="001717CB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31805"/>
    <w:multiLevelType w:val="hybridMultilevel"/>
    <w:tmpl w:val="3BB61686"/>
    <w:lvl w:ilvl="0" w:tplc="091CB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CB"/>
    <w:rsid w:val="001551B4"/>
    <w:rsid w:val="001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3216F"/>
  <w15:chartTrackingRefBased/>
  <w15:docId w15:val="{69B7A2C4-955C-451D-A92E-4AA6E921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17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17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17C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Sajóörös</dc:creator>
  <cp:keywords/>
  <dc:description/>
  <cp:lastModifiedBy>Önkormányzat Sajóörös</cp:lastModifiedBy>
  <cp:revision>1</cp:revision>
  <cp:lastPrinted>2017-10-05T06:26:00Z</cp:lastPrinted>
  <dcterms:created xsi:type="dcterms:W3CDTF">2017-10-05T06:21:00Z</dcterms:created>
  <dcterms:modified xsi:type="dcterms:W3CDTF">2017-10-05T06:26:00Z</dcterms:modified>
</cp:coreProperties>
</file>