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EB67" w14:textId="59182E89" w:rsidR="006E018C" w:rsidRDefault="006E018C" w:rsidP="006E018C">
      <w:pPr>
        <w:rPr>
          <w:rFonts w:ascii="Times New Roman" w:hAnsi="Times New Roman"/>
          <w:szCs w:val="24"/>
        </w:rPr>
      </w:pPr>
    </w:p>
    <w:p w14:paraId="0FBE3476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</w:p>
    <w:p w14:paraId="719F9778" w14:textId="77777777" w:rsidR="006E018C" w:rsidRPr="00E4008E" w:rsidRDefault="006E018C" w:rsidP="006E018C">
      <w:pPr>
        <w:rPr>
          <w:rFonts w:ascii="Times New Roman" w:hAnsi="Times New Roman"/>
          <w:i/>
          <w:szCs w:val="24"/>
          <w:u w:val="single"/>
        </w:rPr>
      </w:pPr>
      <w:r w:rsidRPr="00E4008E">
        <w:rPr>
          <w:rFonts w:ascii="Times New Roman" w:hAnsi="Times New Roman"/>
          <w:i/>
          <w:szCs w:val="24"/>
          <w:u w:val="single"/>
        </w:rPr>
        <w:t>1. melléklet a 2/2011.(III.31.) számú rendelethez</w:t>
      </w:r>
      <w:r>
        <w:rPr>
          <w:rStyle w:val="Lbjegyzet-hivatkozs"/>
          <w:rFonts w:ascii="Times New Roman" w:hAnsi="Times New Roman"/>
          <w:i/>
          <w:szCs w:val="24"/>
          <w:u w:val="single"/>
        </w:rPr>
        <w:footnoteReference w:id="1"/>
      </w:r>
    </w:p>
    <w:p w14:paraId="1282DA9F" w14:textId="77777777" w:rsidR="006E018C" w:rsidRPr="00E4008E" w:rsidRDefault="006E018C" w:rsidP="006E018C">
      <w:pPr>
        <w:rPr>
          <w:rFonts w:ascii="Times New Roman" w:hAnsi="Times New Roman"/>
          <w:i/>
          <w:szCs w:val="24"/>
          <w:u w:val="single"/>
        </w:rPr>
      </w:pPr>
    </w:p>
    <w:p w14:paraId="4109BB56" w14:textId="77777777" w:rsidR="006E018C" w:rsidRPr="00E4008E" w:rsidRDefault="006E018C" w:rsidP="006E018C">
      <w:pPr>
        <w:jc w:val="center"/>
        <w:rPr>
          <w:rFonts w:ascii="Times New Roman" w:hAnsi="Times New Roman"/>
          <w:szCs w:val="24"/>
          <w:u w:val="single"/>
        </w:rPr>
      </w:pPr>
      <w:r w:rsidRPr="00E4008E">
        <w:rPr>
          <w:rFonts w:ascii="Times New Roman" w:hAnsi="Times New Roman"/>
          <w:szCs w:val="24"/>
          <w:u w:val="single"/>
        </w:rPr>
        <w:t>A rendszeres hulladékszállítással ellátott területek Zalavár községben.</w:t>
      </w:r>
    </w:p>
    <w:p w14:paraId="2D64A736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</w:p>
    <w:p w14:paraId="096F9BB6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  <w:r w:rsidRPr="00E4008E">
        <w:rPr>
          <w:rFonts w:ascii="Times New Roman" w:hAnsi="Times New Roman"/>
          <w:szCs w:val="24"/>
        </w:rPr>
        <w:t>Ady Endre utca</w:t>
      </w:r>
    </w:p>
    <w:p w14:paraId="19B54779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  <w:r w:rsidRPr="00E4008E">
        <w:rPr>
          <w:rFonts w:ascii="Times New Roman" w:hAnsi="Times New Roman"/>
          <w:szCs w:val="24"/>
        </w:rPr>
        <w:t>Arany János utca</w:t>
      </w:r>
    </w:p>
    <w:p w14:paraId="5A83A2D4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  <w:r w:rsidRPr="00E4008E">
        <w:rPr>
          <w:rFonts w:ascii="Times New Roman" w:hAnsi="Times New Roman"/>
          <w:szCs w:val="24"/>
        </w:rPr>
        <w:t>Bartók Béla utca</w:t>
      </w:r>
    </w:p>
    <w:p w14:paraId="070A8FDD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  <w:r w:rsidRPr="00E4008E">
        <w:rPr>
          <w:rFonts w:ascii="Times New Roman" w:hAnsi="Times New Roman"/>
          <w:szCs w:val="24"/>
        </w:rPr>
        <w:t>Csillag utca</w:t>
      </w:r>
    </w:p>
    <w:p w14:paraId="3B3DB387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  <w:r w:rsidRPr="00E4008E">
        <w:rPr>
          <w:rFonts w:ascii="Times New Roman" w:hAnsi="Times New Roman"/>
          <w:szCs w:val="24"/>
        </w:rPr>
        <w:t>Dózsa György utca</w:t>
      </w:r>
    </w:p>
    <w:p w14:paraId="491D1C42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  <w:r w:rsidRPr="00E4008E">
        <w:rPr>
          <w:rFonts w:ascii="Times New Roman" w:hAnsi="Times New Roman"/>
          <w:szCs w:val="24"/>
        </w:rPr>
        <w:t>József Attila utca</w:t>
      </w:r>
    </w:p>
    <w:p w14:paraId="7CD1DE20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  <w:r w:rsidRPr="00E4008E">
        <w:rPr>
          <w:rFonts w:ascii="Times New Roman" w:hAnsi="Times New Roman"/>
          <w:szCs w:val="24"/>
        </w:rPr>
        <w:t>Kossuth Lajos utca</w:t>
      </w:r>
    </w:p>
    <w:p w14:paraId="1A435CC6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  <w:r w:rsidRPr="00E4008E">
        <w:rPr>
          <w:rFonts w:ascii="Times New Roman" w:hAnsi="Times New Roman"/>
          <w:szCs w:val="24"/>
        </w:rPr>
        <w:t>Petőfi Sándor utca</w:t>
      </w:r>
    </w:p>
    <w:p w14:paraId="254AE82E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  <w:r w:rsidRPr="00E4008E">
        <w:rPr>
          <w:rFonts w:ascii="Times New Roman" w:hAnsi="Times New Roman"/>
          <w:szCs w:val="24"/>
        </w:rPr>
        <w:t>Szabadság utca</w:t>
      </w:r>
    </w:p>
    <w:p w14:paraId="45B9F4CB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</w:p>
    <w:p w14:paraId="09F0DF8C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  <w:r w:rsidRPr="00E4008E">
        <w:rPr>
          <w:rFonts w:ascii="Times New Roman" w:hAnsi="Times New Roman"/>
          <w:szCs w:val="24"/>
        </w:rPr>
        <w:t>Zalavár külterület : Balatonhídvég puszta</w:t>
      </w:r>
    </w:p>
    <w:p w14:paraId="78BCC27E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</w:p>
    <w:p w14:paraId="7C7E444C" w14:textId="77777777" w:rsidR="006E018C" w:rsidRPr="00E4008E" w:rsidRDefault="006E018C" w:rsidP="006E018C">
      <w:pPr>
        <w:jc w:val="center"/>
        <w:rPr>
          <w:rFonts w:ascii="Times New Roman" w:hAnsi="Times New Roman"/>
          <w:szCs w:val="24"/>
          <w:u w:val="single"/>
          <w:vertAlign w:val="superscript"/>
        </w:rPr>
      </w:pPr>
      <w:r w:rsidRPr="00E4008E">
        <w:rPr>
          <w:rFonts w:ascii="Times New Roman" w:hAnsi="Times New Roman"/>
          <w:szCs w:val="24"/>
          <w:u w:val="single"/>
        </w:rPr>
        <w:t>A kommunális hulladék szállításának rendje (ürítési alkalmak):</w:t>
      </w:r>
    </w:p>
    <w:p w14:paraId="130F0070" w14:textId="77777777" w:rsidR="006E018C" w:rsidRPr="00E4008E" w:rsidRDefault="006E018C" w:rsidP="006E018C">
      <w:pPr>
        <w:jc w:val="center"/>
        <w:rPr>
          <w:rFonts w:ascii="Times New Roman" w:hAnsi="Times New Roman"/>
          <w:szCs w:val="24"/>
          <w:u w:val="single"/>
        </w:rPr>
      </w:pPr>
    </w:p>
    <w:p w14:paraId="419080A9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  <w:r w:rsidRPr="00E4008E">
        <w:rPr>
          <w:rFonts w:ascii="Times New Roman" w:hAnsi="Times New Roman"/>
          <w:szCs w:val="24"/>
        </w:rPr>
        <w:t>2015. január 1-től kéthetente egy alkalommal, páros hét, hétfői napokon.</w:t>
      </w:r>
    </w:p>
    <w:p w14:paraId="5FA4A12B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</w:p>
    <w:p w14:paraId="49C7DD4A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  <w:r w:rsidRPr="00E4008E">
        <w:rPr>
          <w:rFonts w:ascii="Times New Roman" w:hAnsi="Times New Roman"/>
          <w:szCs w:val="24"/>
        </w:rPr>
        <w:t>A sárga színű műanyag zsákban külön gyűjtendő hulladék elszállítása, a szolgáltató által előre közölt időpontban, h</w:t>
      </w:r>
      <w:r>
        <w:rPr>
          <w:rFonts w:ascii="Times New Roman" w:hAnsi="Times New Roman"/>
          <w:szCs w:val="24"/>
        </w:rPr>
        <w:t>avonta egy alkalommal történik.</w:t>
      </w:r>
    </w:p>
    <w:p w14:paraId="13814497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</w:p>
    <w:p w14:paraId="61310D20" w14:textId="77777777" w:rsidR="006E018C" w:rsidRDefault="006E018C" w:rsidP="006E018C">
      <w:pPr>
        <w:rPr>
          <w:rFonts w:ascii="Times New Roman" w:hAnsi="Times New Roman"/>
          <w:szCs w:val="24"/>
        </w:rPr>
      </w:pPr>
    </w:p>
    <w:p w14:paraId="31D16E46" w14:textId="77777777" w:rsidR="006E018C" w:rsidRDefault="006E018C" w:rsidP="006E018C">
      <w:pPr>
        <w:rPr>
          <w:rFonts w:ascii="Times New Roman" w:hAnsi="Times New Roman"/>
          <w:szCs w:val="24"/>
        </w:rPr>
      </w:pPr>
    </w:p>
    <w:p w14:paraId="4A80519D" w14:textId="77777777" w:rsidR="006E018C" w:rsidRPr="00E4008E" w:rsidRDefault="006E018C" w:rsidP="006E018C">
      <w:pPr>
        <w:rPr>
          <w:rFonts w:ascii="Times New Roman" w:hAnsi="Times New Roman"/>
          <w:szCs w:val="24"/>
        </w:rPr>
      </w:pPr>
    </w:p>
    <w:p w14:paraId="37C7DA3D" w14:textId="77777777" w:rsidR="006E018C" w:rsidRPr="00E4008E" w:rsidRDefault="006E018C" w:rsidP="006E018C">
      <w:pPr>
        <w:rPr>
          <w:rFonts w:ascii="Times New Roman" w:hAnsi="Times New Roman"/>
          <w:i/>
          <w:szCs w:val="24"/>
          <w:vertAlign w:val="superscript"/>
        </w:rPr>
      </w:pPr>
      <w:r w:rsidRPr="00E4008E">
        <w:rPr>
          <w:rFonts w:ascii="Times New Roman" w:hAnsi="Times New Roman"/>
          <w:i/>
          <w:szCs w:val="24"/>
          <w:u w:val="single"/>
        </w:rPr>
        <w:t>2. melléklet a 2/2011.(III.31.) számú rendelethez</w:t>
      </w:r>
      <w:r>
        <w:rPr>
          <w:rStyle w:val="Lbjegyzet-hivatkozs"/>
          <w:rFonts w:ascii="Times New Roman" w:hAnsi="Times New Roman"/>
          <w:i/>
          <w:szCs w:val="24"/>
          <w:u w:val="single"/>
        </w:rPr>
        <w:footnoteReference w:id="2"/>
      </w:r>
    </w:p>
    <w:p w14:paraId="5AA88306" w14:textId="77777777" w:rsidR="00896F7E" w:rsidRDefault="00896F7E"/>
    <w:sectPr w:rsidR="0089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D7BEB" w14:textId="77777777" w:rsidR="008056D2" w:rsidRDefault="008056D2" w:rsidP="006E018C">
      <w:r>
        <w:separator/>
      </w:r>
    </w:p>
  </w:endnote>
  <w:endnote w:type="continuationSeparator" w:id="0">
    <w:p w14:paraId="423F0158" w14:textId="77777777" w:rsidR="008056D2" w:rsidRDefault="008056D2" w:rsidP="006E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45098" w14:textId="77777777" w:rsidR="008056D2" w:rsidRDefault="008056D2" w:rsidP="006E018C">
      <w:r>
        <w:separator/>
      </w:r>
    </w:p>
  </w:footnote>
  <w:footnote w:type="continuationSeparator" w:id="0">
    <w:p w14:paraId="1E36FEE2" w14:textId="77777777" w:rsidR="008056D2" w:rsidRDefault="008056D2" w:rsidP="006E018C">
      <w:r>
        <w:continuationSeparator/>
      </w:r>
    </w:p>
  </w:footnote>
  <w:footnote w:id="1">
    <w:p w14:paraId="090C26B6" w14:textId="77777777" w:rsidR="006E018C" w:rsidRPr="00C96E1C" w:rsidRDefault="006E018C" w:rsidP="006E018C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9768E">
        <w:rPr>
          <w:sz w:val="18"/>
          <w:szCs w:val="18"/>
        </w:rPr>
        <w:t xml:space="preserve">Módosította az 1/2015. (I. 21.) önkormányzati rendelet. Hatályos 2015. február </w:t>
      </w:r>
      <w:r>
        <w:rPr>
          <w:sz w:val="18"/>
          <w:szCs w:val="18"/>
        </w:rPr>
        <w:t>1</w:t>
      </w:r>
      <w:r w:rsidRPr="0099768E">
        <w:rPr>
          <w:sz w:val="18"/>
          <w:szCs w:val="18"/>
        </w:rPr>
        <w:t>-től.</w:t>
      </w:r>
    </w:p>
  </w:footnote>
  <w:footnote w:id="2">
    <w:p w14:paraId="3235D1B6" w14:textId="77777777" w:rsidR="006E018C" w:rsidRPr="00C96E1C" w:rsidRDefault="006E018C" w:rsidP="006E018C">
      <w:pPr>
        <w:pStyle w:val="Lbjegyzetszveg"/>
        <w:rPr>
          <w:rFonts w:ascii="Times New Roman" w:hAnsi="Times New Roman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8"/>
          <w:szCs w:val="18"/>
        </w:rPr>
        <w:t>Hatályon kívül helyezte a 9/2013. (V. 31.) önkormányzati rendelet 2013. június 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8E"/>
    <w:rsid w:val="006E018C"/>
    <w:rsid w:val="008056D2"/>
    <w:rsid w:val="00896F7E"/>
    <w:rsid w:val="00B7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A582"/>
  <w15:chartTrackingRefBased/>
  <w15:docId w15:val="{D3CC4C0B-347F-4900-8253-654252E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018C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6E01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E018C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styleId="Lbjegyzet-hivatkozs">
    <w:name w:val="footnote reference"/>
    <w:basedOn w:val="Bekezdsalapbettpusa"/>
    <w:semiHidden/>
    <w:rsid w:val="006E0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2020-08-06T09:00:00Z</dcterms:created>
  <dcterms:modified xsi:type="dcterms:W3CDTF">2020-08-06T09:00:00Z</dcterms:modified>
</cp:coreProperties>
</file>