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4E24" w:rsidRDefault="001E4E24" w:rsidP="001E4E24">
      <w:pPr>
        <w:jc w:val="center"/>
        <w:rPr>
          <w:rFonts w:ascii="Arial" w:hAnsi="Arial"/>
          <w:b/>
          <w:i/>
          <w:sz w:val="28"/>
        </w:rPr>
      </w:pPr>
    </w:p>
    <w:p w:rsidR="001E4E24" w:rsidRDefault="001E4E24" w:rsidP="001E4E24">
      <w:pPr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Tartalomjegyzék</w:t>
      </w:r>
    </w:p>
    <w:p w:rsidR="001E4E24" w:rsidRDefault="001E4E24" w:rsidP="001E4E24">
      <w:pPr>
        <w:rPr>
          <w:rFonts w:ascii="Arial" w:hAnsi="Arial"/>
          <w:sz w:val="24"/>
        </w:rPr>
      </w:pPr>
    </w:p>
    <w:p w:rsidR="001E4E24" w:rsidRDefault="001E4E24" w:rsidP="001E4E24">
      <w:pPr>
        <w:rPr>
          <w:rFonts w:ascii="Arial" w:hAnsi="Arial"/>
          <w:sz w:val="24"/>
        </w:rPr>
      </w:pPr>
    </w:p>
    <w:p w:rsidR="001E4E24" w:rsidRPr="00F86ABB" w:rsidRDefault="001E4E24" w:rsidP="001E4E24">
      <w:pPr>
        <w:rPr>
          <w:rFonts w:ascii="Arial" w:hAnsi="Arial"/>
        </w:rPr>
      </w:pPr>
      <w:r>
        <w:rPr>
          <w:rFonts w:ascii="Arial" w:hAnsi="Arial"/>
        </w:rPr>
        <w:t>I. Rendelet Dorog Város 2019</w:t>
      </w:r>
      <w:r w:rsidRPr="00F86ABB">
        <w:rPr>
          <w:rFonts w:ascii="Arial" w:hAnsi="Arial"/>
        </w:rPr>
        <w:t xml:space="preserve">. évi önkormányzati költségvetéséről </w:t>
      </w:r>
    </w:p>
    <w:p w:rsidR="001E4E24" w:rsidRPr="00F86ABB" w:rsidRDefault="001E4E24" w:rsidP="001E4E24">
      <w:pPr>
        <w:tabs>
          <w:tab w:val="left" w:pos="284"/>
        </w:tabs>
        <w:rPr>
          <w:rFonts w:ascii="Arial" w:hAnsi="Arial"/>
        </w:rPr>
      </w:pPr>
    </w:p>
    <w:p w:rsidR="001E4E24" w:rsidRPr="00F86ABB" w:rsidRDefault="001E4E24" w:rsidP="001E4E24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1.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  <w:t>Az önkormányzat által irányított költségvetési szervek</w:t>
      </w:r>
    </w:p>
    <w:p w:rsidR="001E4E24" w:rsidRPr="00F86ABB" w:rsidRDefault="001E4E24" w:rsidP="001E4E24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2.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  <w:t>Az önkormányzat 201</w:t>
      </w:r>
      <w:r>
        <w:rPr>
          <w:rFonts w:ascii="Arial" w:hAnsi="Arial"/>
        </w:rPr>
        <w:t>9</w:t>
      </w:r>
      <w:r w:rsidRPr="00F86ABB">
        <w:rPr>
          <w:rFonts w:ascii="Arial" w:hAnsi="Arial"/>
        </w:rPr>
        <w:t>. évi pénzügyi mérlege - Bevételek</w:t>
      </w:r>
    </w:p>
    <w:p w:rsidR="001E4E24" w:rsidRPr="00F86ABB" w:rsidRDefault="001E4E24" w:rsidP="001E4E24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3.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  <w:t>Az önkormányzat 201</w:t>
      </w:r>
      <w:r>
        <w:rPr>
          <w:rFonts w:ascii="Arial" w:hAnsi="Arial"/>
        </w:rPr>
        <w:t>9</w:t>
      </w:r>
      <w:r w:rsidRPr="00F86ABB">
        <w:rPr>
          <w:rFonts w:ascii="Arial" w:hAnsi="Arial"/>
        </w:rPr>
        <w:t>. évi pénzügyi mérlege - Kiadások</w:t>
      </w:r>
    </w:p>
    <w:p w:rsidR="001E4E24" w:rsidRPr="00F86ABB" w:rsidRDefault="001E4E24" w:rsidP="001E4E24">
      <w:pPr>
        <w:tabs>
          <w:tab w:val="left" w:pos="284"/>
          <w:tab w:val="left" w:pos="2127"/>
        </w:tabs>
        <w:rPr>
          <w:rFonts w:ascii="Arial" w:hAnsi="Arial"/>
        </w:rPr>
      </w:pPr>
      <w:r>
        <w:rPr>
          <w:rFonts w:ascii="Arial" w:hAnsi="Arial"/>
        </w:rPr>
        <w:t>4. (1-11</w:t>
      </w:r>
      <w:r w:rsidRPr="00F86ABB">
        <w:rPr>
          <w:rFonts w:ascii="Arial" w:hAnsi="Arial"/>
        </w:rPr>
        <w:t>)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Összesítő az önkormányzat 2019</w:t>
      </w:r>
      <w:r w:rsidRPr="00F86ABB">
        <w:rPr>
          <w:rFonts w:ascii="Arial" w:hAnsi="Arial"/>
        </w:rPr>
        <w:t>. évi bevételeiről</w:t>
      </w:r>
    </w:p>
    <w:p w:rsidR="001E4E24" w:rsidRPr="00F86ABB" w:rsidRDefault="001E4E24" w:rsidP="001E4E24">
      <w:pPr>
        <w:tabs>
          <w:tab w:val="left" w:pos="284"/>
          <w:tab w:val="left" w:pos="2127"/>
        </w:tabs>
        <w:rPr>
          <w:rFonts w:ascii="Arial" w:hAnsi="Arial"/>
        </w:rPr>
      </w:pPr>
      <w:r>
        <w:rPr>
          <w:rFonts w:ascii="Arial" w:hAnsi="Arial"/>
        </w:rPr>
        <w:t>5. (1-11</w:t>
      </w:r>
      <w:r w:rsidRPr="00F86ABB">
        <w:rPr>
          <w:rFonts w:ascii="Arial" w:hAnsi="Arial"/>
        </w:rPr>
        <w:t>)</w:t>
      </w:r>
      <w:r>
        <w:rPr>
          <w:rFonts w:ascii="Arial" w:hAnsi="Arial"/>
        </w:rPr>
        <w:t xml:space="preserve"> </w:t>
      </w:r>
      <w:r w:rsidRPr="00F86ABB">
        <w:rPr>
          <w:rFonts w:ascii="Arial" w:hAnsi="Arial"/>
        </w:rPr>
        <w:t>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Összesítő az önkormányzat 2019</w:t>
      </w:r>
      <w:r w:rsidRPr="00F86ABB">
        <w:rPr>
          <w:rFonts w:ascii="Arial" w:hAnsi="Arial"/>
        </w:rPr>
        <w:t>. évi kiadásairól</w:t>
      </w:r>
    </w:p>
    <w:p w:rsidR="001E4E24" w:rsidRPr="00F86ABB" w:rsidRDefault="001E4E24" w:rsidP="001E4E24">
      <w:pPr>
        <w:tabs>
          <w:tab w:val="left" w:pos="284"/>
          <w:tab w:val="left" w:pos="2127"/>
        </w:tabs>
        <w:rPr>
          <w:rFonts w:ascii="Arial" w:hAnsi="Arial"/>
        </w:rPr>
      </w:pPr>
      <w:r w:rsidRPr="0040275E">
        <w:rPr>
          <w:rFonts w:ascii="Arial" w:hAnsi="Arial"/>
        </w:rPr>
        <w:t>6-6.1. melléklet</w:t>
      </w:r>
      <w:r w:rsidRPr="0040275E">
        <w:rPr>
          <w:rFonts w:ascii="Arial" w:hAnsi="Arial"/>
        </w:rPr>
        <w:tab/>
      </w:r>
      <w:r w:rsidRPr="0040275E">
        <w:rPr>
          <w:rFonts w:ascii="Arial" w:hAnsi="Arial"/>
        </w:rPr>
        <w:tab/>
        <w:t>Az önkormányzat 201</w:t>
      </w:r>
      <w:r>
        <w:rPr>
          <w:rFonts w:ascii="Arial" w:hAnsi="Arial"/>
        </w:rPr>
        <w:t>9</w:t>
      </w:r>
      <w:r w:rsidRPr="0040275E">
        <w:rPr>
          <w:rFonts w:ascii="Arial" w:hAnsi="Arial"/>
        </w:rPr>
        <w:t>. évi normatív állami hozzájárulása</w:t>
      </w:r>
    </w:p>
    <w:p w:rsidR="001E4E24" w:rsidRPr="00F86ABB" w:rsidRDefault="001E4E24" w:rsidP="001E4E24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7. mell</w:t>
      </w:r>
      <w:r>
        <w:rPr>
          <w:rFonts w:ascii="Arial" w:hAnsi="Arial"/>
        </w:rPr>
        <w:t>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2019</w:t>
      </w:r>
      <w:r w:rsidRPr="00F86ABB">
        <w:rPr>
          <w:rFonts w:ascii="Arial" w:hAnsi="Arial"/>
        </w:rPr>
        <w:t>. évi működésre átadott pénzeszközök</w:t>
      </w:r>
      <w:r>
        <w:rPr>
          <w:rFonts w:ascii="Arial" w:hAnsi="Arial"/>
        </w:rPr>
        <w:t xml:space="preserve"> és egyéb támogatások</w:t>
      </w:r>
    </w:p>
    <w:p w:rsidR="001E4E24" w:rsidRPr="00F86ABB" w:rsidRDefault="001E4E24" w:rsidP="001E4E24">
      <w:pPr>
        <w:tabs>
          <w:tab w:val="left" w:pos="284"/>
          <w:tab w:val="left" w:pos="2127"/>
        </w:tabs>
        <w:rPr>
          <w:rFonts w:ascii="Arial" w:hAnsi="Arial"/>
        </w:rPr>
      </w:pPr>
      <w:r>
        <w:rPr>
          <w:rFonts w:ascii="Arial" w:hAnsi="Arial"/>
        </w:rPr>
        <w:t>8.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2019</w:t>
      </w:r>
      <w:r w:rsidRPr="00F86ABB">
        <w:rPr>
          <w:rFonts w:ascii="Arial" w:hAnsi="Arial"/>
        </w:rPr>
        <w:t xml:space="preserve">. évi </w:t>
      </w:r>
      <w:r>
        <w:rPr>
          <w:rFonts w:ascii="Arial" w:hAnsi="Arial"/>
        </w:rPr>
        <w:t>az önkormányzat által folyósított ellátások</w:t>
      </w:r>
    </w:p>
    <w:p w:rsidR="001E4E24" w:rsidRPr="00F86ABB" w:rsidRDefault="001E4E24" w:rsidP="001E4E2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  <w:r>
        <w:rPr>
          <w:rFonts w:ascii="Arial" w:hAnsi="Arial"/>
        </w:rPr>
        <w:t>9. (1-3)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2019</w:t>
      </w:r>
      <w:r w:rsidRPr="00F86ABB">
        <w:rPr>
          <w:rFonts w:ascii="Arial" w:hAnsi="Arial"/>
        </w:rPr>
        <w:t>. évi felhalmozási kiadások (beruházás, felújítás,</w:t>
      </w:r>
      <w:r>
        <w:rPr>
          <w:rFonts w:ascii="Arial" w:hAnsi="Arial"/>
        </w:rPr>
        <w:t xml:space="preserve"> </w:t>
      </w:r>
      <w:r w:rsidRPr="00F86ABB">
        <w:rPr>
          <w:rFonts w:ascii="Arial" w:hAnsi="Arial"/>
        </w:rPr>
        <w:t>felhalmozási célú pénzeszköz átadás)</w:t>
      </w:r>
    </w:p>
    <w:p w:rsidR="001E4E24" w:rsidRPr="00F86ABB" w:rsidRDefault="001E4E24" w:rsidP="001E4E24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10.</w:t>
      </w:r>
      <w:r>
        <w:rPr>
          <w:rFonts w:ascii="Arial" w:hAnsi="Arial"/>
        </w:rPr>
        <w:t>1.-10.5.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2019</w:t>
      </w:r>
      <w:r w:rsidRPr="00F86ABB">
        <w:rPr>
          <w:rFonts w:ascii="Arial" w:hAnsi="Arial"/>
        </w:rPr>
        <w:t xml:space="preserve">. évi </w:t>
      </w:r>
      <w:r>
        <w:rPr>
          <w:rFonts w:ascii="Arial" w:hAnsi="Arial"/>
        </w:rPr>
        <w:t>vagyonáról, átadott pénzeszközeiről</w:t>
      </w:r>
    </w:p>
    <w:p w:rsidR="001E4E24" w:rsidRPr="00F86ABB" w:rsidRDefault="001E4E24" w:rsidP="001E4E24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11. (1-2)</w:t>
      </w:r>
      <w:r>
        <w:rPr>
          <w:rFonts w:ascii="Arial" w:hAnsi="Arial"/>
        </w:rPr>
        <w:t xml:space="preserve">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2019</w:t>
      </w:r>
      <w:r w:rsidRPr="00F86ABB">
        <w:rPr>
          <w:rFonts w:ascii="Arial" w:hAnsi="Arial"/>
        </w:rPr>
        <w:t>. évi létszáma</w:t>
      </w:r>
    </w:p>
    <w:p w:rsidR="001E4E24" w:rsidRPr="00F86ABB" w:rsidRDefault="001E4E24" w:rsidP="001E4E24">
      <w:pPr>
        <w:tabs>
          <w:tab w:val="left" w:pos="284"/>
          <w:tab w:val="left" w:pos="2127"/>
        </w:tabs>
        <w:ind w:left="2835" w:hanging="2835"/>
        <w:rPr>
          <w:rFonts w:ascii="Arial" w:hAnsi="Arial"/>
        </w:rPr>
      </w:pPr>
      <w:r w:rsidRPr="00F86ABB">
        <w:rPr>
          <w:rFonts w:ascii="Arial" w:hAnsi="Arial"/>
        </w:rPr>
        <w:t>12</w:t>
      </w:r>
      <w:r>
        <w:rPr>
          <w:rFonts w:ascii="Arial" w:hAnsi="Arial"/>
        </w:rPr>
        <w:t>.</w:t>
      </w:r>
      <w:r w:rsidRPr="00F86ABB">
        <w:rPr>
          <w:rFonts w:ascii="Arial" w:hAnsi="Arial"/>
        </w:rPr>
        <w:t xml:space="preserve">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</w:r>
      <w:r>
        <w:rPr>
          <w:rFonts w:ascii="Arial" w:hAnsi="Arial"/>
        </w:rPr>
        <w:t>Kimutatás az önállóan gazdálkodó intézmények tárgyévi pénzmaradványáról, felhasználásáról és pénzkészletéről</w:t>
      </w:r>
    </w:p>
    <w:p w:rsidR="001E4E24" w:rsidRDefault="001E4E24" w:rsidP="001E4E2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  <w:r>
        <w:rPr>
          <w:rFonts w:ascii="Arial" w:hAnsi="Arial"/>
        </w:rPr>
        <w:t>13.</w:t>
      </w:r>
      <w:r w:rsidRPr="00F86ABB">
        <w:rPr>
          <w:rFonts w:ascii="Arial" w:hAnsi="Arial"/>
        </w:rPr>
        <w:t xml:space="preserve"> melléklet 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</w:r>
      <w:r>
        <w:rPr>
          <w:rFonts w:ascii="Arial" w:hAnsi="Arial"/>
        </w:rPr>
        <w:t>2019. december 31-i állapot szerinti hitelállomány alakulása</w:t>
      </w:r>
    </w:p>
    <w:p w:rsidR="001E4E24" w:rsidRDefault="001E4E24" w:rsidP="001E4E2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  <w:r>
        <w:rPr>
          <w:rFonts w:ascii="Arial" w:hAnsi="Arial"/>
        </w:rPr>
        <w:t>14. melléklet                               Kimutatás az államháztartási törvény 24. § (4) bekezdésének C. pontja alapján a közvetett támogatásokról</w:t>
      </w:r>
    </w:p>
    <w:p w:rsidR="001E4E24" w:rsidRDefault="001E4E24" w:rsidP="001E4E2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  <w:r>
        <w:rPr>
          <w:rFonts w:ascii="Arial" w:hAnsi="Arial"/>
        </w:rPr>
        <w:t>15.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CE327D">
        <w:rPr>
          <w:rFonts w:ascii="Arial" w:hAnsi="Arial"/>
        </w:rPr>
        <w:t>A többéves kihatással járó döntések évenkénti bemutatása</w:t>
      </w:r>
    </w:p>
    <w:p w:rsidR="001E4E24" w:rsidRDefault="001E4E24" w:rsidP="001E4E2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  <w:r>
        <w:rPr>
          <w:rFonts w:ascii="Arial" w:hAnsi="Arial"/>
        </w:rPr>
        <w:t>16.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CE327D">
        <w:rPr>
          <w:rFonts w:ascii="Arial" w:hAnsi="Arial"/>
        </w:rPr>
        <w:t>Önkormányzati konszolidált eredménykimutatás</w:t>
      </w:r>
    </w:p>
    <w:p w:rsidR="001E4E24" w:rsidRDefault="001E4E24" w:rsidP="001E4E2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4E24" w:rsidRDefault="001E4E24" w:rsidP="001E4E2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4E24" w:rsidRDefault="001E4E24" w:rsidP="001E4E2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4E24" w:rsidRDefault="001E4E24" w:rsidP="001E4E2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4E24" w:rsidRDefault="001E4E24" w:rsidP="001E4E2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4E24" w:rsidRDefault="001E4E24" w:rsidP="001E4E2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4E24" w:rsidRDefault="001E4E24" w:rsidP="001E4E2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4E24" w:rsidRDefault="001E4E24" w:rsidP="001E4E2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4E24" w:rsidRDefault="001E4E24" w:rsidP="001E4E2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4E24" w:rsidRDefault="001E4E24" w:rsidP="001E4E2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4E24" w:rsidRDefault="001E4E24" w:rsidP="001E4E2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4E24" w:rsidRDefault="001E4E24" w:rsidP="001E4E2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4E24" w:rsidRDefault="001E4E24" w:rsidP="001E4E2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4E24" w:rsidRDefault="001E4E24" w:rsidP="001E4E2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4E24" w:rsidRDefault="001E4E24" w:rsidP="001E4E24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4E24" w:rsidRDefault="001E4E24" w:rsidP="001E4E24"/>
    <w:p w:rsidR="00A33DD1" w:rsidRDefault="00A33DD1"/>
    <w:p w:rsidR="002E3BF5" w:rsidRDefault="002E3BF5"/>
    <w:p w:rsidR="002E3BF5" w:rsidRDefault="002E3BF5"/>
    <w:p w:rsidR="002E3BF5" w:rsidRDefault="002E3BF5"/>
    <w:p w:rsidR="002E3BF5" w:rsidRDefault="002E3BF5"/>
    <w:p w:rsidR="002E3BF5" w:rsidRDefault="002E3BF5"/>
    <w:p w:rsidR="002E3BF5" w:rsidRDefault="002E3BF5"/>
    <w:p w:rsidR="002E3BF5" w:rsidRDefault="002E3BF5"/>
    <w:p w:rsidR="002E3BF5" w:rsidRDefault="002E3BF5"/>
    <w:p w:rsidR="002E3BF5" w:rsidRDefault="002E3BF5"/>
    <w:p w:rsidR="002E3BF5" w:rsidRDefault="002E3BF5"/>
    <w:p w:rsidR="002E3BF5" w:rsidRDefault="002E3BF5"/>
    <w:p w:rsidR="002E3BF5" w:rsidRDefault="002E3BF5"/>
    <w:p w:rsidR="002E3BF5" w:rsidRDefault="002E3BF5"/>
    <w:p w:rsidR="002E3BF5" w:rsidRDefault="002E3BF5"/>
    <w:p w:rsidR="002E3BF5" w:rsidRDefault="002E3BF5"/>
    <w:p w:rsidR="002E3BF5" w:rsidRDefault="002E3BF5"/>
    <w:p w:rsidR="002E3BF5" w:rsidRDefault="002E3BF5"/>
    <w:p w:rsidR="002E3BF5" w:rsidRDefault="002E3BF5"/>
    <w:p w:rsidR="002E3BF5" w:rsidRPr="002E3BF5" w:rsidRDefault="002E3BF5" w:rsidP="002E3BF5">
      <w:pPr>
        <w:jc w:val="center"/>
        <w:rPr>
          <w:rFonts w:ascii="Arial" w:hAnsi="Arial"/>
          <w:b/>
          <w:sz w:val="22"/>
          <w:szCs w:val="22"/>
        </w:rPr>
      </w:pPr>
      <w:r w:rsidRPr="002E3BF5">
        <w:rPr>
          <w:rFonts w:ascii="Arial" w:hAnsi="Arial"/>
          <w:b/>
          <w:sz w:val="22"/>
          <w:szCs w:val="22"/>
        </w:rPr>
        <w:t>1. melléklet a 2019. évi költségvetésről szóló</w:t>
      </w:r>
    </w:p>
    <w:p w:rsidR="002E3BF5" w:rsidRPr="002E3BF5" w:rsidRDefault="002E3BF5" w:rsidP="002E3BF5">
      <w:pPr>
        <w:jc w:val="center"/>
        <w:rPr>
          <w:rFonts w:ascii="Arial" w:hAnsi="Arial"/>
          <w:b/>
          <w:sz w:val="22"/>
          <w:szCs w:val="22"/>
        </w:rPr>
      </w:pPr>
    </w:p>
    <w:p w:rsidR="002E3BF5" w:rsidRPr="002E3BF5" w:rsidRDefault="002E3BF5" w:rsidP="002E3BF5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</w:t>
      </w:r>
      <w:r w:rsidRPr="002E3BF5">
        <w:rPr>
          <w:rFonts w:ascii="Arial" w:hAnsi="Arial"/>
          <w:b/>
          <w:sz w:val="22"/>
          <w:szCs w:val="22"/>
        </w:rPr>
        <w:t>/2020. (VII.10.) önkormányzati rendelethez</w:t>
      </w:r>
    </w:p>
    <w:p w:rsidR="002E3BF5" w:rsidRPr="002E3BF5" w:rsidRDefault="002E3BF5" w:rsidP="002E3BF5">
      <w:pPr>
        <w:jc w:val="center"/>
        <w:rPr>
          <w:rFonts w:ascii="Arial" w:hAnsi="Arial"/>
          <w:b/>
          <w:sz w:val="22"/>
          <w:szCs w:val="22"/>
        </w:rPr>
      </w:pPr>
    </w:p>
    <w:p w:rsidR="002E3BF5" w:rsidRPr="002E3BF5" w:rsidRDefault="002E3BF5" w:rsidP="002E3BF5">
      <w:pPr>
        <w:rPr>
          <w:rFonts w:ascii="Arial" w:hAnsi="Arial"/>
          <w:b/>
          <w:sz w:val="22"/>
          <w:szCs w:val="22"/>
        </w:rPr>
      </w:pPr>
    </w:p>
    <w:p w:rsidR="002E3BF5" w:rsidRPr="002E3BF5" w:rsidRDefault="002E3BF5" w:rsidP="002E3BF5">
      <w:pPr>
        <w:jc w:val="center"/>
        <w:rPr>
          <w:rFonts w:ascii="Arial" w:hAnsi="Arial"/>
          <w:b/>
          <w:sz w:val="22"/>
          <w:szCs w:val="22"/>
        </w:rPr>
      </w:pPr>
      <w:r w:rsidRPr="002E3BF5">
        <w:rPr>
          <w:rFonts w:ascii="Arial" w:hAnsi="Arial"/>
          <w:b/>
          <w:sz w:val="22"/>
          <w:szCs w:val="22"/>
        </w:rPr>
        <w:t>Dorog Város Önkormányzat 2019. évi költségvetés</w:t>
      </w:r>
    </w:p>
    <w:p w:rsidR="002E3BF5" w:rsidRPr="002E3BF5" w:rsidRDefault="002E3BF5" w:rsidP="002E3BF5">
      <w:pPr>
        <w:jc w:val="center"/>
        <w:rPr>
          <w:rFonts w:ascii="Arial" w:hAnsi="Arial"/>
          <w:b/>
          <w:sz w:val="22"/>
          <w:szCs w:val="22"/>
        </w:rPr>
      </w:pPr>
      <w:r w:rsidRPr="002E3BF5">
        <w:rPr>
          <w:rFonts w:ascii="Arial" w:hAnsi="Arial"/>
          <w:b/>
          <w:sz w:val="22"/>
          <w:szCs w:val="22"/>
        </w:rPr>
        <w:t>CÍMRENDJE</w:t>
      </w:r>
    </w:p>
    <w:p w:rsidR="002E3BF5" w:rsidRPr="002E3BF5" w:rsidRDefault="002E3BF5" w:rsidP="002E3BF5">
      <w:pPr>
        <w:jc w:val="center"/>
        <w:rPr>
          <w:rFonts w:ascii="Arial" w:hAnsi="Arial"/>
          <w:b/>
          <w:sz w:val="22"/>
          <w:szCs w:val="22"/>
        </w:rPr>
      </w:pPr>
    </w:p>
    <w:p w:rsidR="002E3BF5" w:rsidRPr="002E3BF5" w:rsidRDefault="002E3BF5" w:rsidP="002E3BF5">
      <w:pPr>
        <w:jc w:val="center"/>
        <w:rPr>
          <w:rFonts w:ascii="Arial" w:hAnsi="Arial"/>
          <w:b/>
          <w:sz w:val="22"/>
          <w:szCs w:val="22"/>
        </w:rPr>
      </w:pPr>
    </w:p>
    <w:p w:rsidR="002E3BF5" w:rsidRPr="002E3BF5" w:rsidRDefault="002E3BF5" w:rsidP="002E3BF5">
      <w:pPr>
        <w:spacing w:line="360" w:lineRule="auto"/>
        <w:rPr>
          <w:rFonts w:ascii="Arial" w:hAnsi="Arial" w:cs="Arial"/>
        </w:rPr>
      </w:pPr>
      <w:r w:rsidRPr="002E3BF5">
        <w:rPr>
          <w:rFonts w:ascii="Arial" w:hAnsi="Arial" w:cs="Arial"/>
        </w:rPr>
        <w:t>Költségvetési szerv</w:t>
      </w:r>
    </w:p>
    <w:p w:rsidR="002E3BF5" w:rsidRPr="002E3BF5" w:rsidRDefault="002E3BF5" w:rsidP="002E3BF5">
      <w:pPr>
        <w:spacing w:line="360" w:lineRule="auto"/>
        <w:rPr>
          <w:rFonts w:ascii="Arial" w:hAnsi="Arial" w:cs="Arial"/>
        </w:rPr>
      </w:pPr>
      <w:r w:rsidRPr="002E3BF5">
        <w:rPr>
          <w:rFonts w:ascii="Arial" w:hAnsi="Arial" w:cs="Arial"/>
        </w:rPr>
        <w:tab/>
      </w:r>
    </w:p>
    <w:p w:rsidR="002E3BF5" w:rsidRPr="002E3BF5" w:rsidRDefault="002E3BF5" w:rsidP="002E3BF5">
      <w:pPr>
        <w:rPr>
          <w:rFonts w:ascii="Arial" w:hAnsi="Arial" w:cs="Arial"/>
        </w:rPr>
      </w:pPr>
      <w:r w:rsidRPr="002E3BF5">
        <w:rPr>
          <w:rFonts w:ascii="Arial" w:hAnsi="Arial" w:cs="Arial"/>
        </w:rPr>
        <w:t>1. Önkormányzat</w:t>
      </w:r>
    </w:p>
    <w:p w:rsidR="002E3BF5" w:rsidRPr="002E3BF5" w:rsidRDefault="002E3BF5" w:rsidP="002E3BF5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3"/>
      </w:tblGrid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1-1. Önkormányzat és önkormányzati hivatalok jogalkotó és igazgatási feladatok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1-2. Adó, vám és jövedéki igazolás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1-3. Köztemető-fenntartás és működtetés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1-4. Önkormányzati rendezvények</w:t>
            </w:r>
          </w:p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1-5 Önkormányzati vagyonnal való gazdálkodási feladatok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1-6. Informatikai fejlesztések, szolgáltatások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1-7. Önkormányzat elszámolásai a központi költségvetéssel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1-8. Központi költségvetési befizetések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1-9. Támogatási célú finanszírozási műveletek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1-1. Hosszabb időtartamú közfoglalkoztatás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1-11. Állategészségügy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1-12. Út, autópálya építése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1-13. Közutak, hidak, alagutak üzemeltetése fenntartása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1-14. Turizmus fejlesztési támogatások és tevékenységek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1-15. Nem veszélyes hulladék begyűjtése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1-16. Nem veszélyes hulladék kezelése és ártalmatlanítása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1-17. Szennyvíz gyűjtése, tisztítása, elhelyezése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1-18. Közvilágítás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1-19. Zöldterület-kezelés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1-20. Város és községgazdálkodás egyéb szolgáltatások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1-21. Járó betegek gyógyító szakellátása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1-22. Sportlétesítmények működtetése és fejlesztése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1-23. Versenysport tevékenység támogatása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1-24. Iskolai diáksport-tevékenység támogatása</w:t>
            </w:r>
          </w:p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1-25 Szabadidősport tevékenység támogatása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 xml:space="preserve">1-26. Közművelődés-közösségi részvétel </w:t>
            </w:r>
            <w:proofErr w:type="spellStart"/>
            <w:r w:rsidRPr="002E3BF5">
              <w:rPr>
                <w:rFonts w:ascii="Arial" w:hAnsi="Arial" w:cs="Arial"/>
                <w:bCs/>
              </w:rPr>
              <w:t>fejl</w:t>
            </w:r>
            <w:proofErr w:type="spellEnd"/>
            <w:r w:rsidRPr="002E3BF5">
              <w:rPr>
                <w:rFonts w:ascii="Arial" w:hAnsi="Arial" w:cs="Arial"/>
                <w:bCs/>
              </w:rPr>
              <w:t>.</w:t>
            </w:r>
          </w:p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1-27 Közművelődés hagyományos közösségi kulturális értékek gondozása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1-28. Civil szervezetek működési támogatása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1-29. Óvodai nevelés, ellátás működtetési feladatok</w:t>
            </w:r>
          </w:p>
          <w:p w:rsidR="002E3BF5" w:rsidRPr="002E3BF5" w:rsidRDefault="002E3BF5" w:rsidP="002E3BF5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lastRenderedPageBreak/>
              <w:t xml:space="preserve">1-30. Ált. iskolai oktatás 1-4. működtetési feladatai 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lastRenderedPageBreak/>
              <w:t>1-31. Ált. iskolai oktatás 5-8. működtetési feladatai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1-32. Gimnáziumi nevelés, oktatás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1-33.  Gyermekétkeztetés köznevelési intézményben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1-34. Időskorúak tartós bentlakásos ellát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 xml:space="preserve">1-35. </w:t>
            </w:r>
            <w:proofErr w:type="spellStart"/>
            <w:r w:rsidRPr="002E3BF5">
              <w:rPr>
                <w:rFonts w:ascii="Arial" w:hAnsi="Arial" w:cs="Arial"/>
                <w:bCs/>
              </w:rPr>
              <w:t>Demens</w:t>
            </w:r>
            <w:proofErr w:type="spellEnd"/>
            <w:r w:rsidRPr="002E3BF5">
              <w:rPr>
                <w:rFonts w:ascii="Arial" w:hAnsi="Arial" w:cs="Arial"/>
                <w:bCs/>
              </w:rPr>
              <w:t xml:space="preserve"> betegek tartós bentlakásos ellát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1-36. Idősek nappali ellátása</w:t>
            </w:r>
          </w:p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 xml:space="preserve">1-37 </w:t>
            </w:r>
            <w:proofErr w:type="spellStart"/>
            <w:r w:rsidRPr="002E3BF5">
              <w:rPr>
                <w:rFonts w:ascii="Arial" w:hAnsi="Arial" w:cs="Arial"/>
                <w:bCs/>
              </w:rPr>
              <w:t>Demens</w:t>
            </w:r>
            <w:proofErr w:type="spellEnd"/>
            <w:r w:rsidRPr="002E3BF5">
              <w:rPr>
                <w:rFonts w:ascii="Arial" w:hAnsi="Arial" w:cs="Arial"/>
                <w:bCs/>
              </w:rPr>
              <w:t xml:space="preserve"> nappali ellátása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1-38. Gyermekek bölcsődei ellátása</w:t>
            </w:r>
          </w:p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 xml:space="preserve">1-39 Intézményen kívüli </w:t>
            </w:r>
            <w:proofErr w:type="spellStart"/>
            <w:r w:rsidRPr="002E3BF5">
              <w:rPr>
                <w:rFonts w:ascii="Arial" w:hAnsi="Arial" w:cs="Arial"/>
                <w:bCs/>
              </w:rPr>
              <w:t>szünidei</w:t>
            </w:r>
            <w:proofErr w:type="spellEnd"/>
            <w:r w:rsidRPr="002E3BF5">
              <w:rPr>
                <w:rFonts w:ascii="Arial" w:hAnsi="Arial" w:cs="Arial"/>
                <w:bCs/>
              </w:rPr>
              <w:t xml:space="preserve"> étkeztetés</w:t>
            </w:r>
          </w:p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1-40 Család és gyermekjóléti szolgálat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 xml:space="preserve">1-41. </w:t>
            </w:r>
            <w:proofErr w:type="spellStart"/>
            <w:r w:rsidRPr="002E3BF5">
              <w:rPr>
                <w:rFonts w:ascii="Arial" w:hAnsi="Arial" w:cs="Arial"/>
                <w:bCs/>
              </w:rPr>
              <w:t>Gyermekvéd</w:t>
            </w:r>
            <w:proofErr w:type="spellEnd"/>
            <w:r w:rsidRPr="002E3BF5">
              <w:rPr>
                <w:rFonts w:ascii="Arial" w:hAnsi="Arial" w:cs="Arial"/>
                <w:bCs/>
              </w:rPr>
              <w:t>. pénzbeli és természetbeni ellátások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1-42. Lakóingatlan szociális célú bérbeadása, üzemeltetése</w:t>
            </w:r>
          </w:p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1-43 Szociális étkeztetés</w:t>
            </w:r>
          </w:p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1-44 Házi segítségnyújtás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1-45. Egyéb szociális pénzbeli ellátások, támogatások</w:t>
            </w:r>
          </w:p>
        </w:tc>
      </w:tr>
      <w:tr w:rsidR="002E3BF5" w:rsidRPr="002E3BF5" w:rsidTr="00F803AA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spacing w:line="360" w:lineRule="auto"/>
              <w:rPr>
                <w:rFonts w:ascii="Arial" w:hAnsi="Arial" w:cs="Arial"/>
              </w:rPr>
            </w:pPr>
            <w:r w:rsidRPr="002E3BF5">
              <w:rPr>
                <w:rFonts w:ascii="Arial" w:hAnsi="Arial" w:cs="Arial"/>
              </w:rPr>
              <w:t>1-47. Központi költségvetés funkcióra nem sorolható bevételei</w:t>
            </w:r>
          </w:p>
          <w:p w:rsidR="002E3BF5" w:rsidRPr="002E3BF5" w:rsidRDefault="002E3BF5" w:rsidP="002E3BF5">
            <w:pPr>
              <w:spacing w:line="360" w:lineRule="auto"/>
              <w:rPr>
                <w:rFonts w:ascii="Arial" w:hAnsi="Arial" w:cs="Arial"/>
              </w:rPr>
            </w:pPr>
            <w:r w:rsidRPr="002E3BF5">
              <w:rPr>
                <w:rFonts w:ascii="Arial" w:hAnsi="Arial" w:cs="Arial"/>
              </w:rPr>
              <w:t>1-48.  Önkormányzatok funkcióra nem sorolható bevételei</w:t>
            </w:r>
          </w:p>
          <w:p w:rsidR="002E3BF5" w:rsidRPr="002E3BF5" w:rsidRDefault="002E3BF5" w:rsidP="002E3BF5">
            <w:pPr>
              <w:spacing w:line="360" w:lineRule="auto"/>
              <w:rPr>
                <w:rFonts w:ascii="Arial" w:hAnsi="Arial" w:cs="Arial"/>
              </w:rPr>
            </w:pPr>
            <w:r w:rsidRPr="002E3BF5">
              <w:rPr>
                <w:rFonts w:ascii="Arial" w:hAnsi="Arial" w:cs="Arial"/>
              </w:rPr>
              <w:t>1-49. Forgatási és befektetési célú finanszírozási műveletek</w:t>
            </w:r>
          </w:p>
          <w:p w:rsidR="002E3BF5" w:rsidRPr="002E3BF5" w:rsidRDefault="002E3BF5" w:rsidP="002E3BF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</w:p>
        </w:tc>
      </w:tr>
    </w:tbl>
    <w:p w:rsidR="002E3BF5" w:rsidRPr="002E3BF5" w:rsidRDefault="002E3BF5" w:rsidP="002E3BF5">
      <w:pPr>
        <w:spacing w:line="360" w:lineRule="auto"/>
        <w:rPr>
          <w:rFonts w:ascii="Arial" w:hAnsi="Arial" w:cs="Arial"/>
        </w:rPr>
      </w:pPr>
      <w:r w:rsidRPr="002E3BF5">
        <w:rPr>
          <w:rFonts w:ascii="Arial" w:hAnsi="Arial" w:cs="Arial"/>
        </w:rPr>
        <w:t>2. Polgármesteri Hivatal</w:t>
      </w:r>
    </w:p>
    <w:tbl>
      <w:tblPr>
        <w:tblW w:w="8655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5"/>
      </w:tblGrid>
      <w:tr w:rsidR="002E3BF5" w:rsidRPr="002E3BF5" w:rsidTr="00F803AA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 xml:space="preserve">2-1. </w:t>
            </w:r>
            <w:proofErr w:type="spellStart"/>
            <w:r w:rsidRPr="002E3BF5">
              <w:rPr>
                <w:rFonts w:ascii="Arial" w:hAnsi="Arial" w:cs="Arial"/>
                <w:bCs/>
              </w:rPr>
              <w:t>Önk.és</w:t>
            </w:r>
            <w:proofErr w:type="spellEnd"/>
            <w:r w:rsidRPr="002E3BF5">
              <w:rPr>
                <w:rFonts w:ascii="Arial" w:hAnsi="Arial" w:cs="Arial"/>
                <w:bCs/>
              </w:rPr>
              <w:t xml:space="preserve"> </w:t>
            </w:r>
            <w:proofErr w:type="spellStart"/>
            <w:proofErr w:type="gramStart"/>
            <w:r w:rsidRPr="002E3BF5">
              <w:rPr>
                <w:rFonts w:ascii="Arial" w:hAnsi="Arial" w:cs="Arial"/>
                <w:bCs/>
              </w:rPr>
              <w:t>önk.hiv.jogalkotó</w:t>
            </w:r>
            <w:proofErr w:type="spellEnd"/>
            <w:proofErr w:type="gramEnd"/>
            <w:r w:rsidRPr="002E3BF5">
              <w:rPr>
                <w:rFonts w:ascii="Arial" w:hAnsi="Arial" w:cs="Arial"/>
                <w:bCs/>
              </w:rPr>
              <w:t xml:space="preserve"> és </w:t>
            </w:r>
            <w:proofErr w:type="spellStart"/>
            <w:r w:rsidRPr="002E3BF5">
              <w:rPr>
                <w:rFonts w:ascii="Arial" w:hAnsi="Arial" w:cs="Arial"/>
                <w:bCs/>
              </w:rPr>
              <w:t>igazgat.feladatok</w:t>
            </w:r>
            <w:proofErr w:type="spellEnd"/>
          </w:p>
        </w:tc>
      </w:tr>
      <w:tr w:rsidR="002E3BF5" w:rsidRPr="002E3BF5" w:rsidTr="00F803AA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2-2. Országgyűlési, önkormányzati és európai parlamenti képviselőváll.</w:t>
            </w:r>
          </w:p>
        </w:tc>
      </w:tr>
      <w:tr w:rsidR="002E3BF5" w:rsidRPr="002E3BF5" w:rsidTr="00F803AA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2-</w:t>
            </w:r>
            <w:proofErr w:type="gramStart"/>
            <w:r w:rsidRPr="002E3BF5">
              <w:rPr>
                <w:rFonts w:ascii="Arial" w:hAnsi="Arial" w:cs="Arial"/>
                <w:bCs/>
              </w:rPr>
              <w:t>3..</w:t>
            </w:r>
            <w:proofErr w:type="gramEnd"/>
            <w:r w:rsidRPr="002E3BF5">
              <w:rPr>
                <w:rFonts w:ascii="Arial" w:hAnsi="Arial" w:cs="Arial"/>
                <w:bCs/>
              </w:rPr>
              <w:t xml:space="preserve"> Országos és helyi népszavazással kapcsolatos tevékenység</w:t>
            </w:r>
          </w:p>
        </w:tc>
      </w:tr>
      <w:tr w:rsidR="002E3BF5" w:rsidRPr="002E3BF5" w:rsidTr="00F803AA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2-4. Támogatási célú finanszírozási műveletek</w:t>
            </w:r>
          </w:p>
        </w:tc>
      </w:tr>
      <w:tr w:rsidR="002E3BF5" w:rsidRPr="002E3BF5" w:rsidTr="00F803AA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2-5. Nem veszélyes települési hulladék begyűjtése</w:t>
            </w:r>
          </w:p>
        </w:tc>
      </w:tr>
    </w:tbl>
    <w:p w:rsidR="002E3BF5" w:rsidRPr="002E3BF5" w:rsidRDefault="002E3BF5" w:rsidP="002E3BF5">
      <w:pPr>
        <w:spacing w:line="360" w:lineRule="auto"/>
        <w:rPr>
          <w:rFonts w:ascii="Arial" w:hAnsi="Arial" w:cs="Arial"/>
        </w:rPr>
      </w:pPr>
    </w:p>
    <w:p w:rsidR="002E3BF5" w:rsidRPr="002E3BF5" w:rsidRDefault="002E3BF5" w:rsidP="002E3BF5">
      <w:pPr>
        <w:spacing w:line="360" w:lineRule="auto"/>
        <w:rPr>
          <w:rFonts w:ascii="Arial" w:hAnsi="Arial" w:cs="Arial"/>
        </w:rPr>
      </w:pPr>
      <w:r w:rsidRPr="002E3BF5">
        <w:rPr>
          <w:rFonts w:ascii="Arial" w:hAnsi="Arial" w:cs="Arial"/>
        </w:rPr>
        <w:t>3. Kincstári szervezet</w:t>
      </w:r>
    </w:p>
    <w:tbl>
      <w:tblPr>
        <w:tblW w:w="17607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"/>
        <w:gridCol w:w="5823"/>
        <w:gridCol w:w="1981"/>
        <w:gridCol w:w="702"/>
        <w:gridCol w:w="258"/>
        <w:gridCol w:w="1723"/>
        <w:gridCol w:w="2438"/>
        <w:gridCol w:w="258"/>
        <w:gridCol w:w="4166"/>
      </w:tblGrid>
      <w:tr w:rsidR="002E3BF5" w:rsidRPr="002E3BF5" w:rsidTr="00F803AA">
        <w:trPr>
          <w:trHeight w:val="300"/>
        </w:trPr>
        <w:tc>
          <w:tcPr>
            <w:tcW w:w="10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3-1. Hétszínvirág Óvoda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trHeight w:val="300"/>
        </w:trPr>
        <w:tc>
          <w:tcPr>
            <w:tcW w:w="10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3-2. Petőfi Sándor Óvoda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trHeight w:val="300"/>
        </w:trPr>
        <w:tc>
          <w:tcPr>
            <w:tcW w:w="10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3-3. Zrínyi Ilona Óvoda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trHeight w:val="300"/>
        </w:trPr>
        <w:tc>
          <w:tcPr>
            <w:tcW w:w="176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2E3BF5">
              <w:rPr>
                <w:rFonts w:ascii="Arial" w:hAnsi="Arial" w:cs="Arial"/>
                <w:bCs/>
              </w:rPr>
              <w:t>Gáthy</w:t>
            </w:r>
            <w:proofErr w:type="spellEnd"/>
            <w:r w:rsidRPr="002E3BF5">
              <w:rPr>
                <w:rFonts w:ascii="Arial" w:hAnsi="Arial" w:cs="Arial"/>
                <w:bCs/>
              </w:rPr>
              <w:t xml:space="preserve"> Z. Városi Könyvtár és Helytörténeti Múzeum</w:t>
            </w:r>
          </w:p>
        </w:tc>
      </w:tr>
      <w:tr w:rsidR="002E3BF5" w:rsidRPr="002E3BF5" w:rsidTr="00F803AA">
        <w:trPr>
          <w:trHeight w:val="300"/>
        </w:trPr>
        <w:tc>
          <w:tcPr>
            <w:tcW w:w="13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3-5. Dr. Mosonyi Albert Idősek Gondozási Központja</w:t>
            </w: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trHeight w:val="300"/>
        </w:trPr>
        <w:tc>
          <w:tcPr>
            <w:tcW w:w="10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 xml:space="preserve">Dr. Mosonyi A., Id. </w:t>
            </w:r>
            <w:proofErr w:type="spellStart"/>
            <w:r w:rsidRPr="002E3BF5">
              <w:rPr>
                <w:rFonts w:ascii="Arial" w:hAnsi="Arial" w:cs="Arial"/>
                <w:bCs/>
              </w:rPr>
              <w:t>Gkp</w:t>
            </w:r>
            <w:proofErr w:type="spellEnd"/>
            <w:r w:rsidRPr="002E3BF5">
              <w:rPr>
                <w:rFonts w:ascii="Arial" w:hAnsi="Arial" w:cs="Arial"/>
                <w:bCs/>
              </w:rPr>
              <w:t>.  "A" épület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trHeight w:val="300"/>
        </w:trPr>
        <w:tc>
          <w:tcPr>
            <w:tcW w:w="10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 xml:space="preserve">Dr. Mosonyi A., Id. </w:t>
            </w:r>
            <w:proofErr w:type="spellStart"/>
            <w:r w:rsidRPr="002E3BF5">
              <w:rPr>
                <w:rFonts w:ascii="Arial" w:hAnsi="Arial" w:cs="Arial"/>
                <w:bCs/>
              </w:rPr>
              <w:t>Gkp</w:t>
            </w:r>
            <w:proofErr w:type="spellEnd"/>
            <w:r w:rsidRPr="002E3BF5">
              <w:rPr>
                <w:rFonts w:ascii="Arial" w:hAnsi="Arial" w:cs="Arial"/>
                <w:bCs/>
              </w:rPr>
              <w:t>.  "B" épület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trHeight w:val="300"/>
        </w:trPr>
        <w:tc>
          <w:tcPr>
            <w:tcW w:w="13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3-6. Magyar Károly Városi Bölcsőde</w:t>
            </w: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trHeight w:val="300"/>
        </w:trPr>
        <w:tc>
          <w:tcPr>
            <w:tcW w:w="176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3-7. Dorog Város Egyesített Sportintézmény</w:t>
            </w:r>
          </w:p>
        </w:tc>
      </w:tr>
      <w:tr w:rsidR="002E3BF5" w:rsidRPr="002E3BF5" w:rsidTr="00F803AA">
        <w:trPr>
          <w:trHeight w:val="300"/>
        </w:trPr>
        <w:tc>
          <w:tcPr>
            <w:tcW w:w="8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trHeight w:val="300"/>
        </w:trPr>
        <w:tc>
          <w:tcPr>
            <w:tcW w:w="8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trHeight w:val="300"/>
        </w:trPr>
        <w:tc>
          <w:tcPr>
            <w:tcW w:w="8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trHeight w:val="300"/>
        </w:trPr>
        <w:tc>
          <w:tcPr>
            <w:tcW w:w="8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Sportiroda</w:t>
            </w:r>
          </w:p>
          <w:p w:rsidR="002E3BF5" w:rsidRPr="002E3BF5" w:rsidRDefault="002E3BF5" w:rsidP="002E3BF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Birkózó Csarnok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trHeight w:val="300"/>
        </w:trPr>
        <w:tc>
          <w:tcPr>
            <w:tcW w:w="176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3-8. Dorogi József Attila Művelődési Ház</w:t>
            </w:r>
          </w:p>
        </w:tc>
      </w:tr>
      <w:tr w:rsidR="002E3BF5" w:rsidRPr="002E3BF5" w:rsidTr="00F803AA">
        <w:trPr>
          <w:trHeight w:val="300"/>
        </w:trPr>
        <w:tc>
          <w:tcPr>
            <w:tcW w:w="13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 xml:space="preserve">3-9. Kincstári Szervezet </w:t>
            </w: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trHeight w:val="300"/>
        </w:trPr>
        <w:tc>
          <w:tcPr>
            <w:tcW w:w="10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lastRenderedPageBreak/>
              <w:t>Kincstári Szervezet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trHeight w:val="300"/>
        </w:trPr>
        <w:tc>
          <w:tcPr>
            <w:tcW w:w="10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Védőnői Szolgálat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trHeight w:val="300"/>
        </w:trPr>
        <w:tc>
          <w:tcPr>
            <w:tcW w:w="10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Intézményműködtetés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gridBefore w:val="1"/>
          <w:wBefore w:w="258" w:type="dxa"/>
          <w:trHeight w:val="300"/>
        </w:trPr>
        <w:tc>
          <w:tcPr>
            <w:tcW w:w="10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Polgármesteri Hivatal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gridBefore w:val="1"/>
          <w:wBefore w:w="258" w:type="dxa"/>
          <w:trHeight w:val="300"/>
        </w:trPr>
        <w:tc>
          <w:tcPr>
            <w:tcW w:w="10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gridBefore w:val="1"/>
          <w:wBefore w:w="258" w:type="dxa"/>
          <w:trHeight w:val="300"/>
        </w:trPr>
        <w:tc>
          <w:tcPr>
            <w:tcW w:w="10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gridBefore w:val="1"/>
          <w:wBefore w:w="258" w:type="dxa"/>
          <w:trHeight w:val="300"/>
        </w:trPr>
        <w:tc>
          <w:tcPr>
            <w:tcW w:w="8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4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gridBefore w:val="1"/>
          <w:wBefore w:w="258" w:type="dxa"/>
          <w:trHeight w:val="300"/>
        </w:trPr>
        <w:tc>
          <w:tcPr>
            <w:tcW w:w="10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Hétszínvirág Óvoda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gridBefore w:val="1"/>
          <w:wBefore w:w="258" w:type="dxa"/>
          <w:trHeight w:val="300"/>
        </w:trPr>
        <w:tc>
          <w:tcPr>
            <w:tcW w:w="8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gridBefore w:val="1"/>
          <w:wBefore w:w="258" w:type="dxa"/>
          <w:trHeight w:val="300"/>
        </w:trPr>
        <w:tc>
          <w:tcPr>
            <w:tcW w:w="8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gridBefore w:val="1"/>
          <w:wBefore w:w="258" w:type="dxa"/>
          <w:trHeight w:val="300"/>
        </w:trPr>
        <w:tc>
          <w:tcPr>
            <w:tcW w:w="10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gridBefore w:val="1"/>
          <w:wBefore w:w="258" w:type="dxa"/>
          <w:trHeight w:val="300"/>
        </w:trPr>
        <w:tc>
          <w:tcPr>
            <w:tcW w:w="17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2E3BF5">
              <w:rPr>
                <w:rFonts w:ascii="Arial" w:hAnsi="Arial" w:cs="Arial"/>
                <w:bCs/>
              </w:rPr>
              <w:t>Gáthy</w:t>
            </w:r>
            <w:proofErr w:type="spellEnd"/>
            <w:r w:rsidRPr="002E3BF5">
              <w:rPr>
                <w:rFonts w:ascii="Arial" w:hAnsi="Arial" w:cs="Arial"/>
                <w:bCs/>
              </w:rPr>
              <w:t xml:space="preserve"> Z. Városi Könyvtár és Helytörténeti Múzeum</w:t>
            </w:r>
          </w:p>
        </w:tc>
      </w:tr>
      <w:tr w:rsidR="002E3BF5" w:rsidRPr="002E3BF5" w:rsidTr="00F803AA">
        <w:trPr>
          <w:gridBefore w:val="1"/>
          <w:wBefore w:w="258" w:type="dxa"/>
          <w:trHeight w:val="300"/>
        </w:trPr>
        <w:tc>
          <w:tcPr>
            <w:tcW w:w="12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gridBefore w:val="1"/>
          <w:wBefore w:w="258" w:type="dxa"/>
          <w:trHeight w:val="300"/>
        </w:trPr>
        <w:tc>
          <w:tcPr>
            <w:tcW w:w="12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 xml:space="preserve">Dr. Mosonyi A., Id. </w:t>
            </w:r>
            <w:proofErr w:type="spellStart"/>
            <w:r w:rsidRPr="002E3BF5">
              <w:rPr>
                <w:rFonts w:ascii="Arial" w:hAnsi="Arial" w:cs="Arial"/>
                <w:bCs/>
              </w:rPr>
              <w:t>Gkp</w:t>
            </w:r>
            <w:proofErr w:type="spellEnd"/>
            <w:r w:rsidRPr="002E3BF5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gridBefore w:val="1"/>
          <w:wBefore w:w="258" w:type="dxa"/>
          <w:trHeight w:val="300"/>
        </w:trPr>
        <w:tc>
          <w:tcPr>
            <w:tcW w:w="12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 xml:space="preserve">Dr. Mosonyi A., Id. </w:t>
            </w:r>
            <w:proofErr w:type="spellStart"/>
            <w:r w:rsidRPr="002E3BF5">
              <w:rPr>
                <w:rFonts w:ascii="Arial" w:hAnsi="Arial" w:cs="Arial"/>
                <w:bCs/>
              </w:rPr>
              <w:t>Gkp</w:t>
            </w:r>
            <w:proofErr w:type="spellEnd"/>
            <w:r w:rsidRPr="002E3BF5">
              <w:rPr>
                <w:rFonts w:ascii="Arial" w:hAnsi="Arial" w:cs="Arial"/>
                <w:bCs/>
              </w:rPr>
              <w:t>.  "B" ép.</w:t>
            </w: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gridBefore w:val="1"/>
          <w:wBefore w:w="258" w:type="dxa"/>
          <w:trHeight w:val="300"/>
        </w:trPr>
        <w:tc>
          <w:tcPr>
            <w:tcW w:w="17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Dorogi József Attila Művelődési Ház</w:t>
            </w:r>
          </w:p>
          <w:p w:rsidR="002E3BF5" w:rsidRPr="002E3BF5" w:rsidRDefault="002E3BF5" w:rsidP="002E3BF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Nyári napközi</w:t>
            </w:r>
          </w:p>
        </w:tc>
      </w:tr>
      <w:tr w:rsidR="002E3BF5" w:rsidRPr="002E3BF5" w:rsidTr="00F803AA">
        <w:trPr>
          <w:gridBefore w:val="1"/>
          <w:gridAfter w:val="1"/>
          <w:wBefore w:w="258" w:type="dxa"/>
          <w:wAfter w:w="4166" w:type="dxa"/>
          <w:trHeight w:val="300"/>
        </w:trPr>
        <w:tc>
          <w:tcPr>
            <w:tcW w:w="8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Zsigmondy V. Gimnázium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gridBefore w:val="1"/>
          <w:gridAfter w:val="1"/>
          <w:wBefore w:w="258" w:type="dxa"/>
          <w:wAfter w:w="4166" w:type="dxa"/>
          <w:trHeight w:val="300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gridBefore w:val="1"/>
          <w:gridAfter w:val="1"/>
          <w:wBefore w:w="258" w:type="dxa"/>
          <w:wAfter w:w="4166" w:type="dxa"/>
          <w:trHeight w:val="300"/>
        </w:trPr>
        <w:tc>
          <w:tcPr>
            <w:tcW w:w="7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gridBefore w:val="1"/>
          <w:gridAfter w:val="1"/>
          <w:wBefore w:w="258" w:type="dxa"/>
          <w:wAfter w:w="4166" w:type="dxa"/>
          <w:trHeight w:val="300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gridBefore w:val="1"/>
          <w:gridAfter w:val="1"/>
          <w:wBefore w:w="258" w:type="dxa"/>
          <w:wAfter w:w="4166" w:type="dxa"/>
          <w:trHeight w:val="300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gridBefore w:val="1"/>
          <w:gridAfter w:val="1"/>
          <w:wBefore w:w="258" w:type="dxa"/>
          <w:wAfter w:w="4166" w:type="dxa"/>
          <w:trHeight w:val="300"/>
        </w:trPr>
        <w:tc>
          <w:tcPr>
            <w:tcW w:w="7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Teniszpályák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gridBefore w:val="1"/>
          <w:gridAfter w:val="1"/>
          <w:wBefore w:w="258" w:type="dxa"/>
          <w:wAfter w:w="4166" w:type="dxa"/>
          <w:trHeight w:val="300"/>
        </w:trPr>
        <w:tc>
          <w:tcPr>
            <w:tcW w:w="8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>Dózsa György Iskola tornacsarnok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E3BF5" w:rsidRPr="002E3BF5" w:rsidTr="00F803AA">
        <w:trPr>
          <w:gridBefore w:val="1"/>
          <w:gridAfter w:val="1"/>
          <w:wBefore w:w="258" w:type="dxa"/>
          <w:wAfter w:w="4166" w:type="dxa"/>
          <w:trHeight w:val="300"/>
        </w:trPr>
        <w:tc>
          <w:tcPr>
            <w:tcW w:w="7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E3BF5">
              <w:rPr>
                <w:rFonts w:ascii="Arial" w:hAnsi="Arial" w:cs="Arial"/>
                <w:bCs/>
              </w:rPr>
              <w:t xml:space="preserve">Egyéb üzemeltetés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F5" w:rsidRPr="002E3BF5" w:rsidRDefault="002E3BF5" w:rsidP="002E3BF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2E3BF5" w:rsidRPr="002E3BF5" w:rsidRDefault="002E3BF5" w:rsidP="002E3BF5">
      <w:pPr>
        <w:rPr>
          <w:rFonts w:ascii="Arial" w:hAnsi="Arial"/>
        </w:rPr>
      </w:pPr>
    </w:p>
    <w:p w:rsidR="002E3BF5" w:rsidRPr="002E3BF5" w:rsidRDefault="002E3BF5" w:rsidP="002E3BF5">
      <w:pPr>
        <w:rPr>
          <w:rFonts w:ascii="Arial" w:hAnsi="Arial"/>
        </w:rPr>
      </w:pPr>
    </w:p>
    <w:p w:rsidR="002E3BF5" w:rsidRPr="002E3BF5" w:rsidRDefault="002E3BF5" w:rsidP="002E3BF5"/>
    <w:p w:rsidR="002E3BF5" w:rsidRPr="002E3BF5" w:rsidRDefault="002E3BF5" w:rsidP="002E3BF5">
      <w:pPr>
        <w:tabs>
          <w:tab w:val="left" w:pos="284"/>
          <w:tab w:val="left" w:pos="2127"/>
        </w:tabs>
        <w:spacing w:line="360" w:lineRule="auto"/>
        <w:rPr>
          <w:rFonts w:ascii="Arial" w:hAnsi="Arial"/>
          <w:sz w:val="22"/>
        </w:rPr>
      </w:pPr>
      <w:r w:rsidRPr="002E3BF5">
        <w:rPr>
          <w:rFonts w:ascii="Arial" w:hAnsi="Arial"/>
          <w:sz w:val="22"/>
        </w:rPr>
        <w:t xml:space="preserve"> </w:t>
      </w:r>
    </w:p>
    <w:p w:rsidR="002E3BF5" w:rsidRPr="002E3BF5" w:rsidRDefault="002E3BF5" w:rsidP="002E3BF5">
      <w:pPr>
        <w:tabs>
          <w:tab w:val="left" w:pos="284"/>
          <w:tab w:val="left" w:pos="2127"/>
        </w:tabs>
        <w:spacing w:line="360" w:lineRule="auto"/>
        <w:rPr>
          <w:rFonts w:ascii="Arial" w:hAnsi="Arial"/>
          <w:sz w:val="22"/>
        </w:rPr>
      </w:pPr>
    </w:p>
    <w:p w:rsidR="002E3BF5" w:rsidRPr="002E3BF5" w:rsidRDefault="002E3BF5" w:rsidP="002E3BF5">
      <w:pPr>
        <w:spacing w:line="360" w:lineRule="auto"/>
        <w:rPr>
          <w:rFonts w:ascii="Arial" w:hAnsi="Arial"/>
          <w:sz w:val="22"/>
        </w:rPr>
      </w:pPr>
    </w:p>
    <w:p w:rsidR="002E3BF5" w:rsidRPr="002E3BF5" w:rsidRDefault="002E3BF5" w:rsidP="002E3BF5">
      <w:pPr>
        <w:rPr>
          <w:rFonts w:ascii="Arial" w:hAnsi="Arial"/>
          <w:sz w:val="26"/>
        </w:rPr>
      </w:pPr>
    </w:p>
    <w:p w:rsidR="002E3BF5" w:rsidRDefault="002E3BF5"/>
    <w:sectPr w:rsidR="002E3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 w15:restartNumberingAfterBreak="0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" w15:restartNumberingAfterBreak="0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" w15:restartNumberingAfterBreak="0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24"/>
    <w:rsid w:val="001E4E24"/>
    <w:rsid w:val="002E3BF5"/>
    <w:rsid w:val="00A3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542D"/>
  <w15:chartTrackingRefBased/>
  <w15:docId w15:val="{E3A21D17-AD66-412F-82E4-16A7EB9F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4E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663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Anikó Sára</dc:creator>
  <cp:keywords/>
  <dc:description/>
  <cp:lastModifiedBy>Forgács Anikó Sára</cp:lastModifiedBy>
  <cp:revision>2</cp:revision>
  <dcterms:created xsi:type="dcterms:W3CDTF">2020-07-10T06:55:00Z</dcterms:created>
  <dcterms:modified xsi:type="dcterms:W3CDTF">2020-07-10T07:10:00Z</dcterms:modified>
</cp:coreProperties>
</file>