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5C3" w:rsidRDefault="00BE65C3" w:rsidP="00BE65C3">
      <w:pPr>
        <w:autoSpaceDE w:val="0"/>
        <w:autoSpaceDN w:val="0"/>
        <w:adjustRightInd w:val="0"/>
        <w:jc w:val="both"/>
        <w:rPr>
          <w:rFonts w:ascii="Arial Narrow" w:hAnsi="Arial Narrow" w:cs="TrebuchetMS,Bold"/>
          <w:b/>
          <w:bCs/>
          <w:sz w:val="22"/>
          <w:szCs w:val="22"/>
        </w:rPr>
      </w:pPr>
      <w:r>
        <w:rPr>
          <w:rFonts w:ascii="Arial Narrow" w:hAnsi="Arial Narrow" w:cs="TrebuchetMS,Bold"/>
          <w:b/>
          <w:bCs/>
          <w:sz w:val="22"/>
          <w:szCs w:val="22"/>
        </w:rPr>
        <w:t>4</w:t>
      </w:r>
      <w:proofErr w:type="gramStart"/>
      <w:r>
        <w:rPr>
          <w:rFonts w:ascii="Arial Narrow" w:hAnsi="Arial Narrow" w:cs="TrebuchetMS,Bold"/>
          <w:b/>
          <w:bCs/>
          <w:sz w:val="22"/>
          <w:szCs w:val="22"/>
        </w:rPr>
        <w:t>.sz.</w:t>
      </w:r>
      <w:proofErr w:type="gramEnd"/>
      <w:r>
        <w:rPr>
          <w:rFonts w:ascii="Arial Narrow" w:hAnsi="Arial Narrow" w:cs="TrebuchetMS,Bold"/>
          <w:b/>
          <w:bCs/>
          <w:sz w:val="22"/>
          <w:szCs w:val="22"/>
        </w:rPr>
        <w:t xml:space="preserve"> melléklet</w:t>
      </w:r>
    </w:p>
    <w:p w:rsidR="00BE65C3" w:rsidRPr="00A95858" w:rsidRDefault="00BE65C3" w:rsidP="00BE65C3">
      <w:pPr>
        <w:autoSpaceDE w:val="0"/>
        <w:autoSpaceDN w:val="0"/>
        <w:adjustRightInd w:val="0"/>
        <w:jc w:val="both"/>
        <w:rPr>
          <w:rFonts w:ascii="Arial Narrow" w:hAnsi="Arial Narrow" w:cs="TrebuchetMS,Bold"/>
          <w:b/>
          <w:bCs/>
          <w:sz w:val="22"/>
          <w:szCs w:val="22"/>
        </w:rPr>
      </w:pPr>
      <w:r w:rsidRPr="00A95858">
        <w:rPr>
          <w:rFonts w:ascii="Arial Narrow" w:hAnsi="Arial Narrow" w:cs="TrebuchetMS,Bold"/>
          <w:b/>
          <w:bCs/>
          <w:sz w:val="22"/>
          <w:szCs w:val="22"/>
        </w:rPr>
        <w:t>Tarpa Nagyközség javasolt növényzete</w:t>
      </w:r>
    </w:p>
    <w:p w:rsidR="00BE65C3" w:rsidRPr="00A95858" w:rsidRDefault="00BE65C3" w:rsidP="00BE65C3">
      <w:pPr>
        <w:autoSpaceDE w:val="0"/>
        <w:autoSpaceDN w:val="0"/>
        <w:adjustRightInd w:val="0"/>
        <w:jc w:val="both"/>
        <w:rPr>
          <w:rFonts w:ascii="Arial Narrow" w:hAnsi="Arial Narrow" w:cs="TrebuchetMS,Bold"/>
          <w:b/>
          <w:bCs/>
          <w:sz w:val="22"/>
          <w:szCs w:val="22"/>
        </w:rPr>
      </w:pPr>
      <w:r>
        <w:rPr>
          <w:rFonts w:ascii="Arial Narrow" w:hAnsi="Arial Narrow" w:cs="TrebuchetMS,Bold"/>
          <w:b/>
          <w:bCs/>
          <w:sz w:val="22"/>
          <w:szCs w:val="22"/>
        </w:rPr>
        <w:t>(</w:t>
      </w:r>
      <w:r w:rsidRPr="00A95858">
        <w:rPr>
          <w:rFonts w:ascii="Arial Narrow" w:hAnsi="Arial Narrow" w:cs="TrebuchetMS,Bold"/>
          <w:b/>
          <w:bCs/>
          <w:sz w:val="22"/>
          <w:szCs w:val="22"/>
        </w:rPr>
        <w:t>Különösen a műemléki jelentőségű területre</w:t>
      </w:r>
      <w:r>
        <w:rPr>
          <w:rFonts w:ascii="Arial Narrow" w:hAnsi="Arial Narrow" w:cs="TrebuchetMS,Bold"/>
          <w:b/>
          <w:bCs/>
          <w:sz w:val="22"/>
          <w:szCs w:val="22"/>
        </w:rPr>
        <w:t>)</w:t>
      </w:r>
    </w:p>
    <w:p w:rsidR="00BE65C3" w:rsidRPr="00A95858" w:rsidRDefault="00BE65C3" w:rsidP="00BE65C3">
      <w:pPr>
        <w:autoSpaceDE w:val="0"/>
        <w:autoSpaceDN w:val="0"/>
        <w:adjustRightInd w:val="0"/>
        <w:jc w:val="both"/>
        <w:rPr>
          <w:rFonts w:ascii="Arial Narrow" w:hAnsi="Arial Narrow" w:cs="TrebuchetMS,BoldItalic"/>
          <w:b/>
          <w:bCs/>
          <w:iCs/>
          <w:sz w:val="22"/>
          <w:szCs w:val="22"/>
        </w:rPr>
      </w:pPr>
    </w:p>
    <w:p w:rsidR="00BE65C3" w:rsidRPr="00A95858" w:rsidRDefault="00BE65C3" w:rsidP="00BE65C3">
      <w:pPr>
        <w:autoSpaceDE w:val="0"/>
        <w:autoSpaceDN w:val="0"/>
        <w:adjustRightInd w:val="0"/>
        <w:jc w:val="both"/>
        <w:rPr>
          <w:rFonts w:ascii="Arial Narrow" w:hAnsi="Arial Narrow" w:cs="TrebuchetMS,BoldItalic"/>
          <w:b/>
          <w:bCs/>
          <w:iCs/>
          <w:sz w:val="22"/>
          <w:szCs w:val="22"/>
        </w:rPr>
      </w:pPr>
      <w:r w:rsidRPr="00A95858">
        <w:rPr>
          <w:rFonts w:ascii="Arial Narrow" w:hAnsi="Arial Narrow" w:cs="TrebuchetMS,BoldItalic"/>
          <w:b/>
          <w:bCs/>
          <w:iCs/>
          <w:sz w:val="22"/>
          <w:szCs w:val="22"/>
        </w:rPr>
        <w:t>A lakóterület kertje:</w:t>
      </w:r>
    </w:p>
    <w:p w:rsidR="00BE65C3" w:rsidRPr="00A95858" w:rsidRDefault="00BE65C3" w:rsidP="00BE65C3">
      <w:pPr>
        <w:autoSpaceDE w:val="0"/>
        <w:autoSpaceDN w:val="0"/>
        <w:adjustRightInd w:val="0"/>
        <w:jc w:val="both"/>
        <w:rPr>
          <w:rFonts w:ascii="Arial Narrow" w:hAnsi="Arial Narrow" w:cs="TrebuchetMS"/>
          <w:sz w:val="22"/>
          <w:szCs w:val="22"/>
        </w:rPr>
      </w:pPr>
      <w:r w:rsidRPr="00A95858">
        <w:rPr>
          <w:rFonts w:ascii="Arial Narrow" w:hAnsi="Arial Narrow" w:cs="TrebuchetMS"/>
          <w:sz w:val="22"/>
          <w:szCs w:val="22"/>
        </w:rPr>
        <w:t>Javasolt kialakításának előzménye és mintája a parasztkertek hagyománya, melynek számos vonása ma is megtalálható Tarpán. Ezt kiegészíti a klimatikus adottságokból következő sajátos tájkarakter. A lakótelken a z alább felsorolt növényfajokból ízléssel összeválogatva alakítható ki a virágos gyep, néhány árnyékot adó (gyümölcs</w:t>
      </w:r>
      <w:proofErr w:type="gramStart"/>
      <w:r w:rsidRPr="00A95858">
        <w:rPr>
          <w:rFonts w:ascii="Arial Narrow" w:hAnsi="Arial Narrow" w:cs="TrebuchetMS"/>
          <w:sz w:val="22"/>
          <w:szCs w:val="22"/>
        </w:rPr>
        <w:t>)fa</w:t>
      </w:r>
      <w:proofErr w:type="gramEnd"/>
      <w:r w:rsidRPr="00A95858">
        <w:rPr>
          <w:rFonts w:ascii="Arial Narrow" w:hAnsi="Arial Narrow" w:cs="TrebuchetMS"/>
          <w:sz w:val="22"/>
          <w:szCs w:val="22"/>
        </w:rPr>
        <w:t>, a széleken cserjék, virágok, a kerítést kísérő magasabb virágok vagy cserjesor, a nagyobb függőleges felületeket díszítő növényzet.</w:t>
      </w:r>
    </w:p>
    <w:p w:rsidR="00BE65C3" w:rsidRPr="00A95858" w:rsidRDefault="00BE65C3" w:rsidP="00BE65C3">
      <w:pPr>
        <w:autoSpaceDE w:val="0"/>
        <w:autoSpaceDN w:val="0"/>
        <w:adjustRightInd w:val="0"/>
        <w:jc w:val="both"/>
        <w:rPr>
          <w:rFonts w:ascii="Arial Narrow" w:hAnsi="Arial Narrow" w:cs="TrebuchetMS,BoldItalic"/>
          <w:b/>
          <w:bCs/>
          <w:iCs/>
          <w:sz w:val="22"/>
          <w:szCs w:val="22"/>
        </w:rPr>
      </w:pPr>
    </w:p>
    <w:p w:rsidR="00BE65C3" w:rsidRPr="00A95858" w:rsidRDefault="00BE65C3" w:rsidP="00BE65C3">
      <w:pPr>
        <w:autoSpaceDE w:val="0"/>
        <w:autoSpaceDN w:val="0"/>
        <w:adjustRightInd w:val="0"/>
        <w:jc w:val="both"/>
        <w:rPr>
          <w:rFonts w:ascii="Arial Narrow" w:hAnsi="Arial Narrow" w:cs="TrebuchetMS,BoldItalic"/>
          <w:bCs/>
          <w:iCs/>
          <w:sz w:val="22"/>
          <w:szCs w:val="22"/>
        </w:rPr>
      </w:pPr>
      <w:r w:rsidRPr="00A95858">
        <w:rPr>
          <w:rFonts w:ascii="Arial Narrow" w:hAnsi="Arial Narrow" w:cs="TrebuchetMS,BoldItalic"/>
          <w:bCs/>
          <w:iCs/>
          <w:sz w:val="22"/>
          <w:szCs w:val="22"/>
        </w:rPr>
        <w:t>A lakótelek fái</w:t>
      </w:r>
    </w:p>
    <w:p w:rsidR="00BE65C3" w:rsidRPr="00A95858" w:rsidRDefault="00BE65C3" w:rsidP="00BE65C3">
      <w:pPr>
        <w:autoSpaceDE w:val="0"/>
        <w:autoSpaceDN w:val="0"/>
        <w:adjustRightInd w:val="0"/>
        <w:jc w:val="both"/>
        <w:rPr>
          <w:rFonts w:ascii="Arial Narrow" w:hAnsi="Arial Narrow" w:cs="TrebuchetMS"/>
          <w:sz w:val="22"/>
          <w:szCs w:val="22"/>
        </w:rPr>
      </w:pPr>
      <w:r w:rsidRPr="00A95858">
        <w:rPr>
          <w:rFonts w:ascii="Arial Narrow" w:hAnsi="Arial Narrow" w:cs="TrebuchetMS"/>
          <w:sz w:val="22"/>
          <w:szCs w:val="22"/>
        </w:rPr>
        <w:t xml:space="preserve">A régi falusi kertekben jellemzőek a haszonfák voltak, főleg a kevés permetezést igénylő gyümölcsfák. Más fákat csak megtűrtek - nem vágtak ki -, ha kivételesen szép volt. </w:t>
      </w:r>
      <w:proofErr w:type="spellStart"/>
      <w:r w:rsidRPr="00A95858">
        <w:rPr>
          <w:rFonts w:ascii="Arial Narrow" w:hAnsi="Arial Narrow" w:cs="TrebuchetMS"/>
          <w:sz w:val="22"/>
          <w:szCs w:val="22"/>
        </w:rPr>
        <w:t>pl</w:t>
      </w:r>
      <w:proofErr w:type="spellEnd"/>
      <w:r w:rsidRPr="00A95858">
        <w:rPr>
          <w:rFonts w:ascii="Arial Narrow" w:hAnsi="Arial Narrow" w:cs="TrebuchetMS"/>
          <w:sz w:val="22"/>
          <w:szCs w:val="22"/>
        </w:rPr>
        <w:t xml:space="preserve">: kislevelű hárs </w:t>
      </w:r>
      <w:r w:rsidRPr="00A95858">
        <w:rPr>
          <w:rFonts w:ascii="Arial Narrow" w:hAnsi="Arial Narrow" w:cs="TrebuchetMS,Italic"/>
          <w:iCs/>
          <w:sz w:val="22"/>
          <w:szCs w:val="22"/>
        </w:rPr>
        <w:t>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Tilia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cordata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) </w:t>
      </w:r>
      <w:r w:rsidRPr="00A95858">
        <w:rPr>
          <w:rFonts w:ascii="Arial Narrow" w:hAnsi="Arial Narrow" w:cs="TrebuchetMS"/>
          <w:sz w:val="22"/>
          <w:szCs w:val="22"/>
        </w:rPr>
        <w:t xml:space="preserve">berkenye </w:t>
      </w:r>
      <w:r w:rsidRPr="00A95858">
        <w:rPr>
          <w:rFonts w:ascii="Arial Narrow" w:hAnsi="Arial Narrow" w:cs="TrebuchetMS,Italic"/>
          <w:iCs/>
          <w:sz w:val="22"/>
          <w:szCs w:val="22"/>
        </w:rPr>
        <w:t>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Sorbus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sp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>.)</w:t>
      </w:r>
      <w:r w:rsidRPr="00A95858">
        <w:rPr>
          <w:rFonts w:ascii="Arial Narrow" w:hAnsi="Arial Narrow" w:cs="TrebuchetMS"/>
          <w:sz w:val="22"/>
          <w:szCs w:val="22"/>
        </w:rPr>
        <w:t xml:space="preserve"> vadkörte </w:t>
      </w:r>
      <w:r w:rsidRPr="00A95858">
        <w:rPr>
          <w:rFonts w:ascii="Arial Narrow" w:hAnsi="Arial Narrow" w:cs="TrebuchetMS,Italic"/>
          <w:iCs/>
          <w:sz w:val="22"/>
          <w:szCs w:val="22"/>
        </w:rPr>
        <w:t>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Pyrus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pyraster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) </w:t>
      </w:r>
      <w:r w:rsidRPr="00A95858">
        <w:rPr>
          <w:rFonts w:ascii="Arial Narrow" w:hAnsi="Arial Narrow" w:cs="TrebuchetMS"/>
          <w:sz w:val="22"/>
          <w:szCs w:val="22"/>
        </w:rPr>
        <w:t xml:space="preserve">tölgy </w:t>
      </w:r>
      <w:r w:rsidRPr="00A95858">
        <w:rPr>
          <w:rFonts w:ascii="Arial Narrow" w:hAnsi="Arial Narrow" w:cs="TrebuchetMS,Italic"/>
          <w:iCs/>
          <w:sz w:val="22"/>
          <w:szCs w:val="22"/>
        </w:rPr>
        <w:t>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Quercus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sp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>.)</w:t>
      </w:r>
    </w:p>
    <w:p w:rsidR="00BE65C3" w:rsidRPr="00A95858" w:rsidRDefault="00BE65C3" w:rsidP="00BE65C3">
      <w:pPr>
        <w:autoSpaceDE w:val="0"/>
        <w:autoSpaceDN w:val="0"/>
        <w:adjustRightInd w:val="0"/>
        <w:jc w:val="both"/>
        <w:rPr>
          <w:rFonts w:ascii="Arial Narrow" w:hAnsi="Arial Narrow" w:cs="TrebuchetMS,BoldItalic"/>
          <w:bCs/>
          <w:iCs/>
          <w:sz w:val="22"/>
          <w:szCs w:val="22"/>
        </w:rPr>
      </w:pPr>
    </w:p>
    <w:p w:rsidR="00BE65C3" w:rsidRPr="00A95858" w:rsidRDefault="00BE65C3" w:rsidP="00BE65C3">
      <w:pPr>
        <w:autoSpaceDE w:val="0"/>
        <w:autoSpaceDN w:val="0"/>
        <w:adjustRightInd w:val="0"/>
        <w:jc w:val="both"/>
        <w:rPr>
          <w:rFonts w:ascii="Arial Narrow" w:hAnsi="Arial Narrow" w:cs="TrebuchetMS,BoldItalic"/>
          <w:bCs/>
          <w:iCs/>
          <w:sz w:val="22"/>
          <w:szCs w:val="22"/>
        </w:rPr>
      </w:pPr>
      <w:r w:rsidRPr="00A95858">
        <w:rPr>
          <w:rFonts w:ascii="Arial Narrow" w:hAnsi="Arial Narrow" w:cs="TrebuchetMS,BoldItalic"/>
          <w:bCs/>
          <w:iCs/>
          <w:sz w:val="22"/>
          <w:szCs w:val="22"/>
        </w:rPr>
        <w:t>Javasolt gyümölcsfák és cserjék</w:t>
      </w:r>
    </w:p>
    <w:p w:rsidR="00BE65C3" w:rsidRPr="00A95858" w:rsidRDefault="00BE65C3" w:rsidP="00BE65C3">
      <w:pPr>
        <w:autoSpaceDE w:val="0"/>
        <w:autoSpaceDN w:val="0"/>
        <w:adjustRightInd w:val="0"/>
        <w:jc w:val="both"/>
        <w:rPr>
          <w:rFonts w:ascii="Arial Narrow" w:hAnsi="Arial Narrow" w:cs="TrebuchetMS,Italic"/>
          <w:iCs/>
          <w:sz w:val="22"/>
          <w:szCs w:val="22"/>
        </w:rPr>
      </w:pPr>
      <w:proofErr w:type="gramStart"/>
      <w:r w:rsidRPr="00A95858">
        <w:rPr>
          <w:rFonts w:ascii="Arial Narrow" w:hAnsi="Arial Narrow" w:cs="TrebuchetMS,Italic"/>
          <w:iCs/>
          <w:sz w:val="22"/>
          <w:szCs w:val="22"/>
        </w:rPr>
        <w:t>Dió 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Juglans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regia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), </w:t>
      </w:r>
      <w:r w:rsidRPr="00A95858">
        <w:rPr>
          <w:rFonts w:ascii="Arial Narrow" w:hAnsi="Arial Narrow" w:cs="TrebuchetMS"/>
          <w:sz w:val="22"/>
          <w:szCs w:val="22"/>
        </w:rPr>
        <w:t xml:space="preserve">őszibarack </w:t>
      </w:r>
      <w:r w:rsidRPr="00A95858">
        <w:rPr>
          <w:rFonts w:ascii="Arial Narrow" w:hAnsi="Arial Narrow" w:cs="TrebuchetMS,Italic"/>
          <w:iCs/>
          <w:sz w:val="22"/>
          <w:szCs w:val="22"/>
        </w:rPr>
        <w:t>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Prunus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persica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), </w:t>
      </w:r>
      <w:r w:rsidRPr="00A95858">
        <w:rPr>
          <w:rFonts w:ascii="Arial Narrow" w:hAnsi="Arial Narrow" w:cs="TrebuchetMS"/>
          <w:sz w:val="22"/>
          <w:szCs w:val="22"/>
        </w:rPr>
        <w:t xml:space="preserve">szilva </w:t>
      </w:r>
      <w:r w:rsidRPr="00A95858">
        <w:rPr>
          <w:rFonts w:ascii="Arial Narrow" w:hAnsi="Arial Narrow" w:cs="TrebuchetMS,Italic"/>
          <w:iCs/>
          <w:sz w:val="22"/>
          <w:szCs w:val="22"/>
        </w:rPr>
        <w:t>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Prunus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domestica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), </w:t>
      </w:r>
      <w:r w:rsidRPr="00A95858">
        <w:rPr>
          <w:rFonts w:ascii="Arial Narrow" w:hAnsi="Arial Narrow" w:cs="TrebuchetMS"/>
          <w:sz w:val="22"/>
          <w:szCs w:val="22"/>
        </w:rPr>
        <w:t xml:space="preserve">cseresznye </w:t>
      </w:r>
      <w:r w:rsidRPr="00A95858">
        <w:rPr>
          <w:rFonts w:ascii="Arial Narrow" w:hAnsi="Arial Narrow" w:cs="TrebuchetMS,Italic"/>
          <w:iCs/>
          <w:sz w:val="22"/>
          <w:szCs w:val="22"/>
        </w:rPr>
        <w:t>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Cerasus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sp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.), </w:t>
      </w:r>
      <w:r w:rsidRPr="00A95858">
        <w:rPr>
          <w:rFonts w:ascii="Arial Narrow" w:hAnsi="Arial Narrow" w:cs="TrebuchetMS"/>
          <w:sz w:val="22"/>
          <w:szCs w:val="22"/>
        </w:rPr>
        <w:t xml:space="preserve">körte </w:t>
      </w:r>
      <w:r w:rsidRPr="00A95858">
        <w:rPr>
          <w:rFonts w:ascii="Arial Narrow" w:hAnsi="Arial Narrow" w:cs="TrebuchetMS,Italic"/>
          <w:iCs/>
          <w:sz w:val="22"/>
          <w:szCs w:val="22"/>
        </w:rPr>
        <w:t>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Pyrus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communis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), </w:t>
      </w:r>
      <w:r w:rsidRPr="00A95858">
        <w:rPr>
          <w:rFonts w:ascii="Arial Narrow" w:hAnsi="Arial Narrow" w:cs="TrebuchetMS"/>
          <w:sz w:val="22"/>
          <w:szCs w:val="22"/>
        </w:rPr>
        <w:t xml:space="preserve">kajszibarack </w:t>
      </w:r>
      <w:r w:rsidRPr="00A95858">
        <w:rPr>
          <w:rFonts w:ascii="Arial Narrow" w:hAnsi="Arial Narrow" w:cs="TrebuchetMS,Italic"/>
          <w:iCs/>
          <w:sz w:val="22"/>
          <w:szCs w:val="22"/>
        </w:rPr>
        <w:t>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Prunus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armeniaca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), </w:t>
      </w:r>
      <w:r w:rsidRPr="00A95858">
        <w:rPr>
          <w:rFonts w:ascii="Arial Narrow" w:hAnsi="Arial Narrow" w:cs="TrebuchetMS"/>
          <w:sz w:val="22"/>
          <w:szCs w:val="22"/>
        </w:rPr>
        <w:t xml:space="preserve">mandula </w:t>
      </w:r>
      <w:r w:rsidRPr="00A95858">
        <w:rPr>
          <w:rFonts w:ascii="Arial Narrow" w:hAnsi="Arial Narrow" w:cs="TrebuchetMS,Italic"/>
          <w:iCs/>
          <w:sz w:val="22"/>
          <w:szCs w:val="22"/>
        </w:rPr>
        <w:t>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Prunus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dulcis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), </w:t>
      </w:r>
      <w:r w:rsidRPr="00A95858">
        <w:rPr>
          <w:rFonts w:ascii="Arial Narrow" w:hAnsi="Arial Narrow" w:cs="TrebuchetMS"/>
          <w:sz w:val="22"/>
          <w:szCs w:val="22"/>
        </w:rPr>
        <w:t xml:space="preserve">meggy </w:t>
      </w:r>
      <w:r w:rsidRPr="00A95858">
        <w:rPr>
          <w:rFonts w:ascii="Arial Narrow" w:hAnsi="Arial Narrow" w:cs="TrebuchetMS,Italic"/>
          <w:iCs/>
          <w:sz w:val="22"/>
          <w:szCs w:val="22"/>
        </w:rPr>
        <w:t>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Prunus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cerasus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), </w:t>
      </w:r>
      <w:r w:rsidRPr="00A95858">
        <w:rPr>
          <w:rFonts w:ascii="Arial Narrow" w:hAnsi="Arial Narrow" w:cs="TrebuchetMS"/>
          <w:sz w:val="22"/>
          <w:szCs w:val="22"/>
        </w:rPr>
        <w:t xml:space="preserve">alma </w:t>
      </w:r>
      <w:r w:rsidRPr="00A95858">
        <w:rPr>
          <w:rFonts w:ascii="Arial Narrow" w:hAnsi="Arial Narrow" w:cs="TrebuchetMS,Italic"/>
          <w:iCs/>
          <w:sz w:val="22"/>
          <w:szCs w:val="22"/>
        </w:rPr>
        <w:t>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Malus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domestica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), </w:t>
      </w:r>
      <w:r w:rsidRPr="00A95858">
        <w:rPr>
          <w:rFonts w:ascii="Arial Narrow" w:hAnsi="Arial Narrow" w:cs="TrebuchetMS"/>
          <w:sz w:val="22"/>
          <w:szCs w:val="22"/>
        </w:rPr>
        <w:t xml:space="preserve">eperfa </w:t>
      </w:r>
      <w:r w:rsidRPr="00A95858">
        <w:rPr>
          <w:rFonts w:ascii="Arial Narrow" w:hAnsi="Arial Narrow" w:cs="TrebuchetMS,Italic"/>
          <w:iCs/>
          <w:sz w:val="22"/>
          <w:szCs w:val="22"/>
        </w:rPr>
        <w:t>(Morus alba), szőlő 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Vitis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vinifera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), </w:t>
      </w:r>
      <w:r w:rsidRPr="00A95858">
        <w:rPr>
          <w:rFonts w:ascii="Arial Narrow" w:hAnsi="Arial Narrow" w:cs="TrebuchetMS"/>
          <w:sz w:val="22"/>
          <w:szCs w:val="22"/>
        </w:rPr>
        <w:t xml:space="preserve">málna </w:t>
      </w:r>
      <w:r w:rsidRPr="00A95858">
        <w:rPr>
          <w:rFonts w:ascii="Arial Narrow" w:hAnsi="Arial Narrow" w:cs="TrebuchetMS,Italic"/>
          <w:iCs/>
          <w:sz w:val="22"/>
          <w:szCs w:val="22"/>
        </w:rPr>
        <w:t>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Rubus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ideaus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), </w:t>
      </w:r>
      <w:r w:rsidRPr="00A95858">
        <w:rPr>
          <w:rFonts w:ascii="Arial Narrow" w:hAnsi="Arial Narrow" w:cs="TrebuchetMS"/>
          <w:sz w:val="22"/>
          <w:szCs w:val="22"/>
        </w:rPr>
        <w:t xml:space="preserve">egres </w:t>
      </w:r>
      <w:r w:rsidRPr="00A95858">
        <w:rPr>
          <w:rFonts w:ascii="Arial Narrow" w:hAnsi="Arial Narrow" w:cs="TrebuchetMS,Italic"/>
          <w:iCs/>
          <w:sz w:val="22"/>
          <w:szCs w:val="22"/>
        </w:rPr>
        <w:t>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Ribes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uva-crispa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), </w:t>
      </w:r>
      <w:r w:rsidRPr="00A95858">
        <w:rPr>
          <w:rFonts w:ascii="Arial Narrow" w:hAnsi="Arial Narrow" w:cs="TrebuchetMS"/>
          <w:sz w:val="22"/>
          <w:szCs w:val="22"/>
        </w:rPr>
        <w:t xml:space="preserve">piros ribizli </w:t>
      </w:r>
      <w:r w:rsidRPr="00A95858">
        <w:rPr>
          <w:rFonts w:ascii="Arial Narrow" w:hAnsi="Arial Narrow" w:cs="TrebuchetMS,Italic"/>
          <w:iCs/>
          <w:sz w:val="22"/>
          <w:szCs w:val="22"/>
        </w:rPr>
        <w:t>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Ribes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spicatum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), </w:t>
      </w:r>
      <w:r w:rsidRPr="00A95858">
        <w:rPr>
          <w:rFonts w:ascii="Arial Narrow" w:hAnsi="Arial Narrow" w:cs="TrebuchetMS"/>
          <w:sz w:val="22"/>
          <w:szCs w:val="22"/>
        </w:rPr>
        <w:t xml:space="preserve">mogyoró </w:t>
      </w:r>
      <w:r w:rsidRPr="00A95858">
        <w:rPr>
          <w:rFonts w:ascii="Arial Narrow" w:hAnsi="Arial Narrow" w:cs="TrebuchetMS,Italic"/>
          <w:iCs/>
          <w:sz w:val="22"/>
          <w:szCs w:val="22"/>
        </w:rPr>
        <w:t>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Corylus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avellana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>).</w:t>
      </w:r>
      <w:proofErr w:type="gramEnd"/>
    </w:p>
    <w:p w:rsidR="00BE65C3" w:rsidRPr="00A95858" w:rsidRDefault="00BE65C3" w:rsidP="00BE65C3">
      <w:pPr>
        <w:autoSpaceDE w:val="0"/>
        <w:autoSpaceDN w:val="0"/>
        <w:adjustRightInd w:val="0"/>
        <w:jc w:val="both"/>
        <w:rPr>
          <w:rFonts w:ascii="Arial Narrow" w:hAnsi="Arial Narrow" w:cs="TrebuchetMS"/>
          <w:sz w:val="22"/>
          <w:szCs w:val="22"/>
        </w:rPr>
      </w:pPr>
      <w:r w:rsidRPr="00A95858">
        <w:rPr>
          <w:rFonts w:ascii="Arial Narrow" w:hAnsi="Arial Narrow" w:cs="TrebuchetMS"/>
          <w:sz w:val="22"/>
          <w:szCs w:val="22"/>
        </w:rPr>
        <w:t xml:space="preserve"> </w:t>
      </w:r>
    </w:p>
    <w:p w:rsidR="00BE65C3" w:rsidRPr="00A95858" w:rsidRDefault="00BE65C3" w:rsidP="00BE65C3">
      <w:pPr>
        <w:autoSpaceDE w:val="0"/>
        <w:autoSpaceDN w:val="0"/>
        <w:adjustRightInd w:val="0"/>
        <w:jc w:val="both"/>
        <w:rPr>
          <w:rFonts w:ascii="Arial Narrow" w:hAnsi="Arial Narrow" w:cs="TrebuchetMS"/>
          <w:sz w:val="22"/>
          <w:szCs w:val="22"/>
        </w:rPr>
      </w:pPr>
      <w:r w:rsidRPr="00A95858">
        <w:rPr>
          <w:rFonts w:ascii="Arial Narrow" w:hAnsi="Arial Narrow" w:cs="TrebuchetMS"/>
          <w:sz w:val="22"/>
          <w:szCs w:val="22"/>
        </w:rPr>
        <w:t xml:space="preserve">Sajátos hangulatot adhat: a különféle dísztökök </w:t>
      </w:r>
      <w:r w:rsidRPr="00A95858">
        <w:rPr>
          <w:rFonts w:ascii="Arial Narrow" w:hAnsi="Arial Narrow" w:cs="TrebuchetMS,Italic"/>
          <w:iCs/>
          <w:sz w:val="22"/>
          <w:szCs w:val="22"/>
        </w:rPr>
        <w:t>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Cucurbita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pepo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>),</w:t>
      </w:r>
      <w:r w:rsidRPr="00A95858">
        <w:rPr>
          <w:rFonts w:ascii="Arial Narrow" w:hAnsi="Arial Narrow" w:cs="TrebuchetMS"/>
          <w:sz w:val="22"/>
          <w:szCs w:val="22"/>
        </w:rPr>
        <w:t xml:space="preserve"> a kúszó bab (</w:t>
      </w:r>
      <w:proofErr w:type="spellStart"/>
      <w:r w:rsidRPr="00A95858">
        <w:rPr>
          <w:rFonts w:ascii="Arial Narrow" w:hAnsi="Arial Narrow" w:cs="TrebuchetMS"/>
          <w:sz w:val="22"/>
          <w:szCs w:val="22"/>
        </w:rPr>
        <w:t>Phaseolus</w:t>
      </w:r>
      <w:proofErr w:type="spellEnd"/>
      <w:r w:rsidRPr="00A95858">
        <w:rPr>
          <w:rFonts w:ascii="Arial Narrow" w:hAnsi="Arial Narrow" w:cs="TrebuchetMS"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"/>
          <w:sz w:val="22"/>
          <w:szCs w:val="22"/>
        </w:rPr>
        <w:t>sp</w:t>
      </w:r>
      <w:proofErr w:type="spellEnd"/>
      <w:r w:rsidRPr="00A95858">
        <w:rPr>
          <w:rFonts w:ascii="Arial Narrow" w:hAnsi="Arial Narrow" w:cs="TrebuchetMS"/>
          <w:sz w:val="22"/>
          <w:szCs w:val="22"/>
        </w:rPr>
        <w:t xml:space="preserve">.), napraforgó </w:t>
      </w:r>
      <w:r w:rsidRPr="00A95858">
        <w:rPr>
          <w:rFonts w:ascii="Arial Narrow" w:hAnsi="Arial Narrow" w:cs="TrebuchetMS,Italic"/>
          <w:iCs/>
          <w:sz w:val="22"/>
          <w:szCs w:val="22"/>
        </w:rPr>
        <w:t>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Helianthus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) </w:t>
      </w:r>
      <w:r w:rsidRPr="00A95858">
        <w:rPr>
          <w:rFonts w:ascii="Arial Narrow" w:hAnsi="Arial Narrow" w:cs="TrebuchetMS"/>
          <w:sz w:val="22"/>
          <w:szCs w:val="22"/>
        </w:rPr>
        <w:t>mértéktartó alkalmazása.</w:t>
      </w:r>
    </w:p>
    <w:p w:rsidR="00BE65C3" w:rsidRPr="00A95858" w:rsidRDefault="00BE65C3" w:rsidP="00BE65C3">
      <w:pPr>
        <w:autoSpaceDE w:val="0"/>
        <w:autoSpaceDN w:val="0"/>
        <w:adjustRightInd w:val="0"/>
        <w:jc w:val="both"/>
        <w:rPr>
          <w:rFonts w:ascii="Arial Narrow" w:hAnsi="Arial Narrow" w:cs="TrebuchetMS"/>
          <w:sz w:val="22"/>
          <w:szCs w:val="22"/>
        </w:rPr>
      </w:pPr>
    </w:p>
    <w:p w:rsidR="00BE65C3" w:rsidRPr="00A95858" w:rsidRDefault="00BE65C3" w:rsidP="00BE65C3">
      <w:pPr>
        <w:autoSpaceDE w:val="0"/>
        <w:autoSpaceDN w:val="0"/>
        <w:adjustRightInd w:val="0"/>
        <w:jc w:val="both"/>
        <w:rPr>
          <w:rFonts w:ascii="Arial Narrow" w:hAnsi="Arial Narrow" w:cs="TrebuchetMS"/>
          <w:sz w:val="22"/>
          <w:szCs w:val="22"/>
        </w:rPr>
      </w:pPr>
      <w:r w:rsidRPr="00A95858">
        <w:rPr>
          <w:rFonts w:ascii="Arial Narrow" w:hAnsi="Arial Narrow" w:cs="TrebuchetMS"/>
          <w:sz w:val="22"/>
          <w:szCs w:val="22"/>
        </w:rPr>
        <w:t>A lakóházat, tornácot, falmélyedéseket cserepes dísznövények gazdagíthatják, legjellemzőbb a muskátli (</w:t>
      </w:r>
      <w:proofErr w:type="spellStart"/>
      <w:r w:rsidRPr="00A95858">
        <w:rPr>
          <w:rFonts w:ascii="Arial Narrow" w:hAnsi="Arial Narrow" w:cs="TrebuchetMS"/>
          <w:sz w:val="22"/>
          <w:szCs w:val="22"/>
        </w:rPr>
        <w:t>Pelargonium</w:t>
      </w:r>
      <w:proofErr w:type="spellEnd"/>
      <w:r w:rsidRPr="00A95858">
        <w:rPr>
          <w:rFonts w:ascii="Arial Narrow" w:hAnsi="Arial Narrow" w:cs="TrebuchetMS"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"/>
          <w:sz w:val="22"/>
          <w:szCs w:val="22"/>
        </w:rPr>
        <w:t>zonale</w:t>
      </w:r>
      <w:proofErr w:type="spellEnd"/>
      <w:r w:rsidRPr="00A95858">
        <w:rPr>
          <w:rFonts w:ascii="Arial Narrow" w:hAnsi="Arial Narrow" w:cs="TrebuchetMS"/>
          <w:sz w:val="22"/>
          <w:szCs w:val="22"/>
        </w:rPr>
        <w:t>).</w:t>
      </w:r>
    </w:p>
    <w:p w:rsidR="00BE65C3" w:rsidRPr="00A95858" w:rsidRDefault="00BE65C3" w:rsidP="00BE65C3">
      <w:pPr>
        <w:autoSpaceDE w:val="0"/>
        <w:autoSpaceDN w:val="0"/>
        <w:adjustRightInd w:val="0"/>
        <w:jc w:val="both"/>
        <w:rPr>
          <w:rFonts w:ascii="Arial Narrow" w:hAnsi="Arial Narrow" w:cs="TrebuchetMS"/>
          <w:sz w:val="22"/>
          <w:szCs w:val="22"/>
        </w:rPr>
      </w:pPr>
    </w:p>
    <w:p w:rsidR="00BE65C3" w:rsidRPr="00A95858" w:rsidRDefault="00BE65C3" w:rsidP="00BE65C3">
      <w:pPr>
        <w:autoSpaceDE w:val="0"/>
        <w:autoSpaceDN w:val="0"/>
        <w:adjustRightInd w:val="0"/>
        <w:jc w:val="both"/>
        <w:rPr>
          <w:rFonts w:ascii="Arial Narrow" w:hAnsi="Arial Narrow" w:cs="TrebuchetMS,BoldItalic"/>
          <w:b/>
          <w:bCs/>
          <w:iCs/>
          <w:sz w:val="22"/>
          <w:szCs w:val="22"/>
        </w:rPr>
      </w:pPr>
      <w:r w:rsidRPr="00A95858">
        <w:rPr>
          <w:rFonts w:ascii="Arial Narrow" w:hAnsi="Arial Narrow" w:cs="TrebuchetMS,BoldItalic"/>
          <w:b/>
          <w:bCs/>
          <w:iCs/>
          <w:sz w:val="22"/>
          <w:szCs w:val="22"/>
        </w:rPr>
        <w:t>Közterületek, parkok növényzete:</w:t>
      </w:r>
    </w:p>
    <w:p w:rsidR="00BE65C3" w:rsidRPr="00A95858" w:rsidRDefault="00BE65C3" w:rsidP="00BE65C3">
      <w:pPr>
        <w:autoSpaceDE w:val="0"/>
        <w:autoSpaceDN w:val="0"/>
        <w:adjustRightInd w:val="0"/>
        <w:jc w:val="both"/>
        <w:rPr>
          <w:rFonts w:ascii="Arial Narrow" w:hAnsi="Arial Narrow" w:cs="TrebuchetMS"/>
          <w:sz w:val="22"/>
          <w:szCs w:val="22"/>
        </w:rPr>
      </w:pPr>
      <w:r w:rsidRPr="00A95858">
        <w:rPr>
          <w:rFonts w:ascii="Arial Narrow" w:hAnsi="Arial Narrow" w:cs="TrebuchetMS"/>
          <w:sz w:val="22"/>
          <w:szCs w:val="22"/>
        </w:rPr>
        <w:t>Alapvető szempont, hogy a területen honos növényfajok, fák és cserjék használatával alakítsák ki. A lágyszárúak, virágok a kezelt parkok jellegét - a fák, bokrok nagyszámú alkalmazása esetén - kevésbé határozzák meg, a nemesítésekkel távoli területeken honos virágok mindennapi alkalmazása elterjedt. Itt kevésbé elvárt a honos fajok alkalmazása, inkább a zöldfelületek karaktere határozza meg a kiválasztásukat.</w:t>
      </w:r>
    </w:p>
    <w:p w:rsidR="00BE65C3" w:rsidRPr="00A95858" w:rsidRDefault="00BE65C3" w:rsidP="00BE65C3">
      <w:pPr>
        <w:autoSpaceDE w:val="0"/>
        <w:autoSpaceDN w:val="0"/>
        <w:adjustRightInd w:val="0"/>
        <w:jc w:val="both"/>
        <w:rPr>
          <w:rFonts w:ascii="Arial Narrow" w:hAnsi="Arial Narrow" w:cs="TrebuchetMS"/>
          <w:sz w:val="22"/>
          <w:szCs w:val="22"/>
        </w:rPr>
      </w:pPr>
    </w:p>
    <w:p w:rsidR="00BE65C3" w:rsidRPr="00A95858" w:rsidRDefault="00BE65C3" w:rsidP="00BE65C3">
      <w:pPr>
        <w:autoSpaceDE w:val="0"/>
        <w:autoSpaceDN w:val="0"/>
        <w:adjustRightInd w:val="0"/>
        <w:jc w:val="both"/>
        <w:rPr>
          <w:rFonts w:ascii="Arial Narrow" w:hAnsi="Arial Narrow" w:cs="TrebuchetMS,BoldItalic"/>
          <w:b/>
          <w:bCs/>
          <w:iCs/>
          <w:sz w:val="22"/>
          <w:szCs w:val="22"/>
        </w:rPr>
      </w:pPr>
      <w:r w:rsidRPr="00A95858">
        <w:rPr>
          <w:rFonts w:ascii="Arial Narrow" w:hAnsi="Arial Narrow" w:cs="TrebuchetMS,BoldItalic"/>
          <w:b/>
          <w:bCs/>
          <w:iCs/>
          <w:sz w:val="22"/>
          <w:szCs w:val="22"/>
        </w:rPr>
        <w:t>Fák a templom körül és a jelentősebb középületeknél</w:t>
      </w:r>
      <w:r>
        <w:rPr>
          <w:rFonts w:ascii="Arial Narrow" w:hAnsi="Arial Narrow" w:cs="TrebuchetMS,BoldItalic"/>
          <w:b/>
          <w:bCs/>
          <w:iCs/>
          <w:sz w:val="22"/>
          <w:szCs w:val="22"/>
        </w:rPr>
        <w:t>:</w:t>
      </w:r>
    </w:p>
    <w:p w:rsidR="00BE65C3" w:rsidRPr="00A95858" w:rsidRDefault="00BE65C3" w:rsidP="00BE65C3">
      <w:pPr>
        <w:autoSpaceDE w:val="0"/>
        <w:autoSpaceDN w:val="0"/>
        <w:adjustRightInd w:val="0"/>
        <w:jc w:val="both"/>
        <w:rPr>
          <w:rFonts w:ascii="Arial Narrow" w:hAnsi="Arial Narrow" w:cs="TrebuchetMS,Italic"/>
          <w:iCs/>
          <w:sz w:val="22"/>
          <w:szCs w:val="22"/>
        </w:rPr>
      </w:pPr>
      <w:proofErr w:type="gramStart"/>
      <w:r w:rsidRPr="00A95858">
        <w:rPr>
          <w:rFonts w:ascii="Arial Narrow" w:hAnsi="Arial Narrow" w:cs="TrebuchetMS"/>
          <w:sz w:val="22"/>
          <w:szCs w:val="22"/>
        </w:rPr>
        <w:t>kislevelű</w:t>
      </w:r>
      <w:proofErr w:type="gramEnd"/>
      <w:r w:rsidRPr="00A95858">
        <w:rPr>
          <w:rFonts w:ascii="Arial Narrow" w:hAnsi="Arial Narrow" w:cs="TrebuchetMS"/>
          <w:sz w:val="22"/>
          <w:szCs w:val="22"/>
        </w:rPr>
        <w:t xml:space="preserve"> hárs </w:t>
      </w:r>
      <w:r w:rsidRPr="00A95858">
        <w:rPr>
          <w:rFonts w:ascii="Arial Narrow" w:hAnsi="Arial Narrow" w:cs="TrebuchetMS,Italic"/>
          <w:iCs/>
          <w:sz w:val="22"/>
          <w:szCs w:val="22"/>
        </w:rPr>
        <w:t>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Tilia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cordata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), </w:t>
      </w:r>
      <w:r w:rsidRPr="00A95858">
        <w:rPr>
          <w:rFonts w:ascii="Arial Narrow" w:hAnsi="Arial Narrow" w:cs="TrebuchetMS"/>
          <w:sz w:val="22"/>
          <w:szCs w:val="22"/>
        </w:rPr>
        <w:t xml:space="preserve">vadgesztenye vagy bokrétafa </w:t>
      </w:r>
      <w:r w:rsidRPr="00A95858">
        <w:rPr>
          <w:rFonts w:ascii="Arial Narrow" w:hAnsi="Arial Narrow" w:cs="TrebuchetMS,Italic"/>
          <w:iCs/>
          <w:sz w:val="22"/>
          <w:szCs w:val="22"/>
        </w:rPr>
        <w:t>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Aesculus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), </w:t>
      </w:r>
      <w:r w:rsidRPr="00A95858">
        <w:rPr>
          <w:rFonts w:ascii="Arial Narrow" w:hAnsi="Arial Narrow" w:cs="TrebuchetMS"/>
          <w:sz w:val="22"/>
          <w:szCs w:val="22"/>
        </w:rPr>
        <w:t xml:space="preserve">molyhos tölgy </w:t>
      </w:r>
      <w:r w:rsidRPr="00A95858">
        <w:rPr>
          <w:rFonts w:ascii="Arial Narrow" w:hAnsi="Arial Narrow" w:cs="TrebuchetMS,Italic"/>
          <w:iCs/>
          <w:sz w:val="22"/>
          <w:szCs w:val="22"/>
        </w:rPr>
        <w:t>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Quercus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pubescens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)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hippocastanum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), </w:t>
      </w:r>
      <w:r w:rsidRPr="00A95858">
        <w:rPr>
          <w:rFonts w:ascii="Arial Narrow" w:hAnsi="Arial Narrow" w:cs="TrebuchetMS"/>
          <w:sz w:val="22"/>
          <w:szCs w:val="22"/>
        </w:rPr>
        <w:t xml:space="preserve">kocsánytalan tölgy </w:t>
      </w:r>
      <w:r w:rsidRPr="00A95858">
        <w:rPr>
          <w:rFonts w:ascii="Arial Narrow" w:hAnsi="Arial Narrow" w:cs="TrebuchetMS,Italic"/>
          <w:iCs/>
          <w:sz w:val="22"/>
          <w:szCs w:val="22"/>
        </w:rPr>
        <w:t>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Quercus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petrae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>)</w:t>
      </w:r>
    </w:p>
    <w:p w:rsidR="00BE65C3" w:rsidRPr="00A95858" w:rsidRDefault="00BE65C3" w:rsidP="00BE65C3">
      <w:pPr>
        <w:autoSpaceDE w:val="0"/>
        <w:autoSpaceDN w:val="0"/>
        <w:adjustRightInd w:val="0"/>
        <w:jc w:val="both"/>
        <w:rPr>
          <w:rFonts w:ascii="Arial Narrow" w:hAnsi="Arial Narrow" w:cs="TrebuchetMS,Italic"/>
          <w:iCs/>
          <w:sz w:val="22"/>
          <w:szCs w:val="22"/>
        </w:rPr>
      </w:pPr>
      <w:r w:rsidRPr="00A95858">
        <w:rPr>
          <w:rFonts w:ascii="Arial Narrow" w:hAnsi="Arial Narrow" w:cs="TrebuchetMS,Italic"/>
          <w:iCs/>
          <w:sz w:val="22"/>
          <w:szCs w:val="22"/>
        </w:rPr>
        <w:t>További honos fafajok:</w:t>
      </w:r>
    </w:p>
    <w:p w:rsidR="00BE65C3" w:rsidRPr="00A95858" w:rsidRDefault="00BE65C3" w:rsidP="00BE65C3">
      <w:pPr>
        <w:autoSpaceDE w:val="0"/>
        <w:autoSpaceDN w:val="0"/>
        <w:adjustRightInd w:val="0"/>
        <w:jc w:val="both"/>
        <w:rPr>
          <w:rFonts w:ascii="Arial Narrow" w:hAnsi="Arial Narrow" w:cs="TrebuchetMS,Italic"/>
          <w:iCs/>
          <w:sz w:val="22"/>
          <w:szCs w:val="22"/>
        </w:rPr>
      </w:pPr>
      <w:proofErr w:type="gramStart"/>
      <w:r w:rsidRPr="00A95858">
        <w:rPr>
          <w:rFonts w:ascii="Arial Narrow" w:hAnsi="Arial Narrow" w:cs="TrebuchetMS"/>
          <w:sz w:val="22"/>
          <w:szCs w:val="22"/>
        </w:rPr>
        <w:t>mezei</w:t>
      </w:r>
      <w:proofErr w:type="gramEnd"/>
      <w:r w:rsidRPr="00A95858">
        <w:rPr>
          <w:rFonts w:ascii="Arial Narrow" w:hAnsi="Arial Narrow" w:cs="TrebuchetMS"/>
          <w:sz w:val="22"/>
          <w:szCs w:val="22"/>
        </w:rPr>
        <w:t xml:space="preserve"> juhar </w:t>
      </w:r>
      <w:r w:rsidRPr="00A95858">
        <w:rPr>
          <w:rFonts w:ascii="Arial Narrow" w:hAnsi="Arial Narrow" w:cs="TrebuchetMS,Italic"/>
          <w:iCs/>
          <w:sz w:val="22"/>
          <w:szCs w:val="22"/>
        </w:rPr>
        <w:t>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Acer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campestre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), </w:t>
      </w:r>
      <w:r w:rsidRPr="00A95858">
        <w:rPr>
          <w:rFonts w:ascii="Arial Narrow" w:hAnsi="Arial Narrow" w:cs="TrebuchetMS"/>
          <w:sz w:val="22"/>
          <w:szCs w:val="22"/>
        </w:rPr>
        <w:t xml:space="preserve">mezei </w:t>
      </w:r>
      <w:r w:rsidRPr="00A95858">
        <w:rPr>
          <w:rFonts w:ascii="Arial Narrow" w:hAnsi="Arial Narrow" w:cs="TrebuchetMS,Italic"/>
          <w:iCs/>
          <w:sz w:val="22"/>
          <w:szCs w:val="22"/>
        </w:rPr>
        <w:t>szil 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Ulmus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minor), </w:t>
      </w:r>
      <w:r w:rsidRPr="00A95858">
        <w:rPr>
          <w:rFonts w:ascii="Arial Narrow" w:hAnsi="Arial Narrow" w:cs="TrebuchetMS"/>
          <w:sz w:val="22"/>
          <w:szCs w:val="22"/>
        </w:rPr>
        <w:t xml:space="preserve">magas kőris </w:t>
      </w:r>
      <w:r w:rsidRPr="00A95858">
        <w:rPr>
          <w:rFonts w:ascii="Arial Narrow" w:hAnsi="Arial Narrow" w:cs="TrebuchetMS,Italic"/>
          <w:iCs/>
          <w:sz w:val="22"/>
          <w:szCs w:val="22"/>
        </w:rPr>
        <w:t>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Fraxinus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excelsior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), </w:t>
      </w:r>
      <w:r w:rsidRPr="00A95858">
        <w:rPr>
          <w:rFonts w:ascii="Arial Narrow" w:hAnsi="Arial Narrow" w:cs="TrebuchetMS"/>
          <w:sz w:val="22"/>
          <w:szCs w:val="22"/>
        </w:rPr>
        <w:t xml:space="preserve">virágos v. mannakőris </w:t>
      </w:r>
      <w:r w:rsidRPr="00A95858">
        <w:rPr>
          <w:rFonts w:ascii="Arial Narrow" w:hAnsi="Arial Narrow" w:cs="TrebuchetMS,Italic"/>
          <w:iCs/>
          <w:sz w:val="22"/>
          <w:szCs w:val="22"/>
        </w:rPr>
        <w:t>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Fraxinus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ornus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), </w:t>
      </w:r>
      <w:r w:rsidRPr="00A95858">
        <w:rPr>
          <w:rFonts w:ascii="Arial Narrow" w:hAnsi="Arial Narrow" w:cs="TrebuchetMS"/>
          <w:sz w:val="22"/>
          <w:szCs w:val="22"/>
        </w:rPr>
        <w:t xml:space="preserve">madárberkenye </w:t>
      </w:r>
      <w:r w:rsidRPr="00A95858">
        <w:rPr>
          <w:rFonts w:ascii="Arial Narrow" w:hAnsi="Arial Narrow" w:cs="TrebuchetMS,Italic"/>
          <w:iCs/>
          <w:sz w:val="22"/>
          <w:szCs w:val="22"/>
        </w:rPr>
        <w:t>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Sorbus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aucuparia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). Színezheti az összetételt egy-egy </w:t>
      </w:r>
      <w:r w:rsidRPr="00A95858">
        <w:rPr>
          <w:rFonts w:ascii="Arial Narrow" w:hAnsi="Arial Narrow" w:cs="TrebuchetMS"/>
          <w:sz w:val="22"/>
          <w:szCs w:val="22"/>
        </w:rPr>
        <w:t xml:space="preserve">rezgő nyár </w:t>
      </w:r>
      <w:r w:rsidRPr="00A95858">
        <w:rPr>
          <w:rFonts w:ascii="Arial Narrow" w:hAnsi="Arial Narrow" w:cs="TrebuchetMS,Italic"/>
          <w:iCs/>
          <w:sz w:val="22"/>
          <w:szCs w:val="22"/>
        </w:rPr>
        <w:t>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Populus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tremula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), </w:t>
      </w:r>
      <w:r w:rsidRPr="00A95858">
        <w:rPr>
          <w:rFonts w:ascii="Arial Narrow" w:hAnsi="Arial Narrow" w:cs="TrebuchetMS"/>
          <w:sz w:val="22"/>
          <w:szCs w:val="22"/>
        </w:rPr>
        <w:t xml:space="preserve">nyír </w:t>
      </w:r>
      <w:r w:rsidRPr="00A95858">
        <w:rPr>
          <w:rFonts w:ascii="Arial Narrow" w:hAnsi="Arial Narrow" w:cs="TrebuchetMS,Italic"/>
          <w:iCs/>
          <w:sz w:val="22"/>
          <w:szCs w:val="22"/>
        </w:rPr>
        <w:t>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Betula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pendula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), </w:t>
      </w:r>
      <w:r w:rsidRPr="00A95858">
        <w:rPr>
          <w:rFonts w:ascii="Arial Narrow" w:hAnsi="Arial Narrow" w:cs="TrebuchetMS"/>
          <w:sz w:val="22"/>
          <w:szCs w:val="22"/>
        </w:rPr>
        <w:t xml:space="preserve">eperfa </w:t>
      </w:r>
      <w:r w:rsidRPr="00A95858">
        <w:rPr>
          <w:rFonts w:ascii="Arial Narrow" w:hAnsi="Arial Narrow" w:cs="TrebuchetMS,Italic"/>
          <w:iCs/>
          <w:sz w:val="22"/>
          <w:szCs w:val="22"/>
        </w:rPr>
        <w:t>(Morus alba).</w:t>
      </w:r>
    </w:p>
    <w:p w:rsidR="00BE65C3" w:rsidRPr="00A95858" w:rsidRDefault="00BE65C3" w:rsidP="00BE65C3">
      <w:pPr>
        <w:autoSpaceDE w:val="0"/>
        <w:autoSpaceDN w:val="0"/>
        <w:adjustRightInd w:val="0"/>
        <w:jc w:val="both"/>
        <w:rPr>
          <w:rFonts w:ascii="Arial Narrow" w:hAnsi="Arial Narrow" w:cs="TrebuchetMS,Italic"/>
          <w:iCs/>
          <w:sz w:val="22"/>
          <w:szCs w:val="22"/>
        </w:rPr>
      </w:pPr>
      <w:r w:rsidRPr="00A95858">
        <w:rPr>
          <w:rFonts w:ascii="Arial Narrow" w:hAnsi="Arial Narrow" w:cs="TrebuchetMS,Italic"/>
          <w:iCs/>
          <w:sz w:val="22"/>
          <w:szCs w:val="22"/>
        </w:rPr>
        <w:t>Cserjék</w:t>
      </w:r>
    </w:p>
    <w:p w:rsidR="00BE65C3" w:rsidRPr="00A95858" w:rsidRDefault="00BE65C3" w:rsidP="00BE65C3">
      <w:pPr>
        <w:autoSpaceDE w:val="0"/>
        <w:autoSpaceDN w:val="0"/>
        <w:adjustRightInd w:val="0"/>
        <w:jc w:val="both"/>
        <w:rPr>
          <w:rFonts w:ascii="Arial Narrow" w:hAnsi="Arial Narrow" w:cs="TrebuchetMS,Italic"/>
          <w:iCs/>
          <w:sz w:val="22"/>
          <w:szCs w:val="22"/>
        </w:rPr>
      </w:pPr>
      <w:proofErr w:type="gramStart"/>
      <w:r w:rsidRPr="00A95858">
        <w:rPr>
          <w:rFonts w:ascii="Arial Narrow" w:hAnsi="Arial Narrow" w:cs="TrebuchetMS"/>
          <w:sz w:val="22"/>
          <w:szCs w:val="22"/>
        </w:rPr>
        <w:t>madárbirs</w:t>
      </w:r>
      <w:proofErr w:type="gramEnd"/>
      <w:r w:rsidRPr="00A95858">
        <w:rPr>
          <w:rFonts w:ascii="Arial Narrow" w:hAnsi="Arial Narrow" w:cs="TrebuchetMS"/>
          <w:sz w:val="22"/>
          <w:szCs w:val="22"/>
        </w:rPr>
        <w:t xml:space="preserve"> </w:t>
      </w:r>
      <w:r w:rsidRPr="00A95858">
        <w:rPr>
          <w:rFonts w:ascii="Arial Narrow" w:hAnsi="Arial Narrow" w:cs="TrebuchetMS,Italic"/>
          <w:iCs/>
          <w:sz w:val="22"/>
          <w:szCs w:val="22"/>
        </w:rPr>
        <w:t>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Cotoneaster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sp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.), </w:t>
      </w:r>
      <w:r w:rsidRPr="00A95858">
        <w:rPr>
          <w:rFonts w:ascii="Arial Narrow" w:hAnsi="Arial Narrow" w:cs="TrebuchetMS"/>
          <w:sz w:val="22"/>
          <w:szCs w:val="22"/>
        </w:rPr>
        <w:t xml:space="preserve">cserszömörce </w:t>
      </w:r>
      <w:r w:rsidRPr="00A95858">
        <w:rPr>
          <w:rFonts w:ascii="Arial Narrow" w:hAnsi="Arial Narrow" w:cs="TrebuchetMS,Italic"/>
          <w:iCs/>
          <w:sz w:val="22"/>
          <w:szCs w:val="22"/>
        </w:rPr>
        <w:t>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Cotinus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coggygria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), </w:t>
      </w:r>
      <w:r w:rsidRPr="00A95858">
        <w:rPr>
          <w:rFonts w:ascii="Arial Narrow" w:hAnsi="Arial Narrow" w:cs="TrebuchetMS"/>
          <w:sz w:val="22"/>
          <w:szCs w:val="22"/>
        </w:rPr>
        <w:t xml:space="preserve">egybibés galagonya </w:t>
      </w:r>
      <w:r w:rsidRPr="00A95858">
        <w:rPr>
          <w:rFonts w:ascii="Arial Narrow" w:hAnsi="Arial Narrow" w:cs="TrebuchetMS,Italic"/>
          <w:iCs/>
          <w:sz w:val="22"/>
          <w:szCs w:val="22"/>
        </w:rPr>
        <w:t>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Crataegus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monogyna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), </w:t>
      </w:r>
      <w:r w:rsidRPr="00A95858">
        <w:rPr>
          <w:rFonts w:ascii="Arial Narrow" w:hAnsi="Arial Narrow" w:cs="TrebuchetMS"/>
          <w:sz w:val="22"/>
          <w:szCs w:val="22"/>
        </w:rPr>
        <w:t xml:space="preserve">kecskerágó </w:t>
      </w:r>
      <w:r w:rsidRPr="00A95858">
        <w:rPr>
          <w:rFonts w:ascii="Arial Narrow" w:hAnsi="Arial Narrow" w:cs="TrebuchetMS,Italic"/>
          <w:iCs/>
          <w:sz w:val="22"/>
          <w:szCs w:val="22"/>
        </w:rPr>
        <w:t>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Euonymus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sp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.), </w:t>
      </w:r>
      <w:r w:rsidRPr="00A95858">
        <w:rPr>
          <w:rFonts w:ascii="Arial Narrow" w:hAnsi="Arial Narrow" w:cs="TrebuchetMS"/>
          <w:sz w:val="22"/>
          <w:szCs w:val="22"/>
        </w:rPr>
        <w:t xml:space="preserve">veresgyűrű som </w:t>
      </w:r>
      <w:r w:rsidRPr="00A95858">
        <w:rPr>
          <w:rFonts w:ascii="Arial Narrow" w:hAnsi="Arial Narrow" w:cs="TrebuchetMS,Italic"/>
          <w:iCs/>
          <w:sz w:val="22"/>
          <w:szCs w:val="22"/>
        </w:rPr>
        <w:t>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Cornus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sanguinea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), </w:t>
      </w:r>
      <w:r w:rsidRPr="00A95858">
        <w:rPr>
          <w:rFonts w:ascii="Arial Narrow" w:hAnsi="Arial Narrow" w:cs="TrebuchetMS"/>
          <w:sz w:val="22"/>
          <w:szCs w:val="22"/>
        </w:rPr>
        <w:t xml:space="preserve">kökény </w:t>
      </w:r>
      <w:r w:rsidRPr="00A95858">
        <w:rPr>
          <w:rFonts w:ascii="Arial Narrow" w:hAnsi="Arial Narrow" w:cs="TrebuchetMS,Italic"/>
          <w:iCs/>
          <w:sz w:val="22"/>
          <w:szCs w:val="22"/>
        </w:rPr>
        <w:t>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Prunus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spionosa)</w:t>
      </w:r>
    </w:p>
    <w:p w:rsidR="00BE65C3" w:rsidRPr="00A95858" w:rsidRDefault="00BE65C3" w:rsidP="00BE65C3">
      <w:pPr>
        <w:autoSpaceDE w:val="0"/>
        <w:autoSpaceDN w:val="0"/>
        <w:adjustRightInd w:val="0"/>
        <w:jc w:val="both"/>
        <w:rPr>
          <w:rFonts w:ascii="Arial Narrow" w:hAnsi="Arial Narrow" w:cs="TrebuchetMS,Italic"/>
          <w:iCs/>
          <w:sz w:val="22"/>
          <w:szCs w:val="22"/>
        </w:rPr>
      </w:pPr>
      <w:r w:rsidRPr="00A95858">
        <w:rPr>
          <w:rFonts w:ascii="Arial Narrow" w:hAnsi="Arial Narrow" w:cs="TrebuchetMS,Italic"/>
          <w:iCs/>
          <w:sz w:val="22"/>
          <w:szCs w:val="22"/>
        </w:rPr>
        <w:t>Díszcserjék</w:t>
      </w:r>
    </w:p>
    <w:p w:rsidR="00BE65C3" w:rsidRPr="00A95858" w:rsidRDefault="00BE65C3" w:rsidP="00BE65C3">
      <w:pPr>
        <w:autoSpaceDE w:val="0"/>
        <w:autoSpaceDN w:val="0"/>
        <w:adjustRightInd w:val="0"/>
        <w:jc w:val="both"/>
        <w:rPr>
          <w:rFonts w:ascii="Arial Narrow" w:hAnsi="Arial Narrow" w:cs="TrebuchetMS,Italic"/>
          <w:iCs/>
          <w:sz w:val="22"/>
          <w:szCs w:val="22"/>
        </w:rPr>
      </w:pPr>
      <w:proofErr w:type="gramStart"/>
      <w:r w:rsidRPr="00A95858">
        <w:rPr>
          <w:rFonts w:ascii="Arial Narrow" w:hAnsi="Arial Narrow" w:cs="TrebuchetMS,Italic"/>
          <w:iCs/>
          <w:sz w:val="22"/>
          <w:szCs w:val="22"/>
        </w:rPr>
        <w:t>közönséges</w:t>
      </w:r>
      <w:proofErr w:type="gram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fagyal 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Ligustrum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vulgare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>), mogyoró 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Corylus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avellana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>), orgona 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Syringa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vulgaris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>).</w:t>
      </w:r>
    </w:p>
    <w:p w:rsidR="00BE65C3" w:rsidRPr="00A95858" w:rsidRDefault="00BE65C3" w:rsidP="00BE65C3">
      <w:pPr>
        <w:autoSpaceDE w:val="0"/>
        <w:autoSpaceDN w:val="0"/>
        <w:adjustRightInd w:val="0"/>
        <w:jc w:val="both"/>
        <w:rPr>
          <w:rFonts w:ascii="Arial Narrow" w:hAnsi="Arial Narrow" w:cs="TrebuchetMS"/>
          <w:sz w:val="22"/>
          <w:szCs w:val="22"/>
        </w:rPr>
      </w:pPr>
      <w:r w:rsidRPr="00A95858">
        <w:rPr>
          <w:rFonts w:ascii="Arial Narrow" w:hAnsi="Arial Narrow" w:cs="TrebuchetMS"/>
          <w:sz w:val="22"/>
          <w:szCs w:val="22"/>
        </w:rPr>
        <w:t>A lakókerteknél felsorolt gyümölcsfák, cserjék, kúszónövények is alkalmazhatók a hely függvényében.</w:t>
      </w:r>
    </w:p>
    <w:p w:rsidR="00BE65C3" w:rsidRPr="00A95858" w:rsidRDefault="00BE65C3" w:rsidP="00BE65C3">
      <w:pPr>
        <w:autoSpaceDE w:val="0"/>
        <w:autoSpaceDN w:val="0"/>
        <w:adjustRightInd w:val="0"/>
        <w:jc w:val="both"/>
        <w:rPr>
          <w:rFonts w:ascii="Arial Narrow" w:hAnsi="Arial Narrow" w:cs="TrebuchetMS"/>
          <w:sz w:val="22"/>
          <w:szCs w:val="22"/>
        </w:rPr>
      </w:pPr>
    </w:p>
    <w:p w:rsidR="00BE65C3" w:rsidRPr="00A95858" w:rsidRDefault="00BE65C3" w:rsidP="00BE65C3">
      <w:pPr>
        <w:autoSpaceDE w:val="0"/>
        <w:autoSpaceDN w:val="0"/>
        <w:adjustRightInd w:val="0"/>
        <w:jc w:val="both"/>
        <w:rPr>
          <w:rFonts w:ascii="Arial Narrow" w:hAnsi="Arial Narrow" w:cs="TrebuchetMS,BoldItalic"/>
          <w:b/>
          <w:bCs/>
          <w:iCs/>
          <w:sz w:val="22"/>
          <w:szCs w:val="22"/>
        </w:rPr>
      </w:pPr>
      <w:r w:rsidRPr="00A95858">
        <w:rPr>
          <w:rFonts w:ascii="Arial Narrow" w:hAnsi="Arial Narrow" w:cs="TrebuchetMS,BoldItalic"/>
          <w:b/>
          <w:bCs/>
          <w:iCs/>
          <w:sz w:val="22"/>
          <w:szCs w:val="22"/>
        </w:rPr>
        <w:t>Kerülni kell a tájidegen fajok használatát, az adventív fajok betelepedését pedig</w:t>
      </w:r>
      <w:r>
        <w:rPr>
          <w:rFonts w:ascii="Arial Narrow" w:hAnsi="Arial Narrow" w:cs="TrebuchetMS,BoldItalic"/>
          <w:b/>
          <w:bCs/>
          <w:iCs/>
          <w:sz w:val="22"/>
          <w:szCs w:val="22"/>
        </w:rPr>
        <w:t xml:space="preserve"> </w:t>
      </w:r>
      <w:r w:rsidRPr="00A95858">
        <w:rPr>
          <w:rFonts w:ascii="Arial Narrow" w:hAnsi="Arial Narrow" w:cs="TrebuchetMS,BoldItalic"/>
          <w:b/>
          <w:bCs/>
          <w:iCs/>
          <w:sz w:val="22"/>
          <w:szCs w:val="22"/>
        </w:rPr>
        <w:t xml:space="preserve">minden áron </w:t>
      </w:r>
      <w:proofErr w:type="gramStart"/>
      <w:r w:rsidRPr="00A95858">
        <w:rPr>
          <w:rFonts w:ascii="Arial Narrow" w:hAnsi="Arial Narrow" w:cs="TrebuchetMS,BoldItalic"/>
          <w:b/>
          <w:bCs/>
          <w:iCs/>
          <w:sz w:val="22"/>
          <w:szCs w:val="22"/>
        </w:rPr>
        <w:t>megakadályozni !</w:t>
      </w:r>
      <w:proofErr w:type="gramEnd"/>
    </w:p>
    <w:p w:rsidR="00BE65C3" w:rsidRPr="00A95858" w:rsidRDefault="00BE65C3" w:rsidP="00BE65C3">
      <w:pPr>
        <w:autoSpaceDE w:val="0"/>
        <w:autoSpaceDN w:val="0"/>
        <w:adjustRightInd w:val="0"/>
        <w:jc w:val="both"/>
        <w:rPr>
          <w:rFonts w:ascii="Arial Narrow" w:hAnsi="Arial Narrow" w:cs="TrebuchetMS,Italic"/>
          <w:iCs/>
          <w:sz w:val="22"/>
          <w:szCs w:val="22"/>
        </w:rPr>
      </w:pPr>
      <w:r w:rsidRPr="00A95858">
        <w:rPr>
          <w:rFonts w:ascii="Arial Narrow" w:hAnsi="Arial Narrow" w:cs="TrebuchetMS"/>
          <w:sz w:val="22"/>
          <w:szCs w:val="22"/>
        </w:rPr>
        <w:t xml:space="preserve">Tájidegen fajok pl. a fenyők </w:t>
      </w:r>
      <w:r w:rsidRPr="00A95858">
        <w:rPr>
          <w:rFonts w:ascii="Arial Narrow" w:hAnsi="Arial Narrow" w:cs="TrebuchetMS,Italic"/>
          <w:iCs/>
          <w:sz w:val="22"/>
          <w:szCs w:val="22"/>
        </w:rPr>
        <w:t>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Picea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sp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), </w:t>
      </w:r>
      <w:r w:rsidRPr="00A95858">
        <w:rPr>
          <w:rFonts w:ascii="Arial Narrow" w:hAnsi="Arial Narrow" w:cs="TrebuchetMS"/>
          <w:sz w:val="22"/>
          <w:szCs w:val="22"/>
        </w:rPr>
        <w:t xml:space="preserve">vagy a tuják </w:t>
      </w:r>
      <w:r w:rsidRPr="00A95858">
        <w:rPr>
          <w:rFonts w:ascii="Arial Narrow" w:hAnsi="Arial Narrow" w:cs="TrebuchetMS,Italic"/>
          <w:iCs/>
          <w:sz w:val="22"/>
          <w:szCs w:val="22"/>
        </w:rPr>
        <w:t>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Thuja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occidentalis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). </w:t>
      </w:r>
      <w:r w:rsidRPr="00A95858">
        <w:rPr>
          <w:rFonts w:ascii="Arial Narrow" w:hAnsi="Arial Narrow" w:cs="TrebuchetMS"/>
          <w:sz w:val="22"/>
          <w:szCs w:val="22"/>
        </w:rPr>
        <w:t xml:space="preserve">Különösen az adventív fajok betelepítését kell megakadályozni, mert ellenőrizhetetlen mértékű szaporodásukkal a növényzet összetételében, a települési és természetes zöldfelületekben óriási károkat okoznak, terjeszkedésük meg nem állítható. Ide sorolható pl. a bálványfa </w:t>
      </w:r>
      <w:r w:rsidRPr="00A95858">
        <w:rPr>
          <w:rFonts w:ascii="Arial Narrow" w:hAnsi="Arial Narrow" w:cs="TrebuchetMS,Italic"/>
          <w:iCs/>
          <w:sz w:val="22"/>
          <w:szCs w:val="22"/>
        </w:rPr>
        <w:t>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Ailanthus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altissima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), </w:t>
      </w:r>
      <w:r w:rsidRPr="00A95858">
        <w:rPr>
          <w:rFonts w:ascii="Arial Narrow" w:hAnsi="Arial Narrow" w:cs="TrebuchetMS"/>
          <w:sz w:val="22"/>
          <w:szCs w:val="22"/>
        </w:rPr>
        <w:t xml:space="preserve">gyalogakác </w:t>
      </w:r>
      <w:r w:rsidRPr="00A95858">
        <w:rPr>
          <w:rFonts w:ascii="Arial Narrow" w:hAnsi="Arial Narrow" w:cs="TrebuchetMS,Italic"/>
          <w:iCs/>
          <w:sz w:val="22"/>
          <w:szCs w:val="22"/>
        </w:rPr>
        <w:t>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Amorpha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fruticosa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), </w:t>
      </w:r>
      <w:r w:rsidRPr="00A95858">
        <w:rPr>
          <w:rFonts w:ascii="Arial Narrow" w:hAnsi="Arial Narrow" w:cs="TrebuchetMS"/>
          <w:sz w:val="22"/>
          <w:szCs w:val="22"/>
        </w:rPr>
        <w:t xml:space="preserve">akác </w:t>
      </w:r>
      <w:r w:rsidRPr="00A95858">
        <w:rPr>
          <w:rFonts w:ascii="Arial Narrow" w:hAnsi="Arial Narrow" w:cs="TrebuchetMS,Italic"/>
          <w:iCs/>
          <w:sz w:val="22"/>
          <w:szCs w:val="22"/>
        </w:rPr>
        <w:t>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Robinia</w:t>
      </w:r>
      <w:proofErr w:type="spellEnd"/>
      <w:r w:rsidRPr="00A95858">
        <w:rPr>
          <w:rFonts w:ascii="Arial Narrow" w:hAnsi="Arial Narrow" w:cs="TrebuchetMS"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pseudo-acacia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), </w:t>
      </w:r>
      <w:r w:rsidRPr="00A95858">
        <w:rPr>
          <w:rFonts w:ascii="Arial Narrow" w:hAnsi="Arial Narrow" w:cs="TrebuchetMS"/>
          <w:sz w:val="22"/>
          <w:szCs w:val="22"/>
        </w:rPr>
        <w:t xml:space="preserve">aranyvessző </w:t>
      </w:r>
      <w:r w:rsidRPr="00A95858">
        <w:rPr>
          <w:rFonts w:ascii="Arial Narrow" w:hAnsi="Arial Narrow" w:cs="TrebuchetMS,Italic"/>
          <w:iCs/>
          <w:sz w:val="22"/>
          <w:szCs w:val="22"/>
        </w:rPr>
        <w:t>(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Solidago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canadensis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 xml:space="preserve">, S. </w:t>
      </w:r>
      <w:proofErr w:type="spellStart"/>
      <w:r w:rsidRPr="00A95858">
        <w:rPr>
          <w:rFonts w:ascii="Arial Narrow" w:hAnsi="Arial Narrow" w:cs="TrebuchetMS,Italic"/>
          <w:iCs/>
          <w:sz w:val="22"/>
          <w:szCs w:val="22"/>
        </w:rPr>
        <w:t>gigartea</w:t>
      </w:r>
      <w:proofErr w:type="spellEnd"/>
      <w:r w:rsidRPr="00A95858">
        <w:rPr>
          <w:rFonts w:ascii="Arial Narrow" w:hAnsi="Arial Narrow" w:cs="TrebuchetMS,Italic"/>
          <w:iCs/>
          <w:sz w:val="22"/>
          <w:szCs w:val="22"/>
        </w:rPr>
        <w:t>).</w:t>
      </w:r>
    </w:p>
    <w:p w:rsidR="00AD3E8F" w:rsidRDefault="00BE65C3"/>
    <w:sectPr w:rsidR="00AD3E8F" w:rsidSect="00861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rebuchetMS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rebuchetMS,Bold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rebuchetMS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rebuchetMS,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 w:grammar="clean"/>
  <w:defaultTabStop w:val="708"/>
  <w:hyphenationZone w:val="425"/>
  <w:characterSpacingControl w:val="doNotCompress"/>
  <w:compat/>
  <w:rsids>
    <w:rsidRoot w:val="00BE65C3"/>
    <w:rsid w:val="000C25B3"/>
    <w:rsid w:val="00286209"/>
    <w:rsid w:val="00645187"/>
    <w:rsid w:val="0086101D"/>
    <w:rsid w:val="00BE65C3"/>
    <w:rsid w:val="00C50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65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Gazdi</dc:creator>
  <cp:lastModifiedBy>Gazdi</cp:lastModifiedBy>
  <cp:revision>1</cp:revision>
  <dcterms:created xsi:type="dcterms:W3CDTF">2016-08-30T09:09:00Z</dcterms:created>
  <dcterms:modified xsi:type="dcterms:W3CDTF">2016-08-30T09:10:00Z</dcterms:modified>
</cp:coreProperties>
</file>