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522" w:rsidRDefault="00B53522" w:rsidP="006B2F59">
      <w:pPr>
        <w:ind w:right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2E7627" w:rsidRDefault="00CC43C8" w:rsidP="002E7627">
      <w:pPr>
        <w:ind w:righ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2E762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432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függelék</w:t>
      </w:r>
      <w:r w:rsidR="00C42A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r w:rsidR="00C42A2C" w:rsidRPr="00C42A2C">
        <w:rPr>
          <w:rFonts w:ascii="Times New Roman" w:hAnsi="Times New Roman" w:cs="Times New Roman"/>
          <w:color w:val="000000" w:themeColor="text1"/>
          <w:sz w:val="24"/>
          <w:szCs w:val="24"/>
        </w:rPr>
        <w:t>11/2017 (XII. 18.) önkormányzati rendelet</w:t>
      </w:r>
      <w:r w:rsidR="00C42A2C">
        <w:rPr>
          <w:rFonts w:ascii="Times New Roman" w:hAnsi="Times New Roman" w:cs="Times New Roman"/>
          <w:color w:val="000000" w:themeColor="text1"/>
          <w:sz w:val="24"/>
          <w:szCs w:val="24"/>
        </w:rPr>
        <w:t>hez</w:t>
      </w:r>
    </w:p>
    <w:p w:rsidR="00C42A2C" w:rsidRDefault="00C42A2C" w:rsidP="002E7627">
      <w:pPr>
        <w:ind w:righ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Rcsostblzat"/>
        <w:tblW w:w="8748" w:type="dxa"/>
        <w:tblLayout w:type="fixed"/>
        <w:tblLook w:val="04A0" w:firstRow="1" w:lastRow="0" w:firstColumn="1" w:lastColumn="0" w:noHBand="0" w:noVBand="1"/>
      </w:tblPr>
      <w:tblGrid>
        <w:gridCol w:w="1384"/>
        <w:gridCol w:w="2126"/>
        <w:gridCol w:w="3402"/>
        <w:gridCol w:w="1836"/>
      </w:tblGrid>
      <w:tr w:rsidR="00D1561C" w:rsidRPr="00615177" w:rsidTr="00C42A2C">
        <w:trPr>
          <w:trHeight w:val="720"/>
        </w:trPr>
        <w:tc>
          <w:tcPr>
            <w:tcW w:w="8748" w:type="dxa"/>
            <w:gridSpan w:val="4"/>
          </w:tcPr>
          <w:p w:rsidR="00D1561C" w:rsidRPr="00C42A2C" w:rsidRDefault="00D1561C" w:rsidP="00A40F74">
            <w:pPr>
              <w:jc w:val="center"/>
              <w:rPr>
                <w:rFonts w:ascii="Times New Roman" w:hAnsi="Times New Roman" w:cs="Times New Roman"/>
              </w:rPr>
            </w:pPr>
            <w:r w:rsidRPr="00C42A2C">
              <w:rPr>
                <w:rFonts w:ascii="Times New Roman" w:hAnsi="Times New Roman" w:cs="Times New Roman"/>
              </w:rPr>
              <w:t>ZALKOD EGYEDI TÁJÉRTÉK</w:t>
            </w:r>
          </w:p>
        </w:tc>
      </w:tr>
      <w:tr w:rsidR="00D1561C" w:rsidRPr="00C42A2C" w:rsidTr="00A40F74">
        <w:trPr>
          <w:trHeight w:val="584"/>
        </w:trPr>
        <w:tc>
          <w:tcPr>
            <w:tcW w:w="1384" w:type="dxa"/>
            <w:hideMark/>
          </w:tcPr>
          <w:p w:rsidR="00D1561C" w:rsidRPr="00C42A2C" w:rsidRDefault="00D1561C" w:rsidP="00A40F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A2C">
              <w:rPr>
                <w:rFonts w:ascii="Times New Roman" w:hAnsi="Times New Roman" w:cs="Times New Roman"/>
                <w:sz w:val="20"/>
                <w:szCs w:val="20"/>
              </w:rPr>
              <w:t>Tipizálás</w:t>
            </w:r>
          </w:p>
        </w:tc>
        <w:tc>
          <w:tcPr>
            <w:tcW w:w="2126" w:type="dxa"/>
            <w:hideMark/>
          </w:tcPr>
          <w:p w:rsidR="00D1561C" w:rsidRPr="00C42A2C" w:rsidRDefault="00D1561C" w:rsidP="00A40F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A2C">
              <w:rPr>
                <w:rFonts w:ascii="Times New Roman" w:hAnsi="Times New Roman" w:cs="Times New Roman"/>
                <w:sz w:val="20"/>
                <w:szCs w:val="20"/>
              </w:rPr>
              <w:t>Pontos helyszín</w:t>
            </w:r>
          </w:p>
        </w:tc>
        <w:tc>
          <w:tcPr>
            <w:tcW w:w="3402" w:type="dxa"/>
            <w:hideMark/>
          </w:tcPr>
          <w:p w:rsidR="00D1561C" w:rsidRPr="00C42A2C" w:rsidRDefault="00D1561C" w:rsidP="00A40F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A2C">
              <w:rPr>
                <w:rFonts w:ascii="Times New Roman" w:hAnsi="Times New Roman" w:cs="Times New Roman"/>
                <w:sz w:val="20"/>
                <w:szCs w:val="20"/>
              </w:rPr>
              <w:t>Főbb jellemzők</w:t>
            </w:r>
          </w:p>
        </w:tc>
        <w:tc>
          <w:tcPr>
            <w:tcW w:w="1836" w:type="dxa"/>
            <w:hideMark/>
          </w:tcPr>
          <w:p w:rsidR="00D1561C" w:rsidRPr="00C42A2C" w:rsidRDefault="00D1561C" w:rsidP="00A40F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A2C">
              <w:rPr>
                <w:rFonts w:ascii="Times New Roman" w:hAnsi="Times New Roman" w:cs="Times New Roman"/>
                <w:sz w:val="20"/>
                <w:szCs w:val="20"/>
              </w:rPr>
              <w:t>Keletkezés időpontja</w:t>
            </w:r>
          </w:p>
        </w:tc>
      </w:tr>
      <w:tr w:rsidR="00D1561C" w:rsidRPr="00C42A2C" w:rsidTr="00A40F74">
        <w:trPr>
          <w:trHeight w:val="2528"/>
        </w:trPr>
        <w:tc>
          <w:tcPr>
            <w:tcW w:w="1384" w:type="dxa"/>
            <w:hideMark/>
          </w:tcPr>
          <w:p w:rsidR="00C42A2C" w:rsidRDefault="00C42A2C" w:rsidP="00A40F74">
            <w:pPr>
              <w:tabs>
                <w:tab w:val="left" w:pos="1168"/>
              </w:tabs>
              <w:ind w:righ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61C" w:rsidRPr="00C42A2C" w:rsidRDefault="00D1561C" w:rsidP="00A40F74">
            <w:pPr>
              <w:tabs>
                <w:tab w:val="left" w:pos="1168"/>
              </w:tabs>
              <w:ind w:righ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42A2C">
              <w:rPr>
                <w:rFonts w:ascii="Times New Roman" w:hAnsi="Times New Roman" w:cs="Times New Roman"/>
                <w:sz w:val="18"/>
                <w:szCs w:val="18"/>
              </w:rPr>
              <w:t>Lakóépület</w:t>
            </w:r>
          </w:p>
        </w:tc>
        <w:tc>
          <w:tcPr>
            <w:tcW w:w="2126" w:type="dxa"/>
            <w:hideMark/>
          </w:tcPr>
          <w:p w:rsidR="00C42A2C" w:rsidRDefault="00C42A2C" w:rsidP="00C42A2C">
            <w:pPr>
              <w:ind w:right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61C" w:rsidRPr="00C42A2C" w:rsidRDefault="00D1561C" w:rsidP="00C42A2C">
            <w:pPr>
              <w:ind w:right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2A2C">
              <w:rPr>
                <w:rFonts w:ascii="Times New Roman" w:hAnsi="Times New Roman" w:cs="Times New Roman"/>
                <w:sz w:val="18"/>
                <w:szCs w:val="18"/>
              </w:rPr>
              <w:t xml:space="preserve">Dózsa György út 18. </w:t>
            </w:r>
          </w:p>
          <w:p w:rsidR="00D1561C" w:rsidRPr="00C42A2C" w:rsidRDefault="00D1561C" w:rsidP="00C42A2C">
            <w:pPr>
              <w:ind w:right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2A2C">
              <w:rPr>
                <w:rFonts w:ascii="Times New Roman" w:hAnsi="Times New Roman" w:cs="Times New Roman"/>
                <w:sz w:val="18"/>
                <w:szCs w:val="18"/>
              </w:rPr>
              <w:t>42 HRSZ</w:t>
            </w:r>
          </w:p>
        </w:tc>
        <w:tc>
          <w:tcPr>
            <w:tcW w:w="3402" w:type="dxa"/>
            <w:hideMark/>
          </w:tcPr>
          <w:p w:rsidR="00C42A2C" w:rsidRDefault="00C42A2C" w:rsidP="00C42A2C">
            <w:pPr>
              <w:ind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61C" w:rsidRPr="00C42A2C" w:rsidRDefault="00D1561C" w:rsidP="00C42A2C">
            <w:pPr>
              <w:ind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2A2C">
              <w:rPr>
                <w:rFonts w:ascii="Times New Roman" w:hAnsi="Times New Roman" w:cs="Times New Roman"/>
                <w:sz w:val="18"/>
                <w:szCs w:val="18"/>
              </w:rPr>
              <w:t>Oldalhatáron álló cseréppel fedett kontyolt tetős, vályogtéglából épült, fehérre meszelt lakóház.  A házat fagerendás, deszkából készített, népi motívummal díszített</w:t>
            </w:r>
            <w:r w:rsidR="00C42A2C" w:rsidRPr="00C42A2C">
              <w:rPr>
                <w:rFonts w:ascii="Times New Roman" w:hAnsi="Times New Roman" w:cs="Times New Roman"/>
                <w:sz w:val="18"/>
                <w:szCs w:val="18"/>
              </w:rPr>
              <w:t>, tornác</w:t>
            </w:r>
            <w:r w:rsidRPr="00C42A2C">
              <w:rPr>
                <w:rFonts w:ascii="Times New Roman" w:hAnsi="Times New Roman" w:cs="Times New Roman"/>
                <w:sz w:val="18"/>
                <w:szCs w:val="18"/>
              </w:rPr>
              <w:t xml:space="preserve"> kíséri végig. A házzal egybeépített gazdasági épület található. Az udvaron egy 6 m mély kút található.  Csörlőállványa, tekerőkarja és csörlőtengelye fából készült. A kút felett fából készült tetőszerkezet található. </w:t>
            </w:r>
          </w:p>
        </w:tc>
        <w:tc>
          <w:tcPr>
            <w:tcW w:w="1836" w:type="dxa"/>
            <w:hideMark/>
          </w:tcPr>
          <w:p w:rsidR="00A6423C" w:rsidRDefault="00A6423C" w:rsidP="00C42A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61C" w:rsidRPr="00C42A2C" w:rsidRDefault="00D1561C" w:rsidP="00C42A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2A2C">
              <w:rPr>
                <w:rFonts w:ascii="Times New Roman" w:hAnsi="Times New Roman" w:cs="Times New Roman"/>
                <w:sz w:val="18"/>
                <w:szCs w:val="18"/>
              </w:rPr>
              <w:t>Az 1900-as évek eleje</w:t>
            </w:r>
          </w:p>
        </w:tc>
      </w:tr>
      <w:tr w:rsidR="00D1561C" w:rsidRPr="00C42A2C" w:rsidTr="00A40F74">
        <w:trPr>
          <w:trHeight w:val="1969"/>
        </w:trPr>
        <w:tc>
          <w:tcPr>
            <w:tcW w:w="1384" w:type="dxa"/>
            <w:hideMark/>
          </w:tcPr>
          <w:p w:rsidR="00A6423C" w:rsidRDefault="00A6423C" w:rsidP="00A40F7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61C" w:rsidRPr="00C42A2C" w:rsidRDefault="00D1561C" w:rsidP="00A40F7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42A2C">
              <w:rPr>
                <w:rFonts w:ascii="Times New Roman" w:hAnsi="Times New Roman" w:cs="Times New Roman"/>
                <w:sz w:val="18"/>
                <w:szCs w:val="18"/>
              </w:rPr>
              <w:t>Lakóépület</w:t>
            </w:r>
          </w:p>
        </w:tc>
        <w:tc>
          <w:tcPr>
            <w:tcW w:w="2126" w:type="dxa"/>
            <w:hideMark/>
          </w:tcPr>
          <w:p w:rsidR="00C42A2C" w:rsidRDefault="00C42A2C" w:rsidP="00C42A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61C" w:rsidRPr="00C42A2C" w:rsidRDefault="00D1561C" w:rsidP="00C42A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2A2C">
              <w:rPr>
                <w:rFonts w:ascii="Times New Roman" w:hAnsi="Times New Roman" w:cs="Times New Roman"/>
                <w:sz w:val="18"/>
                <w:szCs w:val="18"/>
              </w:rPr>
              <w:t xml:space="preserve">Petőfi út 42. </w:t>
            </w:r>
          </w:p>
          <w:p w:rsidR="00D1561C" w:rsidRPr="00C42A2C" w:rsidRDefault="00D1561C" w:rsidP="00C42A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2A2C">
              <w:rPr>
                <w:rFonts w:ascii="Times New Roman" w:hAnsi="Times New Roman" w:cs="Times New Roman"/>
                <w:sz w:val="18"/>
                <w:szCs w:val="18"/>
              </w:rPr>
              <w:t>341 HRSZ</w:t>
            </w:r>
          </w:p>
        </w:tc>
        <w:tc>
          <w:tcPr>
            <w:tcW w:w="3402" w:type="dxa"/>
            <w:hideMark/>
          </w:tcPr>
          <w:p w:rsidR="00C42A2C" w:rsidRDefault="00C42A2C" w:rsidP="00C42A2C">
            <w:pPr>
              <w:ind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61C" w:rsidRPr="00C42A2C" w:rsidRDefault="00D1561C" w:rsidP="00C42A2C">
            <w:pPr>
              <w:ind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2A2C">
              <w:rPr>
                <w:rFonts w:ascii="Times New Roman" w:hAnsi="Times New Roman" w:cs="Times New Roman"/>
                <w:sz w:val="18"/>
                <w:szCs w:val="18"/>
              </w:rPr>
              <w:t>Oldalhatáron álló, felújított cseréppel fedett kontyolt tetős, vályogtéglából épült, sárgára és fehérre színezett lakóház, gazdasági épülettel. A tornácot zöld színű léckerítés kísér végig. Az utcafelőli homlokzaton egy ablak van. A széldeszka faragott régi stílusú, de felújított. A padlásfeljáró a tornác végén található.</w:t>
            </w:r>
          </w:p>
        </w:tc>
        <w:tc>
          <w:tcPr>
            <w:tcW w:w="1836" w:type="dxa"/>
            <w:hideMark/>
          </w:tcPr>
          <w:p w:rsidR="00A6423C" w:rsidRDefault="00A6423C" w:rsidP="00C42A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61C" w:rsidRPr="00C42A2C" w:rsidRDefault="00D1561C" w:rsidP="00C42A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2A2C">
              <w:rPr>
                <w:rFonts w:ascii="Times New Roman" w:hAnsi="Times New Roman" w:cs="Times New Roman"/>
                <w:sz w:val="18"/>
                <w:szCs w:val="18"/>
              </w:rPr>
              <w:t>Kb. 100 éves</w:t>
            </w:r>
          </w:p>
        </w:tc>
      </w:tr>
      <w:tr w:rsidR="00D1561C" w:rsidRPr="00C42A2C" w:rsidTr="00A40F74">
        <w:trPr>
          <w:trHeight w:val="2975"/>
        </w:trPr>
        <w:tc>
          <w:tcPr>
            <w:tcW w:w="1384" w:type="dxa"/>
            <w:hideMark/>
          </w:tcPr>
          <w:p w:rsidR="00D1561C" w:rsidRPr="00C42A2C" w:rsidRDefault="00D1561C" w:rsidP="00A40F7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42A2C">
              <w:rPr>
                <w:rFonts w:ascii="Times New Roman" w:hAnsi="Times New Roman" w:cs="Times New Roman"/>
                <w:sz w:val="18"/>
                <w:szCs w:val="18"/>
              </w:rPr>
              <w:t>Lakóépület</w:t>
            </w:r>
          </w:p>
        </w:tc>
        <w:tc>
          <w:tcPr>
            <w:tcW w:w="2126" w:type="dxa"/>
            <w:hideMark/>
          </w:tcPr>
          <w:p w:rsidR="00A6423C" w:rsidRDefault="00A6423C" w:rsidP="00C42A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61C" w:rsidRPr="00C42A2C" w:rsidRDefault="00D1561C" w:rsidP="00C42A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2A2C">
              <w:rPr>
                <w:rFonts w:ascii="Times New Roman" w:hAnsi="Times New Roman" w:cs="Times New Roman"/>
                <w:sz w:val="18"/>
                <w:szCs w:val="18"/>
              </w:rPr>
              <w:t xml:space="preserve">Petőfi út 97. </w:t>
            </w:r>
          </w:p>
          <w:p w:rsidR="00D1561C" w:rsidRPr="00C42A2C" w:rsidRDefault="00D1561C" w:rsidP="00C42A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2A2C">
              <w:rPr>
                <w:rFonts w:ascii="Times New Roman" w:hAnsi="Times New Roman" w:cs="Times New Roman"/>
                <w:sz w:val="18"/>
                <w:szCs w:val="18"/>
              </w:rPr>
              <w:t>292 HRSZ</w:t>
            </w:r>
          </w:p>
        </w:tc>
        <w:tc>
          <w:tcPr>
            <w:tcW w:w="3402" w:type="dxa"/>
            <w:hideMark/>
          </w:tcPr>
          <w:p w:rsidR="00A6423C" w:rsidRDefault="00A6423C" w:rsidP="00C42A2C">
            <w:pPr>
              <w:ind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61C" w:rsidRPr="00C42A2C" w:rsidRDefault="00D1561C" w:rsidP="00C42A2C">
            <w:pPr>
              <w:ind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2A2C">
              <w:rPr>
                <w:rFonts w:ascii="Times New Roman" w:hAnsi="Times New Roman" w:cs="Times New Roman"/>
                <w:sz w:val="18"/>
                <w:szCs w:val="18"/>
              </w:rPr>
              <w:t xml:space="preserve">Oldalhatáron álló, cseréppel fedett, sátortetős, vályogtéglából épült, sárgára színezett, az utca frontjával párhuzamos lakóház, melyhez a nyári konyha és a gazdasági épület merőlegesen van hozzáépítve. A homlokzat gazdagon díszített szőlővesszővel és fürttel, valamint geometrikus ábrákkal. Az ablakai 2 </w:t>
            </w:r>
            <w:proofErr w:type="spellStart"/>
            <w:r w:rsidRPr="00C42A2C">
              <w:rPr>
                <w:rFonts w:ascii="Times New Roman" w:hAnsi="Times New Roman" w:cs="Times New Roman"/>
                <w:sz w:val="18"/>
                <w:szCs w:val="18"/>
              </w:rPr>
              <w:t>osztatú</w:t>
            </w:r>
            <w:proofErr w:type="spellEnd"/>
            <w:r w:rsidRPr="00C42A2C">
              <w:rPr>
                <w:rFonts w:ascii="Times New Roman" w:hAnsi="Times New Roman" w:cs="Times New Roman"/>
                <w:sz w:val="18"/>
                <w:szCs w:val="18"/>
              </w:rPr>
              <w:t>, 3 szemesek, régi stílusúak. A tornác falazott, bordóra festett, a tartópillérei téglából készültek. A tornác és a ház oldala szőlővel futtatott.</w:t>
            </w:r>
          </w:p>
        </w:tc>
        <w:tc>
          <w:tcPr>
            <w:tcW w:w="1836" w:type="dxa"/>
            <w:hideMark/>
          </w:tcPr>
          <w:p w:rsidR="00A6423C" w:rsidRDefault="00A6423C" w:rsidP="00C42A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61C" w:rsidRPr="00C42A2C" w:rsidRDefault="00D1561C" w:rsidP="00C42A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2A2C">
              <w:rPr>
                <w:rFonts w:ascii="Times New Roman" w:hAnsi="Times New Roman" w:cs="Times New Roman"/>
                <w:sz w:val="18"/>
                <w:szCs w:val="18"/>
              </w:rPr>
              <w:t>Az 1900-as évek eleje</w:t>
            </w:r>
          </w:p>
        </w:tc>
      </w:tr>
      <w:tr w:rsidR="00D1561C" w:rsidRPr="00C42A2C" w:rsidTr="00A40F74">
        <w:trPr>
          <w:trHeight w:val="1969"/>
        </w:trPr>
        <w:tc>
          <w:tcPr>
            <w:tcW w:w="1384" w:type="dxa"/>
            <w:hideMark/>
          </w:tcPr>
          <w:p w:rsidR="00A6423C" w:rsidRDefault="00A6423C" w:rsidP="00A40F7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61C" w:rsidRPr="00C42A2C" w:rsidRDefault="00D1561C" w:rsidP="00A40F7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42A2C">
              <w:rPr>
                <w:rFonts w:ascii="Times New Roman" w:hAnsi="Times New Roman" w:cs="Times New Roman"/>
                <w:sz w:val="18"/>
                <w:szCs w:val="18"/>
              </w:rPr>
              <w:t>Lakóépület</w:t>
            </w:r>
          </w:p>
        </w:tc>
        <w:tc>
          <w:tcPr>
            <w:tcW w:w="2126" w:type="dxa"/>
            <w:hideMark/>
          </w:tcPr>
          <w:p w:rsidR="00A6423C" w:rsidRDefault="00A6423C" w:rsidP="00C42A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61C" w:rsidRPr="00C42A2C" w:rsidRDefault="00D1561C" w:rsidP="00C42A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2A2C">
              <w:rPr>
                <w:rFonts w:ascii="Times New Roman" w:hAnsi="Times New Roman" w:cs="Times New Roman"/>
                <w:sz w:val="18"/>
                <w:szCs w:val="18"/>
              </w:rPr>
              <w:t>Kismező utca 8.</w:t>
            </w:r>
          </w:p>
          <w:p w:rsidR="00D1561C" w:rsidRPr="00C42A2C" w:rsidRDefault="00D1561C" w:rsidP="00C42A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2A2C">
              <w:rPr>
                <w:rFonts w:ascii="Times New Roman" w:hAnsi="Times New Roman" w:cs="Times New Roman"/>
                <w:sz w:val="18"/>
                <w:szCs w:val="18"/>
              </w:rPr>
              <w:t>305 HRSZ</w:t>
            </w:r>
          </w:p>
        </w:tc>
        <w:tc>
          <w:tcPr>
            <w:tcW w:w="3402" w:type="dxa"/>
            <w:hideMark/>
          </w:tcPr>
          <w:p w:rsidR="00A6423C" w:rsidRDefault="00A6423C" w:rsidP="00C42A2C">
            <w:pPr>
              <w:ind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61C" w:rsidRPr="00C42A2C" w:rsidRDefault="00D1561C" w:rsidP="00C42A2C">
            <w:pPr>
              <w:ind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2A2C">
              <w:rPr>
                <w:rFonts w:ascii="Times New Roman" w:hAnsi="Times New Roman" w:cs="Times New Roman"/>
                <w:sz w:val="18"/>
                <w:szCs w:val="18"/>
              </w:rPr>
              <w:t>Oldalhatáron álló, cseréppel fedett, kontyos tetős lakóház, amely világos sárgára színezett. A ház a kocsiszínnel és a gazdasági épülettel egybeépített. A tornácot kőoszlopok tartják, falazatlan, a végéből nyílik a padlásfeljáró. A ház homlokzatának tetején egy szürkére festett sáv található.</w:t>
            </w:r>
          </w:p>
        </w:tc>
        <w:tc>
          <w:tcPr>
            <w:tcW w:w="1836" w:type="dxa"/>
            <w:hideMark/>
          </w:tcPr>
          <w:p w:rsidR="00A6423C" w:rsidRDefault="00A6423C" w:rsidP="00C42A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61C" w:rsidRPr="00C42A2C" w:rsidRDefault="00D1561C" w:rsidP="00C42A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2A2C">
              <w:rPr>
                <w:rFonts w:ascii="Times New Roman" w:hAnsi="Times New Roman" w:cs="Times New Roman"/>
                <w:sz w:val="18"/>
                <w:szCs w:val="18"/>
              </w:rPr>
              <w:t>Az 1900-as évek eleje</w:t>
            </w:r>
          </w:p>
        </w:tc>
      </w:tr>
      <w:tr w:rsidR="00D1561C" w:rsidRPr="00C42A2C" w:rsidTr="00A40F74">
        <w:trPr>
          <w:trHeight w:val="2266"/>
        </w:trPr>
        <w:tc>
          <w:tcPr>
            <w:tcW w:w="1384" w:type="dxa"/>
            <w:hideMark/>
          </w:tcPr>
          <w:p w:rsidR="00A6423C" w:rsidRDefault="00A6423C" w:rsidP="00A40F7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61C" w:rsidRPr="00C42A2C" w:rsidRDefault="00D1561C" w:rsidP="00A40F7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42A2C">
              <w:rPr>
                <w:rFonts w:ascii="Times New Roman" w:hAnsi="Times New Roman" w:cs="Times New Roman"/>
                <w:sz w:val="18"/>
                <w:szCs w:val="18"/>
              </w:rPr>
              <w:t>Lakóépület</w:t>
            </w:r>
          </w:p>
        </w:tc>
        <w:tc>
          <w:tcPr>
            <w:tcW w:w="2126" w:type="dxa"/>
            <w:hideMark/>
          </w:tcPr>
          <w:p w:rsidR="00A6423C" w:rsidRDefault="00A6423C" w:rsidP="00C42A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61C" w:rsidRPr="00C42A2C" w:rsidRDefault="00D1561C" w:rsidP="00C42A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2A2C">
              <w:rPr>
                <w:rFonts w:ascii="Times New Roman" w:hAnsi="Times New Roman" w:cs="Times New Roman"/>
                <w:sz w:val="18"/>
                <w:szCs w:val="18"/>
              </w:rPr>
              <w:t xml:space="preserve">Kismező utca 4. </w:t>
            </w:r>
          </w:p>
          <w:p w:rsidR="00D1561C" w:rsidRPr="00C42A2C" w:rsidRDefault="00D1561C" w:rsidP="00C42A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2A2C">
              <w:rPr>
                <w:rFonts w:ascii="Times New Roman" w:hAnsi="Times New Roman" w:cs="Times New Roman"/>
                <w:sz w:val="18"/>
                <w:szCs w:val="18"/>
              </w:rPr>
              <w:t>307 HRSZ</w:t>
            </w:r>
          </w:p>
        </w:tc>
        <w:tc>
          <w:tcPr>
            <w:tcW w:w="3402" w:type="dxa"/>
            <w:hideMark/>
          </w:tcPr>
          <w:p w:rsidR="00A6423C" w:rsidRDefault="00A6423C" w:rsidP="00C42A2C">
            <w:pPr>
              <w:ind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61C" w:rsidRPr="00C42A2C" w:rsidRDefault="00D1561C" w:rsidP="00C42A2C">
            <w:pPr>
              <w:ind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2A2C">
              <w:rPr>
                <w:rFonts w:ascii="Times New Roman" w:hAnsi="Times New Roman" w:cs="Times New Roman"/>
                <w:sz w:val="18"/>
                <w:szCs w:val="18"/>
              </w:rPr>
              <w:t xml:space="preserve">Oldalhatáron álló, cseréppel fedett, kontyos tetős, vályogtéglából épült, fehérre meszelt lakóház. A házat fagerendás falazatlan és szőlővel befuttatott tornác kíséri végig, melynek eleje is falazatlan. A homlokzaton két darab 2 </w:t>
            </w:r>
            <w:proofErr w:type="spellStart"/>
            <w:r w:rsidRPr="00C42A2C">
              <w:rPr>
                <w:rFonts w:ascii="Times New Roman" w:hAnsi="Times New Roman" w:cs="Times New Roman"/>
                <w:sz w:val="18"/>
                <w:szCs w:val="18"/>
              </w:rPr>
              <w:t>osztatú</w:t>
            </w:r>
            <w:proofErr w:type="spellEnd"/>
            <w:r w:rsidRPr="00C42A2C">
              <w:rPr>
                <w:rFonts w:ascii="Times New Roman" w:hAnsi="Times New Roman" w:cs="Times New Roman"/>
                <w:sz w:val="18"/>
                <w:szCs w:val="18"/>
              </w:rPr>
              <w:t xml:space="preserve">, 3 szemes ablak található.  Az ablakkeretek szürkére festettek, és gazdagon faragottak. </w:t>
            </w:r>
          </w:p>
        </w:tc>
        <w:tc>
          <w:tcPr>
            <w:tcW w:w="1836" w:type="dxa"/>
            <w:hideMark/>
          </w:tcPr>
          <w:p w:rsidR="00A6423C" w:rsidRDefault="00A6423C" w:rsidP="00C42A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61C" w:rsidRPr="00C42A2C" w:rsidRDefault="00D1561C" w:rsidP="00C42A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2A2C">
              <w:rPr>
                <w:rFonts w:ascii="Times New Roman" w:hAnsi="Times New Roman" w:cs="Times New Roman"/>
                <w:sz w:val="18"/>
                <w:szCs w:val="18"/>
              </w:rPr>
              <w:t>Az 1900-as évek eleje</w:t>
            </w:r>
          </w:p>
        </w:tc>
      </w:tr>
      <w:tr w:rsidR="00D1561C" w:rsidRPr="00C42A2C" w:rsidTr="00A40F74">
        <w:trPr>
          <w:trHeight w:val="2409"/>
        </w:trPr>
        <w:tc>
          <w:tcPr>
            <w:tcW w:w="1384" w:type="dxa"/>
            <w:hideMark/>
          </w:tcPr>
          <w:p w:rsidR="00A6423C" w:rsidRDefault="00A6423C" w:rsidP="00A40F7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61C" w:rsidRPr="00C42A2C" w:rsidRDefault="00D1561C" w:rsidP="00A40F7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42A2C">
              <w:rPr>
                <w:rFonts w:ascii="Times New Roman" w:hAnsi="Times New Roman" w:cs="Times New Roman"/>
                <w:sz w:val="18"/>
                <w:szCs w:val="18"/>
              </w:rPr>
              <w:t>Lakóépület</w:t>
            </w:r>
          </w:p>
        </w:tc>
        <w:tc>
          <w:tcPr>
            <w:tcW w:w="2126" w:type="dxa"/>
            <w:hideMark/>
          </w:tcPr>
          <w:p w:rsidR="00A6423C" w:rsidRDefault="00A6423C" w:rsidP="00C42A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61C" w:rsidRPr="00C42A2C" w:rsidRDefault="00D1561C" w:rsidP="00C42A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2A2C">
              <w:rPr>
                <w:rFonts w:ascii="Times New Roman" w:hAnsi="Times New Roman" w:cs="Times New Roman"/>
                <w:sz w:val="18"/>
                <w:szCs w:val="18"/>
              </w:rPr>
              <w:t xml:space="preserve">Szabadság utca </w:t>
            </w:r>
          </w:p>
          <w:p w:rsidR="00D1561C" w:rsidRPr="00C42A2C" w:rsidRDefault="00D1561C" w:rsidP="00C42A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2A2C">
              <w:rPr>
                <w:rFonts w:ascii="Times New Roman" w:hAnsi="Times New Roman" w:cs="Times New Roman"/>
                <w:sz w:val="18"/>
                <w:szCs w:val="18"/>
              </w:rPr>
              <w:t>52. 252 HRSZ</w:t>
            </w:r>
          </w:p>
        </w:tc>
        <w:tc>
          <w:tcPr>
            <w:tcW w:w="3402" w:type="dxa"/>
            <w:hideMark/>
          </w:tcPr>
          <w:p w:rsidR="00A6423C" w:rsidRDefault="00A6423C" w:rsidP="00C42A2C">
            <w:pPr>
              <w:ind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61C" w:rsidRPr="00C42A2C" w:rsidRDefault="00D1561C" w:rsidP="00C42A2C">
            <w:pPr>
              <w:ind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2A2C">
              <w:rPr>
                <w:rFonts w:ascii="Times New Roman" w:hAnsi="Times New Roman" w:cs="Times New Roman"/>
                <w:sz w:val="18"/>
                <w:szCs w:val="18"/>
              </w:rPr>
              <w:t xml:space="preserve">Oldalhatáron álló, cseréppel fedett kontyolt tetős, kőalapra épített, vályogtéglából épült halvány sárgára színezett lakóház. A </w:t>
            </w:r>
            <w:proofErr w:type="gramStart"/>
            <w:r w:rsidRPr="00C42A2C">
              <w:rPr>
                <w:rFonts w:ascii="Times New Roman" w:hAnsi="Times New Roman" w:cs="Times New Roman"/>
                <w:sz w:val="18"/>
                <w:szCs w:val="18"/>
              </w:rPr>
              <w:t>tornác  oszlopai</w:t>
            </w:r>
            <w:proofErr w:type="gramEnd"/>
            <w:r w:rsidRPr="00C42A2C">
              <w:rPr>
                <w:rFonts w:ascii="Times New Roman" w:hAnsi="Times New Roman" w:cs="Times New Roman"/>
                <w:sz w:val="18"/>
                <w:szCs w:val="18"/>
              </w:rPr>
              <w:t xml:space="preserve"> téglából rakottak. Az utcafrontra egy ablak néz, mely 3 </w:t>
            </w:r>
            <w:proofErr w:type="spellStart"/>
            <w:r w:rsidRPr="00C42A2C">
              <w:rPr>
                <w:rFonts w:ascii="Times New Roman" w:hAnsi="Times New Roman" w:cs="Times New Roman"/>
                <w:sz w:val="18"/>
                <w:szCs w:val="18"/>
              </w:rPr>
              <w:t>osztatú</w:t>
            </w:r>
            <w:proofErr w:type="spellEnd"/>
            <w:r w:rsidRPr="00C42A2C">
              <w:rPr>
                <w:rFonts w:ascii="Times New Roman" w:hAnsi="Times New Roman" w:cs="Times New Roman"/>
                <w:sz w:val="18"/>
                <w:szCs w:val="18"/>
              </w:rPr>
              <w:t xml:space="preserve">, barnára festett keretű. A </w:t>
            </w:r>
            <w:proofErr w:type="spellStart"/>
            <w:r w:rsidRPr="00C42A2C">
              <w:rPr>
                <w:rFonts w:ascii="Times New Roman" w:hAnsi="Times New Roman" w:cs="Times New Roman"/>
                <w:sz w:val="18"/>
                <w:szCs w:val="18"/>
              </w:rPr>
              <w:t>stablondeszkája</w:t>
            </w:r>
            <w:proofErr w:type="spellEnd"/>
            <w:r w:rsidRPr="00C42A2C">
              <w:rPr>
                <w:rFonts w:ascii="Times New Roman" w:hAnsi="Times New Roman" w:cs="Times New Roman"/>
                <w:sz w:val="18"/>
                <w:szCs w:val="18"/>
              </w:rPr>
              <w:t xml:space="preserve"> díszesen faragott. A gazdasági épülettel egybeépített. A kert és a benne található kerekes kút rendbe van téve, és fel van újítva.</w:t>
            </w:r>
          </w:p>
        </w:tc>
        <w:tc>
          <w:tcPr>
            <w:tcW w:w="1836" w:type="dxa"/>
            <w:hideMark/>
          </w:tcPr>
          <w:p w:rsidR="00A6423C" w:rsidRDefault="00A6423C" w:rsidP="00C42A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61C" w:rsidRPr="00C42A2C" w:rsidRDefault="00D1561C" w:rsidP="00C42A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2A2C">
              <w:rPr>
                <w:rFonts w:ascii="Times New Roman" w:hAnsi="Times New Roman" w:cs="Times New Roman"/>
                <w:sz w:val="18"/>
                <w:szCs w:val="18"/>
              </w:rPr>
              <w:t>Az 1900-as évek eleje</w:t>
            </w:r>
          </w:p>
        </w:tc>
      </w:tr>
      <w:tr w:rsidR="00D1561C" w:rsidRPr="00C42A2C" w:rsidTr="00A40F74">
        <w:trPr>
          <w:trHeight w:val="2230"/>
        </w:trPr>
        <w:tc>
          <w:tcPr>
            <w:tcW w:w="1384" w:type="dxa"/>
            <w:hideMark/>
          </w:tcPr>
          <w:p w:rsidR="00D1561C" w:rsidRPr="00C42A2C" w:rsidRDefault="00D1561C" w:rsidP="00A40F7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42A2C">
              <w:rPr>
                <w:rFonts w:ascii="Times New Roman" w:hAnsi="Times New Roman" w:cs="Times New Roman"/>
                <w:sz w:val="18"/>
                <w:szCs w:val="18"/>
              </w:rPr>
              <w:t xml:space="preserve"> Lakóépület</w:t>
            </w:r>
          </w:p>
        </w:tc>
        <w:tc>
          <w:tcPr>
            <w:tcW w:w="2126" w:type="dxa"/>
            <w:hideMark/>
          </w:tcPr>
          <w:p w:rsidR="00A6423C" w:rsidRDefault="00A6423C" w:rsidP="00C42A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61C" w:rsidRPr="00C42A2C" w:rsidRDefault="00D1561C" w:rsidP="00C42A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2A2C">
              <w:rPr>
                <w:rFonts w:ascii="Times New Roman" w:hAnsi="Times New Roman" w:cs="Times New Roman"/>
                <w:sz w:val="18"/>
                <w:szCs w:val="18"/>
              </w:rPr>
              <w:t xml:space="preserve">Szabadság utca </w:t>
            </w:r>
          </w:p>
          <w:p w:rsidR="00D1561C" w:rsidRPr="00C42A2C" w:rsidRDefault="00D1561C" w:rsidP="00C42A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2A2C">
              <w:rPr>
                <w:rFonts w:ascii="Times New Roman" w:hAnsi="Times New Roman" w:cs="Times New Roman"/>
                <w:sz w:val="18"/>
                <w:szCs w:val="18"/>
              </w:rPr>
              <w:t>34. 264 HRSZ</w:t>
            </w:r>
          </w:p>
        </w:tc>
        <w:tc>
          <w:tcPr>
            <w:tcW w:w="3402" w:type="dxa"/>
            <w:hideMark/>
          </w:tcPr>
          <w:p w:rsidR="00A6423C" w:rsidRDefault="00A6423C" w:rsidP="00C42A2C">
            <w:pPr>
              <w:ind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61C" w:rsidRPr="00C42A2C" w:rsidRDefault="00D1561C" w:rsidP="00C42A2C">
            <w:pPr>
              <w:ind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2A2C">
              <w:rPr>
                <w:rFonts w:ascii="Times New Roman" w:hAnsi="Times New Roman" w:cs="Times New Roman"/>
                <w:sz w:val="18"/>
                <w:szCs w:val="18"/>
              </w:rPr>
              <w:t xml:space="preserve">Oldalhatáron álló, kontyolt tetős, cseréppel fedett felújított tetejű, </w:t>
            </w:r>
            <w:proofErr w:type="spellStart"/>
            <w:r w:rsidRPr="00C42A2C">
              <w:rPr>
                <w:rFonts w:ascii="Times New Roman" w:hAnsi="Times New Roman" w:cs="Times New Roman"/>
                <w:sz w:val="18"/>
                <w:szCs w:val="18"/>
              </w:rPr>
              <w:t>vertfalú</w:t>
            </w:r>
            <w:proofErr w:type="spellEnd"/>
            <w:r w:rsidRPr="00C42A2C">
              <w:rPr>
                <w:rFonts w:ascii="Times New Roman" w:hAnsi="Times New Roman" w:cs="Times New Roman"/>
                <w:sz w:val="18"/>
                <w:szCs w:val="18"/>
              </w:rPr>
              <w:t xml:space="preserve">, rózsaszínre színezett lakóház. A tornáca falazatlan, fagerendás, a gazdasági épülettel egybe van építve. Az utcafrontra egy ablak néz, mely 2 </w:t>
            </w:r>
            <w:proofErr w:type="spellStart"/>
            <w:r w:rsidRPr="00C42A2C">
              <w:rPr>
                <w:rFonts w:ascii="Times New Roman" w:hAnsi="Times New Roman" w:cs="Times New Roman"/>
                <w:sz w:val="18"/>
                <w:szCs w:val="18"/>
              </w:rPr>
              <w:t>osztatú</w:t>
            </w:r>
            <w:proofErr w:type="spellEnd"/>
            <w:r w:rsidRPr="00C42A2C">
              <w:rPr>
                <w:rFonts w:ascii="Times New Roman" w:hAnsi="Times New Roman" w:cs="Times New Roman"/>
                <w:sz w:val="18"/>
                <w:szCs w:val="18"/>
              </w:rPr>
              <w:t>, 3 szemes, fehérre festett rámájú, és a felső részében a vízszintes síkból fölfelé, kiugró dísz található. A kert gondozatlan.</w:t>
            </w:r>
          </w:p>
        </w:tc>
        <w:tc>
          <w:tcPr>
            <w:tcW w:w="1836" w:type="dxa"/>
            <w:hideMark/>
          </w:tcPr>
          <w:p w:rsidR="00A6423C" w:rsidRDefault="00A6423C" w:rsidP="00C42A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61C" w:rsidRPr="00C42A2C" w:rsidRDefault="00D1561C" w:rsidP="00C42A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2A2C">
              <w:rPr>
                <w:rFonts w:ascii="Times New Roman" w:hAnsi="Times New Roman" w:cs="Times New Roman"/>
                <w:sz w:val="18"/>
                <w:szCs w:val="18"/>
              </w:rPr>
              <w:t>Az 1900-as évek eleje</w:t>
            </w:r>
          </w:p>
        </w:tc>
      </w:tr>
      <w:tr w:rsidR="00D1561C" w:rsidRPr="00C42A2C" w:rsidTr="00A40F74">
        <w:trPr>
          <w:trHeight w:val="2248"/>
        </w:trPr>
        <w:tc>
          <w:tcPr>
            <w:tcW w:w="1384" w:type="dxa"/>
            <w:hideMark/>
          </w:tcPr>
          <w:p w:rsidR="00A6423C" w:rsidRDefault="00A6423C" w:rsidP="00A40F7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61C" w:rsidRPr="00C42A2C" w:rsidRDefault="00D1561C" w:rsidP="00A40F7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42A2C">
              <w:rPr>
                <w:rFonts w:ascii="Times New Roman" w:hAnsi="Times New Roman" w:cs="Times New Roman"/>
                <w:sz w:val="18"/>
                <w:szCs w:val="18"/>
              </w:rPr>
              <w:t>Lakóépület</w:t>
            </w:r>
          </w:p>
        </w:tc>
        <w:tc>
          <w:tcPr>
            <w:tcW w:w="2126" w:type="dxa"/>
            <w:hideMark/>
          </w:tcPr>
          <w:p w:rsidR="00A6423C" w:rsidRDefault="00A6423C" w:rsidP="00C42A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61C" w:rsidRPr="00C42A2C" w:rsidRDefault="00D1561C" w:rsidP="00C42A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2A2C">
              <w:rPr>
                <w:rFonts w:ascii="Times New Roman" w:hAnsi="Times New Roman" w:cs="Times New Roman"/>
                <w:sz w:val="18"/>
                <w:szCs w:val="18"/>
              </w:rPr>
              <w:t xml:space="preserve">Petőfi utca 77. </w:t>
            </w:r>
          </w:p>
          <w:p w:rsidR="00D1561C" w:rsidRPr="00C42A2C" w:rsidRDefault="00D1561C" w:rsidP="00C42A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2A2C">
              <w:rPr>
                <w:rFonts w:ascii="Times New Roman" w:hAnsi="Times New Roman" w:cs="Times New Roman"/>
                <w:sz w:val="18"/>
                <w:szCs w:val="18"/>
              </w:rPr>
              <w:t>212 HRSZ</w:t>
            </w:r>
          </w:p>
        </w:tc>
        <w:tc>
          <w:tcPr>
            <w:tcW w:w="3402" w:type="dxa"/>
            <w:hideMark/>
          </w:tcPr>
          <w:p w:rsidR="00A6423C" w:rsidRDefault="00A6423C" w:rsidP="00C42A2C">
            <w:pPr>
              <w:ind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61C" w:rsidRPr="00C42A2C" w:rsidRDefault="00D1561C" w:rsidP="00C42A2C">
            <w:pPr>
              <w:ind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2A2C">
              <w:rPr>
                <w:rFonts w:ascii="Times New Roman" w:hAnsi="Times New Roman" w:cs="Times New Roman"/>
                <w:sz w:val="18"/>
                <w:szCs w:val="18"/>
              </w:rPr>
              <w:t xml:space="preserve">Kontyos tetős, bádoggal fedett, sárgára színezett, és hengerelt falú, barnára festett alapú lakóház. Gazdasági épülete külön állt a háztól, de mára az is lakóház lett. A bádogtetőn díszített szellőzőnyílások vannak. Az ablakok 2 </w:t>
            </w:r>
            <w:proofErr w:type="spellStart"/>
            <w:r w:rsidRPr="00C42A2C">
              <w:rPr>
                <w:rFonts w:ascii="Times New Roman" w:hAnsi="Times New Roman" w:cs="Times New Roman"/>
                <w:sz w:val="18"/>
                <w:szCs w:val="18"/>
              </w:rPr>
              <w:t>osztatú</w:t>
            </w:r>
            <w:proofErr w:type="spellEnd"/>
            <w:r w:rsidRPr="00C42A2C">
              <w:rPr>
                <w:rFonts w:ascii="Times New Roman" w:hAnsi="Times New Roman" w:cs="Times New Roman"/>
                <w:sz w:val="18"/>
                <w:szCs w:val="18"/>
              </w:rPr>
              <w:t>, 6 szemesek. A tornác falazatlan, kis léckerítéssel körbezárva oldalt, elöl nyitott. A tornác végigkíséri a házat.</w:t>
            </w:r>
          </w:p>
        </w:tc>
        <w:tc>
          <w:tcPr>
            <w:tcW w:w="1836" w:type="dxa"/>
            <w:hideMark/>
          </w:tcPr>
          <w:p w:rsidR="00A6423C" w:rsidRDefault="00A6423C" w:rsidP="00C42A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61C" w:rsidRPr="00C42A2C" w:rsidRDefault="00D1561C" w:rsidP="00C42A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2A2C">
              <w:rPr>
                <w:rFonts w:ascii="Times New Roman" w:hAnsi="Times New Roman" w:cs="Times New Roman"/>
                <w:sz w:val="18"/>
                <w:szCs w:val="18"/>
              </w:rPr>
              <w:t>Az 1900-as évek eleje</w:t>
            </w:r>
          </w:p>
        </w:tc>
      </w:tr>
      <w:tr w:rsidR="00D1561C" w:rsidRPr="00C42A2C" w:rsidTr="00A40F74">
        <w:trPr>
          <w:trHeight w:val="2408"/>
        </w:trPr>
        <w:tc>
          <w:tcPr>
            <w:tcW w:w="1384" w:type="dxa"/>
            <w:hideMark/>
          </w:tcPr>
          <w:p w:rsidR="00A6423C" w:rsidRDefault="00A6423C" w:rsidP="00A40F7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61C" w:rsidRPr="00C42A2C" w:rsidRDefault="00D1561C" w:rsidP="00A40F7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42A2C">
              <w:rPr>
                <w:rFonts w:ascii="Times New Roman" w:hAnsi="Times New Roman" w:cs="Times New Roman"/>
                <w:sz w:val="18"/>
                <w:szCs w:val="18"/>
              </w:rPr>
              <w:t>Lakóépület</w:t>
            </w:r>
          </w:p>
        </w:tc>
        <w:tc>
          <w:tcPr>
            <w:tcW w:w="2126" w:type="dxa"/>
            <w:hideMark/>
          </w:tcPr>
          <w:p w:rsidR="00A6423C" w:rsidRDefault="00A6423C" w:rsidP="00C42A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61C" w:rsidRPr="00C42A2C" w:rsidRDefault="00D1561C" w:rsidP="00C42A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2A2C">
              <w:rPr>
                <w:rFonts w:ascii="Times New Roman" w:hAnsi="Times New Roman" w:cs="Times New Roman"/>
                <w:sz w:val="18"/>
                <w:szCs w:val="18"/>
              </w:rPr>
              <w:t xml:space="preserve">Petőfi utca 71. </w:t>
            </w:r>
          </w:p>
          <w:p w:rsidR="00D1561C" w:rsidRPr="00C42A2C" w:rsidRDefault="00D1561C" w:rsidP="00C42A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2A2C">
              <w:rPr>
                <w:rFonts w:ascii="Times New Roman" w:hAnsi="Times New Roman" w:cs="Times New Roman"/>
                <w:sz w:val="18"/>
                <w:szCs w:val="18"/>
              </w:rPr>
              <w:t>181 HRSZ</w:t>
            </w:r>
          </w:p>
        </w:tc>
        <w:tc>
          <w:tcPr>
            <w:tcW w:w="3402" w:type="dxa"/>
            <w:hideMark/>
          </w:tcPr>
          <w:p w:rsidR="00A6423C" w:rsidRDefault="00A6423C" w:rsidP="00C42A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61C" w:rsidRPr="00C42A2C" w:rsidRDefault="00D1561C" w:rsidP="00C42A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2A2C">
              <w:rPr>
                <w:rFonts w:ascii="Times New Roman" w:hAnsi="Times New Roman" w:cs="Times New Roman"/>
                <w:sz w:val="18"/>
                <w:szCs w:val="18"/>
              </w:rPr>
              <w:t xml:space="preserve">Oldalhatáron álló, cseréppel fedett kontyolt nyeregtetős, </w:t>
            </w:r>
            <w:proofErr w:type="spellStart"/>
            <w:r w:rsidRPr="00C42A2C">
              <w:rPr>
                <w:rFonts w:ascii="Times New Roman" w:hAnsi="Times New Roman" w:cs="Times New Roman"/>
                <w:sz w:val="18"/>
                <w:szCs w:val="18"/>
              </w:rPr>
              <w:t>vertfalas</w:t>
            </w:r>
            <w:proofErr w:type="spellEnd"/>
            <w:r w:rsidRPr="00C42A2C">
              <w:rPr>
                <w:rFonts w:ascii="Times New Roman" w:hAnsi="Times New Roman" w:cs="Times New Roman"/>
                <w:sz w:val="18"/>
                <w:szCs w:val="18"/>
              </w:rPr>
              <w:t xml:space="preserve">, sárgára színezett lakóház, mely gazdasági épülettel rendelkezik. Az alapot szürkére festették. A </w:t>
            </w:r>
            <w:proofErr w:type="gramStart"/>
            <w:r w:rsidRPr="00C42A2C">
              <w:rPr>
                <w:rFonts w:ascii="Times New Roman" w:hAnsi="Times New Roman" w:cs="Times New Roman"/>
                <w:sz w:val="18"/>
                <w:szCs w:val="18"/>
              </w:rPr>
              <w:t>tornác  fagerendás</w:t>
            </w:r>
            <w:proofErr w:type="gramEnd"/>
            <w:r w:rsidRPr="00C42A2C">
              <w:rPr>
                <w:rFonts w:ascii="Times New Roman" w:hAnsi="Times New Roman" w:cs="Times New Roman"/>
                <w:sz w:val="18"/>
                <w:szCs w:val="18"/>
              </w:rPr>
              <w:t xml:space="preserve">.  Az utcafelőli homlokzaton két ablak van, melyek között és felett T- alakban bordóra festettek. Az ablakok 3 </w:t>
            </w:r>
            <w:proofErr w:type="spellStart"/>
            <w:r w:rsidRPr="00C42A2C">
              <w:rPr>
                <w:rFonts w:ascii="Times New Roman" w:hAnsi="Times New Roman" w:cs="Times New Roman"/>
                <w:sz w:val="18"/>
                <w:szCs w:val="18"/>
              </w:rPr>
              <w:t>osztatúak</w:t>
            </w:r>
            <w:proofErr w:type="spellEnd"/>
            <w:r w:rsidRPr="00C42A2C">
              <w:rPr>
                <w:rFonts w:ascii="Times New Roman" w:hAnsi="Times New Roman" w:cs="Times New Roman"/>
                <w:sz w:val="18"/>
                <w:szCs w:val="18"/>
              </w:rPr>
              <w:t xml:space="preserve"> 2 táblás, faragott rámájúak. </w:t>
            </w:r>
          </w:p>
        </w:tc>
        <w:tc>
          <w:tcPr>
            <w:tcW w:w="1836" w:type="dxa"/>
            <w:hideMark/>
          </w:tcPr>
          <w:p w:rsidR="00A6423C" w:rsidRDefault="00A6423C" w:rsidP="00C42A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61C" w:rsidRPr="00C42A2C" w:rsidRDefault="00D1561C" w:rsidP="00C42A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2A2C">
              <w:rPr>
                <w:rFonts w:ascii="Times New Roman" w:hAnsi="Times New Roman" w:cs="Times New Roman"/>
                <w:sz w:val="18"/>
                <w:szCs w:val="18"/>
              </w:rPr>
              <w:t>Az 1900-as évek eleje</w:t>
            </w:r>
          </w:p>
        </w:tc>
      </w:tr>
      <w:tr w:rsidR="00D1561C" w:rsidRPr="00C42A2C" w:rsidTr="00A40F74">
        <w:trPr>
          <w:trHeight w:val="1947"/>
        </w:trPr>
        <w:tc>
          <w:tcPr>
            <w:tcW w:w="1384" w:type="dxa"/>
            <w:hideMark/>
          </w:tcPr>
          <w:p w:rsidR="00A6423C" w:rsidRDefault="00A6423C" w:rsidP="00A40F7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61C" w:rsidRPr="00C42A2C" w:rsidRDefault="00D1561C" w:rsidP="00A40F7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42A2C">
              <w:rPr>
                <w:rFonts w:ascii="Times New Roman" w:hAnsi="Times New Roman" w:cs="Times New Roman"/>
                <w:sz w:val="18"/>
                <w:szCs w:val="18"/>
              </w:rPr>
              <w:t>Lakóépület</w:t>
            </w:r>
          </w:p>
        </w:tc>
        <w:tc>
          <w:tcPr>
            <w:tcW w:w="2126" w:type="dxa"/>
            <w:hideMark/>
          </w:tcPr>
          <w:p w:rsidR="00A6423C" w:rsidRDefault="00A6423C" w:rsidP="00C42A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61C" w:rsidRPr="00C42A2C" w:rsidRDefault="00D1561C" w:rsidP="00C42A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2A2C">
              <w:rPr>
                <w:rFonts w:ascii="Times New Roman" w:hAnsi="Times New Roman" w:cs="Times New Roman"/>
                <w:sz w:val="18"/>
                <w:szCs w:val="18"/>
              </w:rPr>
              <w:t xml:space="preserve">Petőfi utca 65. </w:t>
            </w:r>
          </w:p>
          <w:p w:rsidR="00D1561C" w:rsidRPr="00C42A2C" w:rsidRDefault="00D1561C" w:rsidP="00C42A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2A2C">
              <w:rPr>
                <w:rFonts w:ascii="Times New Roman" w:hAnsi="Times New Roman" w:cs="Times New Roman"/>
                <w:sz w:val="18"/>
                <w:szCs w:val="18"/>
              </w:rPr>
              <w:t>178 HRSZ</w:t>
            </w:r>
          </w:p>
        </w:tc>
        <w:tc>
          <w:tcPr>
            <w:tcW w:w="3402" w:type="dxa"/>
            <w:hideMark/>
          </w:tcPr>
          <w:p w:rsidR="00A6423C" w:rsidRDefault="00A6423C" w:rsidP="00C42A2C">
            <w:pPr>
              <w:tabs>
                <w:tab w:val="left" w:pos="2529"/>
              </w:tabs>
              <w:ind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61C" w:rsidRPr="00C42A2C" w:rsidRDefault="00D1561C" w:rsidP="00C42A2C">
            <w:pPr>
              <w:tabs>
                <w:tab w:val="left" w:pos="2529"/>
              </w:tabs>
              <w:ind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2A2C">
              <w:rPr>
                <w:rFonts w:ascii="Times New Roman" w:hAnsi="Times New Roman" w:cs="Times New Roman"/>
                <w:sz w:val="18"/>
                <w:szCs w:val="18"/>
              </w:rPr>
              <w:t xml:space="preserve">Cseréppel fedett, kontyos tetejű, fehérre meszelt, </w:t>
            </w:r>
            <w:proofErr w:type="spellStart"/>
            <w:r w:rsidRPr="00C42A2C">
              <w:rPr>
                <w:rFonts w:ascii="Times New Roman" w:hAnsi="Times New Roman" w:cs="Times New Roman"/>
                <w:sz w:val="18"/>
                <w:szCs w:val="18"/>
              </w:rPr>
              <w:t>vertfalas</w:t>
            </w:r>
            <w:proofErr w:type="spellEnd"/>
            <w:r w:rsidRPr="00C42A2C">
              <w:rPr>
                <w:rFonts w:ascii="Times New Roman" w:hAnsi="Times New Roman" w:cs="Times New Roman"/>
                <w:sz w:val="18"/>
                <w:szCs w:val="18"/>
              </w:rPr>
              <w:t>, a gazdasági épülettel egybeépített, fatornácos lakóház. A tornác nem magasított, festetlen léckerítéssel határolt, szőlővel felfuttatott. A kerítés a kis- és nagykapunál régi stílusú, léckerítés, a többi helyen nádból fonott. A kert kevésbé gondozott.</w:t>
            </w:r>
          </w:p>
        </w:tc>
        <w:tc>
          <w:tcPr>
            <w:tcW w:w="1836" w:type="dxa"/>
            <w:hideMark/>
          </w:tcPr>
          <w:p w:rsidR="00A6423C" w:rsidRDefault="00A6423C" w:rsidP="00C42A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61C" w:rsidRPr="00C42A2C" w:rsidRDefault="00D1561C" w:rsidP="00C42A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2A2C">
              <w:rPr>
                <w:rFonts w:ascii="Times New Roman" w:hAnsi="Times New Roman" w:cs="Times New Roman"/>
                <w:sz w:val="18"/>
                <w:szCs w:val="18"/>
              </w:rPr>
              <w:t>Kb. az 1800-as évek vége</w:t>
            </w:r>
          </w:p>
        </w:tc>
      </w:tr>
      <w:tr w:rsidR="00D1561C" w:rsidRPr="00C42A2C" w:rsidTr="00A40F74">
        <w:trPr>
          <w:trHeight w:val="2267"/>
        </w:trPr>
        <w:tc>
          <w:tcPr>
            <w:tcW w:w="1384" w:type="dxa"/>
            <w:hideMark/>
          </w:tcPr>
          <w:p w:rsidR="00A6423C" w:rsidRDefault="00A6423C" w:rsidP="00A40F7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61C" w:rsidRPr="00C42A2C" w:rsidRDefault="00D1561C" w:rsidP="00A40F7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42A2C">
              <w:rPr>
                <w:rFonts w:ascii="Times New Roman" w:hAnsi="Times New Roman" w:cs="Times New Roman"/>
                <w:sz w:val="18"/>
                <w:szCs w:val="18"/>
              </w:rPr>
              <w:t>Udvar</w:t>
            </w:r>
          </w:p>
        </w:tc>
        <w:tc>
          <w:tcPr>
            <w:tcW w:w="2126" w:type="dxa"/>
            <w:hideMark/>
          </w:tcPr>
          <w:p w:rsidR="00A6423C" w:rsidRDefault="00A6423C" w:rsidP="00C42A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61C" w:rsidRPr="00C42A2C" w:rsidRDefault="00D1561C" w:rsidP="00C42A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2A2C">
              <w:rPr>
                <w:rFonts w:ascii="Times New Roman" w:hAnsi="Times New Roman" w:cs="Times New Roman"/>
                <w:sz w:val="18"/>
                <w:szCs w:val="18"/>
              </w:rPr>
              <w:t xml:space="preserve">Kolozsvári út 5. </w:t>
            </w:r>
          </w:p>
          <w:p w:rsidR="00D1561C" w:rsidRPr="00C42A2C" w:rsidRDefault="00D1561C" w:rsidP="00C42A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2A2C">
              <w:rPr>
                <w:rFonts w:ascii="Times New Roman" w:hAnsi="Times New Roman" w:cs="Times New Roman"/>
                <w:sz w:val="18"/>
                <w:szCs w:val="18"/>
              </w:rPr>
              <w:t>218 HRSZ</w:t>
            </w:r>
          </w:p>
        </w:tc>
        <w:tc>
          <w:tcPr>
            <w:tcW w:w="3402" w:type="dxa"/>
            <w:hideMark/>
          </w:tcPr>
          <w:p w:rsidR="00A6423C" w:rsidRDefault="00A6423C" w:rsidP="00C42A2C">
            <w:pPr>
              <w:ind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61C" w:rsidRPr="00C42A2C" w:rsidRDefault="00D1561C" w:rsidP="00C42A2C">
            <w:pPr>
              <w:ind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2A2C">
              <w:rPr>
                <w:rFonts w:ascii="Times New Roman" w:hAnsi="Times New Roman" w:cs="Times New Roman"/>
                <w:sz w:val="18"/>
                <w:szCs w:val="18"/>
              </w:rPr>
              <w:t xml:space="preserve">Oldalhatáron álló cseréppel fedett, fehérre meszelt lakóház. Az utcafrontra 2 darab 3 </w:t>
            </w:r>
            <w:proofErr w:type="spellStart"/>
            <w:r w:rsidRPr="00C42A2C">
              <w:rPr>
                <w:rFonts w:ascii="Times New Roman" w:hAnsi="Times New Roman" w:cs="Times New Roman"/>
                <w:sz w:val="18"/>
                <w:szCs w:val="18"/>
              </w:rPr>
              <w:t>osztatú</w:t>
            </w:r>
            <w:proofErr w:type="spellEnd"/>
            <w:r w:rsidRPr="00C42A2C">
              <w:rPr>
                <w:rFonts w:ascii="Times New Roman" w:hAnsi="Times New Roman" w:cs="Times New Roman"/>
                <w:sz w:val="18"/>
                <w:szCs w:val="18"/>
              </w:rPr>
              <w:t xml:space="preserve"> 3 szemes ablak nyílik. A tornác hossza nem egyezik meg a lakóház hosszával. A házal szemben nyári </w:t>
            </w:r>
            <w:proofErr w:type="gramStart"/>
            <w:r w:rsidRPr="00C42A2C">
              <w:rPr>
                <w:rFonts w:ascii="Times New Roman" w:hAnsi="Times New Roman" w:cs="Times New Roman"/>
                <w:sz w:val="18"/>
                <w:szCs w:val="18"/>
              </w:rPr>
              <w:t>konyha ,</w:t>
            </w:r>
            <w:proofErr w:type="gramEnd"/>
            <w:r w:rsidRPr="00C42A2C">
              <w:rPr>
                <w:rFonts w:ascii="Times New Roman" w:hAnsi="Times New Roman" w:cs="Times New Roman"/>
                <w:sz w:val="18"/>
                <w:szCs w:val="18"/>
              </w:rPr>
              <w:t xml:space="preserve"> az udvaron pedig 2 db fűzfa áll, egy század eleji tűzoltókocsi társaságában. A fák kb. 30-40 évesek, átmérőjük 50 cm-es, és kb.10 méter magasak. </w:t>
            </w:r>
          </w:p>
        </w:tc>
        <w:tc>
          <w:tcPr>
            <w:tcW w:w="1836" w:type="dxa"/>
            <w:hideMark/>
          </w:tcPr>
          <w:p w:rsidR="00A6423C" w:rsidRDefault="00A6423C" w:rsidP="00C42A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61C" w:rsidRPr="00C42A2C" w:rsidRDefault="00D1561C" w:rsidP="00C42A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2A2C">
              <w:rPr>
                <w:rFonts w:ascii="Times New Roman" w:hAnsi="Times New Roman" w:cs="Times New Roman"/>
                <w:sz w:val="18"/>
                <w:szCs w:val="18"/>
              </w:rPr>
              <w:t>Az 1900-as évek eleje</w:t>
            </w:r>
          </w:p>
        </w:tc>
      </w:tr>
      <w:tr w:rsidR="00D1561C" w:rsidRPr="00C42A2C" w:rsidTr="00A40F74">
        <w:trPr>
          <w:trHeight w:val="2267"/>
        </w:trPr>
        <w:tc>
          <w:tcPr>
            <w:tcW w:w="1384" w:type="dxa"/>
            <w:hideMark/>
          </w:tcPr>
          <w:p w:rsidR="00A6423C" w:rsidRDefault="00A6423C" w:rsidP="00A40F7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61C" w:rsidRPr="00C42A2C" w:rsidRDefault="00D1561C" w:rsidP="00A40F7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42A2C">
              <w:rPr>
                <w:rFonts w:ascii="Times New Roman" w:hAnsi="Times New Roman" w:cs="Times New Roman"/>
                <w:sz w:val="18"/>
                <w:szCs w:val="18"/>
              </w:rPr>
              <w:t>Udvar</w:t>
            </w:r>
          </w:p>
        </w:tc>
        <w:tc>
          <w:tcPr>
            <w:tcW w:w="2126" w:type="dxa"/>
            <w:hideMark/>
          </w:tcPr>
          <w:p w:rsidR="00A6423C" w:rsidRDefault="00A6423C" w:rsidP="00C42A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61C" w:rsidRPr="00C42A2C" w:rsidRDefault="00D1561C" w:rsidP="00C42A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2A2C">
              <w:rPr>
                <w:rFonts w:ascii="Times New Roman" w:hAnsi="Times New Roman" w:cs="Times New Roman"/>
                <w:sz w:val="18"/>
                <w:szCs w:val="18"/>
              </w:rPr>
              <w:t>Szabadság utca 274 HRSZ</w:t>
            </w:r>
          </w:p>
        </w:tc>
        <w:tc>
          <w:tcPr>
            <w:tcW w:w="3402" w:type="dxa"/>
            <w:hideMark/>
          </w:tcPr>
          <w:p w:rsidR="00A6423C" w:rsidRDefault="00A6423C" w:rsidP="00C42A2C">
            <w:pPr>
              <w:tabs>
                <w:tab w:val="left" w:pos="2529"/>
              </w:tabs>
              <w:ind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61C" w:rsidRPr="00C42A2C" w:rsidRDefault="00D1561C" w:rsidP="00C42A2C">
            <w:pPr>
              <w:tabs>
                <w:tab w:val="left" w:pos="2529"/>
              </w:tabs>
              <w:ind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2A2C">
              <w:rPr>
                <w:rFonts w:ascii="Times New Roman" w:hAnsi="Times New Roman" w:cs="Times New Roman"/>
                <w:sz w:val="18"/>
                <w:szCs w:val="18"/>
              </w:rPr>
              <w:t xml:space="preserve">A ház a porta végében helyezkedik </w:t>
            </w:r>
            <w:proofErr w:type="gramStart"/>
            <w:r w:rsidRPr="00C42A2C">
              <w:rPr>
                <w:rFonts w:ascii="Times New Roman" w:hAnsi="Times New Roman" w:cs="Times New Roman"/>
                <w:sz w:val="18"/>
                <w:szCs w:val="18"/>
              </w:rPr>
              <w:t>el .</w:t>
            </w:r>
            <w:proofErr w:type="gramEnd"/>
            <w:r w:rsidRPr="00C42A2C">
              <w:rPr>
                <w:rFonts w:ascii="Times New Roman" w:hAnsi="Times New Roman" w:cs="Times New Roman"/>
                <w:sz w:val="18"/>
                <w:szCs w:val="18"/>
              </w:rPr>
              <w:t xml:space="preserve"> A lakóház fehérre meszelt, cseréptetős, fatornácos (ami zöld színűre festett) és szív alakú faragások találhatóak benne. </w:t>
            </w:r>
            <w:proofErr w:type="spellStart"/>
            <w:r w:rsidRPr="00C42A2C">
              <w:rPr>
                <w:rFonts w:ascii="Times New Roman" w:hAnsi="Times New Roman" w:cs="Times New Roman"/>
                <w:sz w:val="18"/>
                <w:szCs w:val="18"/>
              </w:rPr>
              <w:t>Vertfalú</w:t>
            </w:r>
            <w:proofErr w:type="spellEnd"/>
            <w:r w:rsidRPr="00C42A2C">
              <w:rPr>
                <w:rFonts w:ascii="Times New Roman" w:hAnsi="Times New Roman" w:cs="Times New Roman"/>
                <w:sz w:val="18"/>
                <w:szCs w:val="18"/>
              </w:rPr>
              <w:t xml:space="preserve"> parasztház. A felújítás után a kocsiszínt náddal fedték be. A házzal szemben nyári konyha, ól és egy kukoricaszárító </w:t>
            </w:r>
            <w:proofErr w:type="spellStart"/>
            <w:r w:rsidRPr="00C42A2C">
              <w:rPr>
                <w:rFonts w:ascii="Times New Roman" w:hAnsi="Times New Roman" w:cs="Times New Roman"/>
                <w:sz w:val="18"/>
                <w:szCs w:val="18"/>
              </w:rPr>
              <w:t>taláható</w:t>
            </w:r>
            <w:proofErr w:type="spellEnd"/>
            <w:r w:rsidRPr="00C42A2C">
              <w:rPr>
                <w:rFonts w:ascii="Times New Roman" w:hAnsi="Times New Roman" w:cs="Times New Roman"/>
                <w:sz w:val="18"/>
                <w:szCs w:val="18"/>
              </w:rPr>
              <w:t>. A ház ma nyaralóként funkcionál.</w:t>
            </w:r>
          </w:p>
        </w:tc>
        <w:tc>
          <w:tcPr>
            <w:tcW w:w="1836" w:type="dxa"/>
            <w:hideMark/>
          </w:tcPr>
          <w:p w:rsidR="00A6423C" w:rsidRDefault="00A6423C" w:rsidP="00C42A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61C" w:rsidRPr="00C42A2C" w:rsidRDefault="00D1561C" w:rsidP="00C42A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2A2C">
              <w:rPr>
                <w:rFonts w:ascii="Times New Roman" w:hAnsi="Times New Roman" w:cs="Times New Roman"/>
                <w:sz w:val="18"/>
                <w:szCs w:val="18"/>
              </w:rPr>
              <w:t xml:space="preserve">Kb. 100 éves </w:t>
            </w:r>
          </w:p>
        </w:tc>
      </w:tr>
      <w:tr w:rsidR="00D1561C" w:rsidRPr="00C42A2C" w:rsidTr="00A40F74">
        <w:trPr>
          <w:trHeight w:val="1548"/>
        </w:trPr>
        <w:tc>
          <w:tcPr>
            <w:tcW w:w="1384" w:type="dxa"/>
            <w:hideMark/>
          </w:tcPr>
          <w:p w:rsidR="00A6423C" w:rsidRDefault="00A6423C" w:rsidP="00A40F7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61C" w:rsidRPr="00C42A2C" w:rsidRDefault="00D1561C" w:rsidP="00A40F7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42A2C">
              <w:rPr>
                <w:rFonts w:ascii="Times New Roman" w:hAnsi="Times New Roman" w:cs="Times New Roman"/>
                <w:sz w:val="18"/>
                <w:szCs w:val="18"/>
              </w:rPr>
              <w:t>Kút</w:t>
            </w:r>
          </w:p>
        </w:tc>
        <w:tc>
          <w:tcPr>
            <w:tcW w:w="2126" w:type="dxa"/>
            <w:hideMark/>
          </w:tcPr>
          <w:p w:rsidR="00A6423C" w:rsidRDefault="00A6423C" w:rsidP="00C42A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61C" w:rsidRPr="00C42A2C" w:rsidRDefault="00D1561C" w:rsidP="00C42A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2A2C">
              <w:rPr>
                <w:rFonts w:ascii="Times New Roman" w:hAnsi="Times New Roman" w:cs="Times New Roman"/>
                <w:sz w:val="18"/>
                <w:szCs w:val="18"/>
              </w:rPr>
              <w:t>Kassai utca</w:t>
            </w:r>
          </w:p>
        </w:tc>
        <w:tc>
          <w:tcPr>
            <w:tcW w:w="3402" w:type="dxa"/>
            <w:hideMark/>
          </w:tcPr>
          <w:p w:rsidR="00A6423C" w:rsidRDefault="00A6423C" w:rsidP="00C42A2C">
            <w:pPr>
              <w:ind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61C" w:rsidRPr="00C42A2C" w:rsidRDefault="00D1561C" w:rsidP="00C42A2C">
            <w:pPr>
              <w:ind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2A2C">
              <w:rPr>
                <w:rFonts w:ascii="Times New Roman" w:hAnsi="Times New Roman" w:cs="Times New Roman"/>
                <w:sz w:val="18"/>
                <w:szCs w:val="18"/>
              </w:rPr>
              <w:t>3 db, kb. 1,5 m-es átmérőjű betongyűrűs köztéri kút. Csörlőállványuk és csörlőtengelyük vasból készült. Nincsenek használatban, az egyik betongyűrűje összetört, és felsőrésze is hiányos. A víztükör kb. 5-6 méter mélyen van.</w:t>
            </w:r>
          </w:p>
        </w:tc>
        <w:tc>
          <w:tcPr>
            <w:tcW w:w="1836" w:type="dxa"/>
            <w:hideMark/>
          </w:tcPr>
          <w:p w:rsidR="00A6423C" w:rsidRDefault="00A6423C" w:rsidP="00C42A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61C" w:rsidRPr="00C42A2C" w:rsidRDefault="00D1561C" w:rsidP="00C42A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2A2C">
              <w:rPr>
                <w:rFonts w:ascii="Times New Roman" w:hAnsi="Times New Roman" w:cs="Times New Roman"/>
                <w:sz w:val="18"/>
                <w:szCs w:val="18"/>
              </w:rPr>
              <w:t>50-60 év</w:t>
            </w:r>
          </w:p>
        </w:tc>
      </w:tr>
      <w:tr w:rsidR="00D1561C" w:rsidRPr="00C42A2C" w:rsidTr="00A40F74">
        <w:trPr>
          <w:trHeight w:val="975"/>
        </w:trPr>
        <w:tc>
          <w:tcPr>
            <w:tcW w:w="1384" w:type="dxa"/>
            <w:hideMark/>
          </w:tcPr>
          <w:p w:rsidR="00A6423C" w:rsidRDefault="00A6423C" w:rsidP="00A40F7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61C" w:rsidRPr="00C42A2C" w:rsidRDefault="00D1561C" w:rsidP="00A40F7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42A2C">
              <w:rPr>
                <w:rFonts w:ascii="Times New Roman" w:hAnsi="Times New Roman" w:cs="Times New Roman"/>
                <w:sz w:val="18"/>
                <w:szCs w:val="18"/>
              </w:rPr>
              <w:t>Kút</w:t>
            </w:r>
          </w:p>
        </w:tc>
        <w:tc>
          <w:tcPr>
            <w:tcW w:w="2126" w:type="dxa"/>
            <w:hideMark/>
          </w:tcPr>
          <w:p w:rsidR="004E7742" w:rsidRDefault="004E7742" w:rsidP="00C42A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61C" w:rsidRPr="00C42A2C" w:rsidRDefault="00D1561C" w:rsidP="00C42A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2A2C">
              <w:rPr>
                <w:rFonts w:ascii="Times New Roman" w:hAnsi="Times New Roman" w:cs="Times New Roman"/>
                <w:sz w:val="18"/>
                <w:szCs w:val="18"/>
              </w:rPr>
              <w:t>Szabadság utca</w:t>
            </w:r>
          </w:p>
        </w:tc>
        <w:tc>
          <w:tcPr>
            <w:tcW w:w="3402" w:type="dxa"/>
            <w:hideMark/>
          </w:tcPr>
          <w:p w:rsidR="004E7742" w:rsidRDefault="004E7742" w:rsidP="00C42A2C">
            <w:pPr>
              <w:tabs>
                <w:tab w:val="left" w:pos="2529"/>
              </w:tabs>
              <w:ind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61C" w:rsidRPr="00C42A2C" w:rsidRDefault="00D1561C" w:rsidP="00C42A2C">
            <w:pPr>
              <w:tabs>
                <w:tab w:val="left" w:pos="2529"/>
              </w:tabs>
              <w:ind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2A2C">
              <w:rPr>
                <w:rFonts w:ascii="Times New Roman" w:hAnsi="Times New Roman" w:cs="Times New Roman"/>
                <w:sz w:val="18"/>
                <w:szCs w:val="18"/>
              </w:rPr>
              <w:t>A kb. 1,5 m-es átmérőjű betongyűrűs kút csörlő-állványa és csörlőtengelye fából készült</w:t>
            </w:r>
            <w:proofErr w:type="gramStart"/>
            <w:r w:rsidRPr="00C42A2C">
              <w:rPr>
                <w:rFonts w:ascii="Times New Roman" w:hAnsi="Times New Roman" w:cs="Times New Roman"/>
                <w:sz w:val="18"/>
                <w:szCs w:val="18"/>
              </w:rPr>
              <w:t>,  vizét</w:t>
            </w:r>
            <w:proofErr w:type="gramEnd"/>
            <w:r w:rsidRPr="00C42A2C">
              <w:rPr>
                <w:rFonts w:ascii="Times New Roman" w:hAnsi="Times New Roman" w:cs="Times New Roman"/>
                <w:sz w:val="18"/>
                <w:szCs w:val="18"/>
              </w:rPr>
              <w:t xml:space="preserve"> öntözésre használják. A víztükör kb. 5-6 méter mélyen van.</w:t>
            </w:r>
          </w:p>
        </w:tc>
        <w:tc>
          <w:tcPr>
            <w:tcW w:w="1836" w:type="dxa"/>
            <w:hideMark/>
          </w:tcPr>
          <w:p w:rsidR="004E7742" w:rsidRDefault="004E7742" w:rsidP="00C42A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61C" w:rsidRPr="00C42A2C" w:rsidRDefault="00D1561C" w:rsidP="00C42A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2A2C">
              <w:rPr>
                <w:rFonts w:ascii="Times New Roman" w:hAnsi="Times New Roman" w:cs="Times New Roman"/>
                <w:sz w:val="18"/>
                <w:szCs w:val="18"/>
              </w:rPr>
              <w:t>50-60 év</w:t>
            </w:r>
          </w:p>
        </w:tc>
      </w:tr>
      <w:tr w:rsidR="00D1561C" w:rsidRPr="00C42A2C" w:rsidTr="00A40F74">
        <w:trPr>
          <w:trHeight w:val="2109"/>
        </w:trPr>
        <w:tc>
          <w:tcPr>
            <w:tcW w:w="1384" w:type="dxa"/>
            <w:hideMark/>
          </w:tcPr>
          <w:p w:rsidR="00A6423C" w:rsidRDefault="00A6423C" w:rsidP="00A40F7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61C" w:rsidRPr="00C42A2C" w:rsidRDefault="00D1561C" w:rsidP="00A40F7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42A2C">
              <w:rPr>
                <w:rFonts w:ascii="Times New Roman" w:hAnsi="Times New Roman" w:cs="Times New Roman"/>
                <w:sz w:val="18"/>
                <w:szCs w:val="18"/>
              </w:rPr>
              <w:t>Park</w:t>
            </w:r>
          </w:p>
        </w:tc>
        <w:tc>
          <w:tcPr>
            <w:tcW w:w="2126" w:type="dxa"/>
            <w:hideMark/>
          </w:tcPr>
          <w:p w:rsidR="004E7742" w:rsidRDefault="004E7742" w:rsidP="00C42A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61C" w:rsidRPr="00C42A2C" w:rsidRDefault="00D1561C" w:rsidP="00C42A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2A2C">
              <w:rPr>
                <w:rFonts w:ascii="Times New Roman" w:hAnsi="Times New Roman" w:cs="Times New Roman"/>
                <w:sz w:val="18"/>
                <w:szCs w:val="18"/>
              </w:rPr>
              <w:t>Petőfi utca</w:t>
            </w:r>
          </w:p>
        </w:tc>
        <w:tc>
          <w:tcPr>
            <w:tcW w:w="3402" w:type="dxa"/>
            <w:hideMark/>
          </w:tcPr>
          <w:p w:rsidR="004E7742" w:rsidRDefault="004E7742" w:rsidP="00C42A2C">
            <w:pPr>
              <w:ind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61C" w:rsidRPr="00C42A2C" w:rsidRDefault="00D1561C" w:rsidP="00C42A2C">
            <w:pPr>
              <w:ind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2A2C">
              <w:rPr>
                <w:rFonts w:ascii="Times New Roman" w:hAnsi="Times New Roman" w:cs="Times New Roman"/>
                <w:sz w:val="18"/>
                <w:szCs w:val="18"/>
              </w:rPr>
              <w:t xml:space="preserve">A terület régen Mezősi László Szabolcs megyei alispáné volt, ma </w:t>
            </w:r>
            <w:proofErr w:type="gramStart"/>
            <w:r w:rsidRPr="00C42A2C">
              <w:rPr>
                <w:rFonts w:ascii="Times New Roman" w:hAnsi="Times New Roman" w:cs="Times New Roman"/>
                <w:sz w:val="18"/>
                <w:szCs w:val="18"/>
              </w:rPr>
              <w:t>park ,</w:t>
            </w:r>
            <w:proofErr w:type="gramEnd"/>
            <w:r w:rsidRPr="00C42A2C">
              <w:rPr>
                <w:rFonts w:ascii="Times New Roman" w:hAnsi="Times New Roman" w:cs="Times New Roman"/>
                <w:sz w:val="18"/>
                <w:szCs w:val="18"/>
              </w:rPr>
              <w:t xml:space="preserve"> melynek közepén az akkori birtok pincéjének a lejárata található. A </w:t>
            </w:r>
            <w:proofErr w:type="gramStart"/>
            <w:r w:rsidRPr="00C42A2C">
              <w:rPr>
                <w:rFonts w:ascii="Times New Roman" w:hAnsi="Times New Roman" w:cs="Times New Roman"/>
                <w:sz w:val="18"/>
                <w:szCs w:val="18"/>
              </w:rPr>
              <w:t>pince  egy</w:t>
            </w:r>
            <w:proofErr w:type="gramEnd"/>
            <w:r w:rsidRPr="00C42A2C">
              <w:rPr>
                <w:rFonts w:ascii="Times New Roman" w:hAnsi="Times New Roman" w:cs="Times New Roman"/>
                <w:sz w:val="18"/>
                <w:szCs w:val="18"/>
              </w:rPr>
              <w:t xml:space="preserve"> kétszintes, két irányban elágazó, kővel kirakott pince. A lejáró közelében 3-4 db gesztenyefa található, melyek kb. 15-20 m magasak, törzsátmérőjük 80 cm-től 1 m-ig terjed.</w:t>
            </w:r>
          </w:p>
        </w:tc>
        <w:tc>
          <w:tcPr>
            <w:tcW w:w="1836" w:type="dxa"/>
            <w:hideMark/>
          </w:tcPr>
          <w:p w:rsidR="004E7742" w:rsidRDefault="004E7742" w:rsidP="00C42A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61C" w:rsidRPr="00C42A2C" w:rsidRDefault="00D1561C" w:rsidP="00C42A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2A2C">
              <w:rPr>
                <w:rFonts w:ascii="Times New Roman" w:hAnsi="Times New Roman" w:cs="Times New Roman"/>
                <w:sz w:val="18"/>
                <w:szCs w:val="18"/>
              </w:rPr>
              <w:t>A fák kb. 100 évesek, a parkról koradat nem ismeretes</w:t>
            </w:r>
          </w:p>
        </w:tc>
      </w:tr>
      <w:tr w:rsidR="00D1561C" w:rsidRPr="00C42A2C" w:rsidTr="00A40F74">
        <w:trPr>
          <w:trHeight w:val="1558"/>
        </w:trPr>
        <w:tc>
          <w:tcPr>
            <w:tcW w:w="1384" w:type="dxa"/>
            <w:hideMark/>
          </w:tcPr>
          <w:p w:rsidR="00A6423C" w:rsidRDefault="00A6423C" w:rsidP="00A40F7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61C" w:rsidRPr="00C42A2C" w:rsidRDefault="00D1561C" w:rsidP="00A40F7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42A2C">
              <w:rPr>
                <w:rFonts w:ascii="Times New Roman" w:hAnsi="Times New Roman" w:cs="Times New Roman"/>
                <w:sz w:val="18"/>
                <w:szCs w:val="18"/>
              </w:rPr>
              <w:t>Köztéri szobor</w:t>
            </w:r>
          </w:p>
        </w:tc>
        <w:tc>
          <w:tcPr>
            <w:tcW w:w="2126" w:type="dxa"/>
            <w:hideMark/>
          </w:tcPr>
          <w:p w:rsidR="004E7742" w:rsidRDefault="004E7742" w:rsidP="00C42A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61C" w:rsidRPr="00C42A2C" w:rsidRDefault="00D1561C" w:rsidP="00C42A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2A2C">
              <w:rPr>
                <w:rFonts w:ascii="Times New Roman" w:hAnsi="Times New Roman" w:cs="Times New Roman"/>
                <w:sz w:val="18"/>
                <w:szCs w:val="18"/>
              </w:rPr>
              <w:t>Dózsa György út 2.</w:t>
            </w:r>
          </w:p>
        </w:tc>
        <w:tc>
          <w:tcPr>
            <w:tcW w:w="3402" w:type="dxa"/>
            <w:hideMark/>
          </w:tcPr>
          <w:p w:rsidR="004E7742" w:rsidRDefault="004E7742" w:rsidP="00C42A2C">
            <w:pPr>
              <w:tabs>
                <w:tab w:val="left" w:pos="2529"/>
              </w:tabs>
              <w:ind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61C" w:rsidRPr="00C42A2C" w:rsidRDefault="00D1561C" w:rsidP="00C42A2C">
            <w:pPr>
              <w:tabs>
                <w:tab w:val="left" w:pos="2529"/>
              </w:tabs>
              <w:ind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2A2C">
              <w:rPr>
                <w:rFonts w:ascii="Times New Roman" w:hAnsi="Times New Roman" w:cs="Times New Roman"/>
                <w:sz w:val="18"/>
                <w:szCs w:val="18"/>
              </w:rPr>
              <w:t>0,5 m magas beton-talapzaton álló, 1 m magas horzsaköves riolittufából készült Comeniust ábrázoló szobor. Csak a fej van kidolgozva. Új építésű ház előkertjében található. Felirata: „</w:t>
            </w:r>
            <w:proofErr w:type="spellStart"/>
            <w:r w:rsidRPr="00C42A2C">
              <w:rPr>
                <w:rFonts w:ascii="Times New Roman" w:hAnsi="Times New Roman" w:cs="Times New Roman"/>
                <w:sz w:val="18"/>
                <w:szCs w:val="18"/>
              </w:rPr>
              <w:t>Itocan</w:t>
            </w:r>
            <w:proofErr w:type="spellEnd"/>
            <w:r w:rsidRPr="00C42A2C">
              <w:rPr>
                <w:rFonts w:ascii="Times New Roman" w:hAnsi="Times New Roman" w:cs="Times New Roman"/>
                <w:sz w:val="18"/>
                <w:szCs w:val="18"/>
              </w:rPr>
              <w:t xml:space="preserve"> 96’ ”, a szobor körül virágoskert található.</w:t>
            </w:r>
          </w:p>
        </w:tc>
        <w:tc>
          <w:tcPr>
            <w:tcW w:w="1836" w:type="dxa"/>
            <w:hideMark/>
          </w:tcPr>
          <w:p w:rsidR="004E7742" w:rsidRDefault="004E7742" w:rsidP="00C42A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61C" w:rsidRPr="00C42A2C" w:rsidRDefault="00D1561C" w:rsidP="00C42A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2A2C">
              <w:rPr>
                <w:rFonts w:ascii="Times New Roman" w:hAnsi="Times New Roman" w:cs="Times New Roman"/>
                <w:sz w:val="18"/>
                <w:szCs w:val="18"/>
              </w:rPr>
              <w:t>1996</w:t>
            </w:r>
          </w:p>
        </w:tc>
      </w:tr>
      <w:tr w:rsidR="00D1561C" w:rsidRPr="00C42A2C" w:rsidTr="00A40F74">
        <w:trPr>
          <w:trHeight w:val="971"/>
        </w:trPr>
        <w:tc>
          <w:tcPr>
            <w:tcW w:w="1384" w:type="dxa"/>
            <w:hideMark/>
          </w:tcPr>
          <w:p w:rsidR="00A6423C" w:rsidRDefault="00A6423C" w:rsidP="00A40F7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61C" w:rsidRPr="00C42A2C" w:rsidRDefault="00D1561C" w:rsidP="00A40F7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42A2C">
              <w:rPr>
                <w:rFonts w:ascii="Times New Roman" w:hAnsi="Times New Roman" w:cs="Times New Roman"/>
                <w:sz w:val="18"/>
                <w:szCs w:val="18"/>
              </w:rPr>
              <w:t>Köztéri szobor</w:t>
            </w:r>
          </w:p>
        </w:tc>
        <w:tc>
          <w:tcPr>
            <w:tcW w:w="2126" w:type="dxa"/>
            <w:hideMark/>
          </w:tcPr>
          <w:p w:rsidR="004E7742" w:rsidRDefault="004E7742" w:rsidP="00C42A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61C" w:rsidRPr="00C42A2C" w:rsidRDefault="00D1561C" w:rsidP="00C42A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2A2C">
              <w:rPr>
                <w:rFonts w:ascii="Times New Roman" w:hAnsi="Times New Roman" w:cs="Times New Roman"/>
                <w:sz w:val="18"/>
                <w:szCs w:val="18"/>
              </w:rPr>
              <w:t>Dózsa György utca</w:t>
            </w:r>
          </w:p>
        </w:tc>
        <w:tc>
          <w:tcPr>
            <w:tcW w:w="3402" w:type="dxa"/>
            <w:hideMark/>
          </w:tcPr>
          <w:p w:rsidR="004E7742" w:rsidRDefault="004E7742" w:rsidP="00C42A2C">
            <w:pPr>
              <w:ind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61C" w:rsidRPr="00C42A2C" w:rsidRDefault="00D1561C" w:rsidP="00C42A2C">
            <w:pPr>
              <w:ind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2A2C">
              <w:rPr>
                <w:rFonts w:ascii="Times New Roman" w:hAnsi="Times New Roman" w:cs="Times New Roman"/>
                <w:sz w:val="18"/>
                <w:szCs w:val="18"/>
              </w:rPr>
              <w:t xml:space="preserve">0,5 m magas betontalapzaton álló, horzsaköves riolittufából készült, 1 m magas stilizált női alakot ábrázoló szobor. „ </w:t>
            </w:r>
            <w:proofErr w:type="spellStart"/>
            <w:r w:rsidRPr="00C42A2C">
              <w:rPr>
                <w:rFonts w:ascii="Times New Roman" w:hAnsi="Times New Roman" w:cs="Times New Roman"/>
                <w:sz w:val="18"/>
                <w:szCs w:val="18"/>
              </w:rPr>
              <w:t>Vitrael</w:t>
            </w:r>
            <w:proofErr w:type="spellEnd"/>
            <w:r w:rsidRPr="00C42A2C">
              <w:rPr>
                <w:rFonts w:ascii="Times New Roman" w:hAnsi="Times New Roman" w:cs="Times New Roman"/>
                <w:sz w:val="18"/>
                <w:szCs w:val="18"/>
              </w:rPr>
              <w:t xml:space="preserve"> 96’ </w:t>
            </w:r>
            <w:proofErr w:type="gramStart"/>
            <w:r w:rsidRPr="00C42A2C">
              <w:rPr>
                <w:rFonts w:ascii="Times New Roman" w:hAnsi="Times New Roman" w:cs="Times New Roman"/>
                <w:sz w:val="18"/>
                <w:szCs w:val="18"/>
              </w:rPr>
              <w:t>„ felirat</w:t>
            </w:r>
            <w:proofErr w:type="gramEnd"/>
            <w:r w:rsidRPr="00C42A2C">
              <w:rPr>
                <w:rFonts w:ascii="Times New Roman" w:hAnsi="Times New Roman" w:cs="Times New Roman"/>
                <w:sz w:val="18"/>
                <w:szCs w:val="18"/>
              </w:rPr>
              <w:t xml:space="preserve"> található rajta.  </w:t>
            </w:r>
          </w:p>
        </w:tc>
        <w:tc>
          <w:tcPr>
            <w:tcW w:w="1836" w:type="dxa"/>
            <w:hideMark/>
          </w:tcPr>
          <w:p w:rsidR="004E7742" w:rsidRDefault="004E7742" w:rsidP="00C42A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61C" w:rsidRPr="00C42A2C" w:rsidRDefault="00D1561C" w:rsidP="00C42A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2A2C">
              <w:rPr>
                <w:rFonts w:ascii="Times New Roman" w:hAnsi="Times New Roman" w:cs="Times New Roman"/>
                <w:sz w:val="18"/>
                <w:szCs w:val="18"/>
              </w:rPr>
              <w:t>1996</w:t>
            </w:r>
          </w:p>
        </w:tc>
      </w:tr>
      <w:tr w:rsidR="00D1561C" w:rsidRPr="00C42A2C" w:rsidTr="00A40F74">
        <w:trPr>
          <w:trHeight w:val="1268"/>
        </w:trPr>
        <w:tc>
          <w:tcPr>
            <w:tcW w:w="1384" w:type="dxa"/>
            <w:hideMark/>
          </w:tcPr>
          <w:p w:rsidR="00A6423C" w:rsidRDefault="00A6423C" w:rsidP="00A40F7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61C" w:rsidRPr="00C42A2C" w:rsidRDefault="00D1561C" w:rsidP="00A40F7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42A2C">
              <w:rPr>
                <w:rFonts w:ascii="Times New Roman" w:hAnsi="Times New Roman" w:cs="Times New Roman"/>
                <w:sz w:val="18"/>
                <w:szCs w:val="18"/>
              </w:rPr>
              <w:t>Harangláb</w:t>
            </w:r>
          </w:p>
        </w:tc>
        <w:tc>
          <w:tcPr>
            <w:tcW w:w="2126" w:type="dxa"/>
            <w:hideMark/>
          </w:tcPr>
          <w:p w:rsidR="004E7742" w:rsidRDefault="004E7742" w:rsidP="00C42A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61C" w:rsidRPr="00C42A2C" w:rsidRDefault="00D1561C" w:rsidP="00C42A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2A2C">
              <w:rPr>
                <w:rFonts w:ascii="Times New Roman" w:hAnsi="Times New Roman" w:cs="Times New Roman"/>
                <w:sz w:val="18"/>
                <w:szCs w:val="18"/>
              </w:rPr>
              <w:t xml:space="preserve">Régi iskolaépület udvarában, a Kassai utcában </w:t>
            </w:r>
          </w:p>
        </w:tc>
        <w:tc>
          <w:tcPr>
            <w:tcW w:w="3402" w:type="dxa"/>
            <w:hideMark/>
          </w:tcPr>
          <w:p w:rsidR="004E7742" w:rsidRDefault="004E7742" w:rsidP="00C42A2C">
            <w:pPr>
              <w:ind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61C" w:rsidRPr="00C42A2C" w:rsidRDefault="00D1561C" w:rsidP="00C42A2C">
            <w:pPr>
              <w:ind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2A2C">
              <w:rPr>
                <w:rFonts w:ascii="Times New Roman" w:hAnsi="Times New Roman" w:cs="Times New Roman"/>
                <w:sz w:val="18"/>
                <w:szCs w:val="18"/>
              </w:rPr>
              <w:t>1,5 m magas, faragott riolittufa alapzaton álló, fagerendákból ácsolt harangláb. 2 kisebb-nagyobb harangja van, amit bádogtető borít. A faszerkezet vas elemekkel van megerősítve.</w:t>
            </w:r>
          </w:p>
        </w:tc>
        <w:tc>
          <w:tcPr>
            <w:tcW w:w="1836" w:type="dxa"/>
            <w:hideMark/>
          </w:tcPr>
          <w:p w:rsidR="004E7742" w:rsidRDefault="004E7742" w:rsidP="00C42A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61C" w:rsidRPr="00C42A2C" w:rsidRDefault="00D1561C" w:rsidP="00C42A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2A2C">
              <w:rPr>
                <w:rFonts w:ascii="Times New Roman" w:hAnsi="Times New Roman" w:cs="Times New Roman"/>
                <w:sz w:val="18"/>
                <w:szCs w:val="18"/>
              </w:rPr>
              <w:t>nincs adat</w:t>
            </w:r>
          </w:p>
        </w:tc>
      </w:tr>
      <w:tr w:rsidR="00D1561C" w:rsidRPr="00C42A2C" w:rsidTr="00A40F74">
        <w:trPr>
          <w:trHeight w:val="2264"/>
        </w:trPr>
        <w:tc>
          <w:tcPr>
            <w:tcW w:w="1384" w:type="dxa"/>
            <w:hideMark/>
          </w:tcPr>
          <w:p w:rsidR="00A6423C" w:rsidRDefault="00A6423C" w:rsidP="00A40F7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61C" w:rsidRPr="00C42A2C" w:rsidRDefault="00D1561C" w:rsidP="00A40F7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42A2C">
              <w:rPr>
                <w:rFonts w:ascii="Times New Roman" w:hAnsi="Times New Roman" w:cs="Times New Roman"/>
                <w:sz w:val="18"/>
                <w:szCs w:val="18"/>
              </w:rPr>
              <w:t>Feszület</w:t>
            </w:r>
          </w:p>
        </w:tc>
        <w:tc>
          <w:tcPr>
            <w:tcW w:w="2126" w:type="dxa"/>
            <w:hideMark/>
          </w:tcPr>
          <w:p w:rsidR="004E7742" w:rsidRDefault="004E7742" w:rsidP="00C42A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61C" w:rsidRPr="00C42A2C" w:rsidRDefault="00D1561C" w:rsidP="00C42A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2A2C">
              <w:rPr>
                <w:rFonts w:ascii="Times New Roman" w:hAnsi="Times New Roman" w:cs="Times New Roman"/>
                <w:sz w:val="18"/>
                <w:szCs w:val="18"/>
              </w:rPr>
              <w:t>Görög katolikus imaház</w:t>
            </w:r>
          </w:p>
        </w:tc>
        <w:tc>
          <w:tcPr>
            <w:tcW w:w="3402" w:type="dxa"/>
            <w:hideMark/>
          </w:tcPr>
          <w:p w:rsidR="004E7742" w:rsidRDefault="004E7742" w:rsidP="00C42A2C">
            <w:pPr>
              <w:ind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61C" w:rsidRPr="00C42A2C" w:rsidRDefault="00D1561C" w:rsidP="00C42A2C">
            <w:pPr>
              <w:ind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2A2C">
              <w:rPr>
                <w:rFonts w:ascii="Times New Roman" w:hAnsi="Times New Roman" w:cs="Times New Roman"/>
                <w:sz w:val="18"/>
                <w:szCs w:val="18"/>
              </w:rPr>
              <w:t xml:space="preserve">A kereszten az alábbi felirat található: „Isten dicsőségére Dányi Mihály kegyeletes emlékére emeltette özv. Dányi Mihályné szül: </w:t>
            </w:r>
            <w:proofErr w:type="spellStart"/>
            <w:r w:rsidRPr="00C42A2C">
              <w:rPr>
                <w:rFonts w:ascii="Times New Roman" w:hAnsi="Times New Roman" w:cs="Times New Roman"/>
                <w:sz w:val="18"/>
                <w:szCs w:val="18"/>
              </w:rPr>
              <w:t>Prokop</w:t>
            </w:r>
            <w:proofErr w:type="spellEnd"/>
            <w:r w:rsidRPr="00C42A2C">
              <w:rPr>
                <w:rFonts w:ascii="Times New Roman" w:hAnsi="Times New Roman" w:cs="Times New Roman"/>
                <w:sz w:val="18"/>
                <w:szCs w:val="18"/>
              </w:rPr>
              <w:t xml:space="preserve"> Mária 1929.</w:t>
            </w:r>
            <w:proofErr w:type="gramStart"/>
            <w:r w:rsidRPr="00C42A2C">
              <w:rPr>
                <w:rFonts w:ascii="Times New Roman" w:hAnsi="Times New Roman" w:cs="Times New Roman"/>
                <w:sz w:val="18"/>
                <w:szCs w:val="18"/>
              </w:rPr>
              <w:t>„ A</w:t>
            </w:r>
            <w:proofErr w:type="gramEnd"/>
            <w:r w:rsidRPr="00C42A2C">
              <w:rPr>
                <w:rFonts w:ascii="Times New Roman" w:hAnsi="Times New Roman" w:cs="Times New Roman"/>
                <w:sz w:val="18"/>
                <w:szCs w:val="18"/>
              </w:rPr>
              <w:t xml:space="preserve"> kereszt körülbelül 4 méter magas riolittufából készített, (a  talapzat kb.1.5 méter). A felirat zöld színre festett, faragott </w:t>
            </w:r>
            <w:proofErr w:type="spellStart"/>
            <w:r w:rsidRPr="00C42A2C">
              <w:rPr>
                <w:rFonts w:ascii="Times New Roman" w:hAnsi="Times New Roman" w:cs="Times New Roman"/>
                <w:sz w:val="18"/>
                <w:szCs w:val="18"/>
              </w:rPr>
              <w:t>dombordíszítésben</w:t>
            </w:r>
            <w:proofErr w:type="spellEnd"/>
            <w:r w:rsidRPr="00C42A2C">
              <w:rPr>
                <w:rFonts w:ascii="Times New Roman" w:hAnsi="Times New Roman" w:cs="Times New Roman"/>
                <w:sz w:val="18"/>
                <w:szCs w:val="18"/>
              </w:rPr>
              <w:t xml:space="preserve"> helyezkedik el. A corpus bádogból készült és színezett.</w:t>
            </w:r>
          </w:p>
        </w:tc>
        <w:tc>
          <w:tcPr>
            <w:tcW w:w="1836" w:type="dxa"/>
            <w:hideMark/>
          </w:tcPr>
          <w:p w:rsidR="004E7742" w:rsidRDefault="004E7742" w:rsidP="00C42A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61C" w:rsidRPr="00C42A2C" w:rsidRDefault="00D1561C" w:rsidP="00C42A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2A2C">
              <w:rPr>
                <w:rFonts w:ascii="Times New Roman" w:hAnsi="Times New Roman" w:cs="Times New Roman"/>
                <w:sz w:val="18"/>
                <w:szCs w:val="18"/>
              </w:rPr>
              <w:t>1929</w:t>
            </w:r>
          </w:p>
        </w:tc>
      </w:tr>
      <w:tr w:rsidR="00D1561C" w:rsidRPr="00C42A2C" w:rsidTr="00A40F74">
        <w:trPr>
          <w:trHeight w:val="1275"/>
        </w:trPr>
        <w:tc>
          <w:tcPr>
            <w:tcW w:w="1384" w:type="dxa"/>
            <w:hideMark/>
          </w:tcPr>
          <w:p w:rsidR="00A6423C" w:rsidRDefault="00A6423C" w:rsidP="00A40F7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61C" w:rsidRPr="00C42A2C" w:rsidRDefault="00D1561C" w:rsidP="00A40F7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42A2C">
              <w:rPr>
                <w:rFonts w:ascii="Times New Roman" w:hAnsi="Times New Roman" w:cs="Times New Roman"/>
                <w:sz w:val="18"/>
                <w:szCs w:val="18"/>
              </w:rPr>
              <w:t>Feszület</w:t>
            </w:r>
          </w:p>
        </w:tc>
        <w:tc>
          <w:tcPr>
            <w:tcW w:w="2126" w:type="dxa"/>
            <w:hideMark/>
          </w:tcPr>
          <w:p w:rsidR="004E7742" w:rsidRDefault="004E7742" w:rsidP="00C42A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61C" w:rsidRPr="00C42A2C" w:rsidRDefault="004E7742" w:rsidP="00C42A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</w:t>
            </w:r>
            <w:r w:rsidR="00D1561C" w:rsidRPr="00C42A2C">
              <w:rPr>
                <w:rFonts w:ascii="Times New Roman" w:hAnsi="Times New Roman" w:cs="Times New Roman"/>
                <w:sz w:val="18"/>
                <w:szCs w:val="18"/>
              </w:rPr>
              <w:t>alkodi temető</w:t>
            </w:r>
          </w:p>
        </w:tc>
        <w:tc>
          <w:tcPr>
            <w:tcW w:w="3402" w:type="dxa"/>
            <w:hideMark/>
          </w:tcPr>
          <w:p w:rsidR="004E7742" w:rsidRDefault="004E7742" w:rsidP="00C42A2C">
            <w:pPr>
              <w:ind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61C" w:rsidRPr="00C42A2C" w:rsidRDefault="00D1561C" w:rsidP="00C42A2C">
            <w:pPr>
              <w:ind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2A2C">
              <w:rPr>
                <w:rFonts w:ascii="Times New Roman" w:hAnsi="Times New Roman" w:cs="Times New Roman"/>
                <w:sz w:val="18"/>
                <w:szCs w:val="18"/>
              </w:rPr>
              <w:t xml:space="preserve">Kb. 4 m magas, riolittufából készült feszület. A corpus fémből készült, üreges, ezüstszínűre festett. Felirata a következő: „EMBER EMLÉKEZZÉL MEG HOGY POR VAGY ÉS POR LESZEL 1918.” </w:t>
            </w:r>
          </w:p>
        </w:tc>
        <w:tc>
          <w:tcPr>
            <w:tcW w:w="1836" w:type="dxa"/>
            <w:hideMark/>
          </w:tcPr>
          <w:p w:rsidR="004E7742" w:rsidRDefault="004E7742" w:rsidP="00C42A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61C" w:rsidRPr="00C42A2C" w:rsidRDefault="00D1561C" w:rsidP="00C42A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2A2C">
              <w:rPr>
                <w:rFonts w:ascii="Times New Roman" w:hAnsi="Times New Roman" w:cs="Times New Roman"/>
                <w:sz w:val="18"/>
                <w:szCs w:val="18"/>
              </w:rPr>
              <w:t>1918</w:t>
            </w:r>
          </w:p>
        </w:tc>
      </w:tr>
      <w:tr w:rsidR="00D1561C" w:rsidRPr="00C42A2C" w:rsidTr="00A40F74">
        <w:trPr>
          <w:trHeight w:val="1407"/>
        </w:trPr>
        <w:tc>
          <w:tcPr>
            <w:tcW w:w="1384" w:type="dxa"/>
            <w:hideMark/>
          </w:tcPr>
          <w:p w:rsidR="00A6423C" w:rsidRDefault="00A6423C" w:rsidP="00A40F7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61C" w:rsidRPr="00C42A2C" w:rsidRDefault="00D1561C" w:rsidP="00A40F7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42A2C">
              <w:rPr>
                <w:rFonts w:ascii="Times New Roman" w:hAnsi="Times New Roman" w:cs="Times New Roman"/>
                <w:sz w:val="18"/>
                <w:szCs w:val="18"/>
              </w:rPr>
              <w:t>Harangláb</w:t>
            </w:r>
          </w:p>
        </w:tc>
        <w:tc>
          <w:tcPr>
            <w:tcW w:w="2126" w:type="dxa"/>
            <w:hideMark/>
          </w:tcPr>
          <w:p w:rsidR="004E7742" w:rsidRDefault="004E7742" w:rsidP="00C42A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61C" w:rsidRPr="00C42A2C" w:rsidRDefault="00D1561C" w:rsidP="00C42A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2A2C">
              <w:rPr>
                <w:rFonts w:ascii="Times New Roman" w:hAnsi="Times New Roman" w:cs="Times New Roman"/>
                <w:sz w:val="18"/>
                <w:szCs w:val="18"/>
              </w:rPr>
              <w:t>Római Katolikus templom kertje</w:t>
            </w:r>
          </w:p>
        </w:tc>
        <w:tc>
          <w:tcPr>
            <w:tcW w:w="3402" w:type="dxa"/>
            <w:hideMark/>
          </w:tcPr>
          <w:p w:rsidR="004E7742" w:rsidRDefault="004E7742" w:rsidP="00C42A2C">
            <w:pPr>
              <w:ind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61C" w:rsidRPr="00C42A2C" w:rsidRDefault="00D1561C" w:rsidP="00C42A2C">
            <w:pPr>
              <w:ind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2A2C">
              <w:rPr>
                <w:rFonts w:ascii="Times New Roman" w:hAnsi="Times New Roman" w:cs="Times New Roman"/>
                <w:sz w:val="18"/>
                <w:szCs w:val="18"/>
              </w:rPr>
              <w:t xml:space="preserve">2 m magas rakott kőből készült talpazaton álló fa harangláb, melyet kis tető takar. A tető palával fedett, és csúcsán díszített kereszt található. építették alá, </w:t>
            </w:r>
            <w:proofErr w:type="gramStart"/>
            <w:r w:rsidRPr="00C42A2C">
              <w:rPr>
                <w:rFonts w:ascii="Times New Roman" w:hAnsi="Times New Roman" w:cs="Times New Roman"/>
                <w:sz w:val="18"/>
                <w:szCs w:val="18"/>
              </w:rPr>
              <w:t>állapotmegőrzés  3</w:t>
            </w:r>
            <w:proofErr w:type="gramEnd"/>
            <w:r w:rsidRPr="00C42A2C">
              <w:rPr>
                <w:rFonts w:ascii="Times New Roman" w:hAnsi="Times New Roman" w:cs="Times New Roman"/>
                <w:sz w:val="18"/>
                <w:szCs w:val="18"/>
              </w:rPr>
              <w:t xml:space="preserve"> harang található az építményben. Muskátlival díszített.</w:t>
            </w:r>
          </w:p>
        </w:tc>
        <w:tc>
          <w:tcPr>
            <w:tcW w:w="1836" w:type="dxa"/>
            <w:hideMark/>
          </w:tcPr>
          <w:p w:rsidR="004E7742" w:rsidRDefault="004E7742" w:rsidP="00C42A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61C" w:rsidRPr="00C42A2C" w:rsidRDefault="00D1561C" w:rsidP="00C42A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2A2C">
              <w:rPr>
                <w:rFonts w:ascii="Times New Roman" w:hAnsi="Times New Roman" w:cs="Times New Roman"/>
                <w:sz w:val="18"/>
                <w:szCs w:val="18"/>
              </w:rPr>
              <w:t>Kb. 100 éves</w:t>
            </w:r>
          </w:p>
        </w:tc>
      </w:tr>
      <w:tr w:rsidR="00D1561C" w:rsidRPr="00C42A2C" w:rsidTr="00A40F74">
        <w:trPr>
          <w:trHeight w:val="1484"/>
        </w:trPr>
        <w:tc>
          <w:tcPr>
            <w:tcW w:w="1384" w:type="dxa"/>
            <w:hideMark/>
          </w:tcPr>
          <w:p w:rsidR="00A6423C" w:rsidRDefault="00A6423C" w:rsidP="00A40F7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61C" w:rsidRPr="00C42A2C" w:rsidRDefault="00D1561C" w:rsidP="00A40F7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42A2C">
              <w:rPr>
                <w:rFonts w:ascii="Times New Roman" w:hAnsi="Times New Roman" w:cs="Times New Roman"/>
                <w:sz w:val="18"/>
                <w:szCs w:val="18"/>
              </w:rPr>
              <w:t>Feszület</w:t>
            </w:r>
          </w:p>
        </w:tc>
        <w:tc>
          <w:tcPr>
            <w:tcW w:w="2126" w:type="dxa"/>
            <w:hideMark/>
          </w:tcPr>
          <w:p w:rsidR="004E7742" w:rsidRDefault="004E7742" w:rsidP="00C42A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61C" w:rsidRPr="00C42A2C" w:rsidRDefault="00D1561C" w:rsidP="00C42A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2A2C">
              <w:rPr>
                <w:rFonts w:ascii="Times New Roman" w:hAnsi="Times New Roman" w:cs="Times New Roman"/>
                <w:sz w:val="18"/>
                <w:szCs w:val="18"/>
              </w:rPr>
              <w:t>A Katolikus Templom mellett</w:t>
            </w:r>
          </w:p>
        </w:tc>
        <w:tc>
          <w:tcPr>
            <w:tcW w:w="3402" w:type="dxa"/>
            <w:hideMark/>
          </w:tcPr>
          <w:p w:rsidR="004E7742" w:rsidRDefault="004E7742" w:rsidP="00C42A2C">
            <w:pPr>
              <w:ind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61C" w:rsidRPr="00C42A2C" w:rsidRDefault="00D1561C" w:rsidP="00C42A2C">
            <w:pPr>
              <w:ind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2A2C">
              <w:rPr>
                <w:rFonts w:ascii="Times New Roman" w:hAnsi="Times New Roman" w:cs="Times New Roman"/>
                <w:sz w:val="18"/>
                <w:szCs w:val="18"/>
              </w:rPr>
              <w:t>A kereszt felirata: „ISTEN DICSŐSÉGÉRE KÖZADAKOZÁSBÓL ÁLLITTATTA HORTOBÁGYI ANTAL PLÉBÁNOS 1904.” Kőből készült talapzaton áll, riolittufából készült kb. 5 m magas feszület. A corpus szintén kőből készült.</w:t>
            </w:r>
          </w:p>
        </w:tc>
        <w:tc>
          <w:tcPr>
            <w:tcW w:w="1836" w:type="dxa"/>
            <w:hideMark/>
          </w:tcPr>
          <w:p w:rsidR="004E7742" w:rsidRDefault="004E7742" w:rsidP="00C42A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61C" w:rsidRPr="00C42A2C" w:rsidRDefault="00D1561C" w:rsidP="00C42A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2A2C">
              <w:rPr>
                <w:rFonts w:ascii="Times New Roman" w:hAnsi="Times New Roman" w:cs="Times New Roman"/>
                <w:sz w:val="18"/>
                <w:szCs w:val="18"/>
              </w:rPr>
              <w:t>1904</w:t>
            </w:r>
          </w:p>
        </w:tc>
      </w:tr>
      <w:tr w:rsidR="00D1561C" w:rsidRPr="00C42A2C" w:rsidTr="00A40F74">
        <w:trPr>
          <w:trHeight w:val="981"/>
        </w:trPr>
        <w:tc>
          <w:tcPr>
            <w:tcW w:w="1384" w:type="dxa"/>
            <w:hideMark/>
          </w:tcPr>
          <w:p w:rsidR="00A6423C" w:rsidRDefault="00D1561C" w:rsidP="00A40F7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42A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1561C" w:rsidRPr="00C42A2C" w:rsidRDefault="00D1561C" w:rsidP="00A40F7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42A2C">
              <w:rPr>
                <w:rFonts w:ascii="Times New Roman" w:hAnsi="Times New Roman" w:cs="Times New Roman"/>
                <w:sz w:val="18"/>
                <w:szCs w:val="18"/>
              </w:rPr>
              <w:t>Pince</w:t>
            </w:r>
          </w:p>
        </w:tc>
        <w:tc>
          <w:tcPr>
            <w:tcW w:w="2126" w:type="dxa"/>
            <w:hideMark/>
          </w:tcPr>
          <w:p w:rsidR="004E7742" w:rsidRDefault="004E7742" w:rsidP="00C42A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61C" w:rsidRPr="00C42A2C" w:rsidRDefault="00D1561C" w:rsidP="00C42A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2A2C">
              <w:rPr>
                <w:rFonts w:ascii="Times New Roman" w:hAnsi="Times New Roman" w:cs="Times New Roman"/>
                <w:sz w:val="18"/>
                <w:szCs w:val="18"/>
              </w:rPr>
              <w:t>Petőfi utca 46.</w:t>
            </w:r>
          </w:p>
        </w:tc>
        <w:tc>
          <w:tcPr>
            <w:tcW w:w="3402" w:type="dxa"/>
            <w:hideMark/>
          </w:tcPr>
          <w:p w:rsidR="004E7742" w:rsidRDefault="004E7742" w:rsidP="00C42A2C">
            <w:pPr>
              <w:ind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61C" w:rsidRPr="00C42A2C" w:rsidRDefault="00D1561C" w:rsidP="00C42A2C">
            <w:pPr>
              <w:ind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2A2C">
              <w:rPr>
                <w:rFonts w:ascii="Times New Roman" w:hAnsi="Times New Roman" w:cs="Times New Roman"/>
                <w:sz w:val="18"/>
                <w:szCs w:val="18"/>
              </w:rPr>
              <w:t xml:space="preserve">3 m mély, 5 m széles és 10 méter hosszú. Jobb kéznek L-alakban elágazó, falépcsős lejáratú, faragott kőből kirakott, boltíves pince. </w:t>
            </w:r>
          </w:p>
        </w:tc>
        <w:tc>
          <w:tcPr>
            <w:tcW w:w="1836" w:type="dxa"/>
            <w:hideMark/>
          </w:tcPr>
          <w:p w:rsidR="004E7742" w:rsidRDefault="004E7742" w:rsidP="00C42A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61C" w:rsidRPr="00C42A2C" w:rsidRDefault="00D1561C" w:rsidP="00C42A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2A2C">
              <w:rPr>
                <w:rFonts w:ascii="Times New Roman" w:hAnsi="Times New Roman" w:cs="Times New Roman"/>
                <w:sz w:val="18"/>
                <w:szCs w:val="18"/>
              </w:rPr>
              <w:t>1892. VI. 7.</w:t>
            </w:r>
          </w:p>
        </w:tc>
      </w:tr>
      <w:tr w:rsidR="00D1561C" w:rsidRPr="00C42A2C" w:rsidTr="00A40F74">
        <w:trPr>
          <w:trHeight w:val="697"/>
        </w:trPr>
        <w:tc>
          <w:tcPr>
            <w:tcW w:w="1384" w:type="dxa"/>
            <w:hideMark/>
          </w:tcPr>
          <w:p w:rsidR="00A6423C" w:rsidRDefault="00A6423C" w:rsidP="00A40F7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61C" w:rsidRPr="00C42A2C" w:rsidRDefault="00D1561C" w:rsidP="00A40F7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42A2C">
              <w:rPr>
                <w:rFonts w:ascii="Times New Roman" w:hAnsi="Times New Roman" w:cs="Times New Roman"/>
                <w:sz w:val="18"/>
                <w:szCs w:val="18"/>
              </w:rPr>
              <w:t>Istálló</w:t>
            </w:r>
          </w:p>
        </w:tc>
        <w:tc>
          <w:tcPr>
            <w:tcW w:w="2126" w:type="dxa"/>
            <w:hideMark/>
          </w:tcPr>
          <w:p w:rsidR="004E7742" w:rsidRDefault="004E7742" w:rsidP="00C42A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61C" w:rsidRPr="00C42A2C" w:rsidRDefault="00D1561C" w:rsidP="00C42A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2A2C">
              <w:rPr>
                <w:rFonts w:ascii="Times New Roman" w:hAnsi="Times New Roman" w:cs="Times New Roman"/>
                <w:sz w:val="18"/>
                <w:szCs w:val="18"/>
              </w:rPr>
              <w:t>Petőfi utca végén</w:t>
            </w:r>
          </w:p>
        </w:tc>
        <w:tc>
          <w:tcPr>
            <w:tcW w:w="3402" w:type="dxa"/>
            <w:hideMark/>
          </w:tcPr>
          <w:p w:rsidR="004E7742" w:rsidRDefault="004E7742" w:rsidP="00C42A2C">
            <w:pPr>
              <w:tabs>
                <w:tab w:val="left" w:pos="2529"/>
              </w:tabs>
              <w:ind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61C" w:rsidRPr="00C42A2C" w:rsidRDefault="00D1561C" w:rsidP="00C42A2C">
            <w:pPr>
              <w:tabs>
                <w:tab w:val="left" w:pos="2529"/>
              </w:tabs>
              <w:ind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2A2C">
              <w:rPr>
                <w:rFonts w:ascii="Times New Roman" w:hAnsi="Times New Roman" w:cs="Times New Roman"/>
                <w:sz w:val="18"/>
                <w:szCs w:val="18"/>
              </w:rPr>
              <w:t>Kőalapra épített, sarokkövei riolittufából készültek, cseréptetős, a tetőn a szellőzőnyílás deszkából készült.</w:t>
            </w:r>
          </w:p>
        </w:tc>
        <w:tc>
          <w:tcPr>
            <w:tcW w:w="1836" w:type="dxa"/>
            <w:hideMark/>
          </w:tcPr>
          <w:p w:rsidR="004E7742" w:rsidRDefault="004E7742" w:rsidP="00C42A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61C" w:rsidRPr="00C42A2C" w:rsidRDefault="00D1561C" w:rsidP="00C42A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2A2C">
              <w:rPr>
                <w:rFonts w:ascii="Times New Roman" w:hAnsi="Times New Roman" w:cs="Times New Roman"/>
                <w:sz w:val="18"/>
                <w:szCs w:val="18"/>
              </w:rPr>
              <w:t>Az 1800-as évek vége</w:t>
            </w:r>
          </w:p>
        </w:tc>
      </w:tr>
      <w:tr w:rsidR="00D1561C" w:rsidRPr="00C42A2C" w:rsidTr="00A40F74">
        <w:trPr>
          <w:trHeight w:val="1247"/>
        </w:trPr>
        <w:tc>
          <w:tcPr>
            <w:tcW w:w="1384" w:type="dxa"/>
            <w:hideMark/>
          </w:tcPr>
          <w:p w:rsidR="00A6423C" w:rsidRDefault="00A6423C" w:rsidP="00A40F7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61C" w:rsidRPr="00C42A2C" w:rsidRDefault="00D1561C" w:rsidP="00A6423C">
            <w:pPr>
              <w:ind w:right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2A2C">
              <w:rPr>
                <w:rFonts w:ascii="Times New Roman" w:hAnsi="Times New Roman" w:cs="Times New Roman"/>
                <w:sz w:val="18"/>
                <w:szCs w:val="18"/>
              </w:rPr>
              <w:t>Szakadópart</w:t>
            </w:r>
            <w:proofErr w:type="spellEnd"/>
          </w:p>
        </w:tc>
        <w:tc>
          <w:tcPr>
            <w:tcW w:w="2126" w:type="dxa"/>
            <w:hideMark/>
          </w:tcPr>
          <w:p w:rsidR="004E7742" w:rsidRDefault="004E7742" w:rsidP="00C42A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61C" w:rsidRPr="00C42A2C" w:rsidRDefault="00D1561C" w:rsidP="00C42A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2A2C">
              <w:rPr>
                <w:rFonts w:ascii="Times New Roman" w:hAnsi="Times New Roman" w:cs="Times New Roman"/>
                <w:sz w:val="18"/>
                <w:szCs w:val="18"/>
              </w:rPr>
              <w:t>Zalkod határában</w:t>
            </w:r>
          </w:p>
        </w:tc>
        <w:tc>
          <w:tcPr>
            <w:tcW w:w="3402" w:type="dxa"/>
            <w:hideMark/>
          </w:tcPr>
          <w:p w:rsidR="004E7742" w:rsidRDefault="004E7742" w:rsidP="00C42A2C">
            <w:pPr>
              <w:ind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61C" w:rsidRPr="00C42A2C" w:rsidRDefault="00D1561C" w:rsidP="00C42A2C">
            <w:pPr>
              <w:ind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2A2C">
              <w:rPr>
                <w:rFonts w:ascii="Times New Roman" w:hAnsi="Times New Roman" w:cs="Times New Roman"/>
                <w:sz w:val="18"/>
                <w:szCs w:val="18"/>
              </w:rPr>
              <w:t xml:space="preserve">Homokos, löszös </w:t>
            </w:r>
            <w:proofErr w:type="spellStart"/>
            <w:r w:rsidRPr="00C42A2C">
              <w:rPr>
                <w:rFonts w:ascii="Times New Roman" w:hAnsi="Times New Roman" w:cs="Times New Roman"/>
                <w:sz w:val="18"/>
                <w:szCs w:val="18"/>
              </w:rPr>
              <w:t>magaspart</w:t>
            </w:r>
            <w:proofErr w:type="spellEnd"/>
            <w:r w:rsidRPr="00C42A2C">
              <w:rPr>
                <w:rFonts w:ascii="Times New Roman" w:hAnsi="Times New Roman" w:cs="Times New Roman"/>
                <w:sz w:val="18"/>
                <w:szCs w:val="18"/>
              </w:rPr>
              <w:t xml:space="preserve"> gyurgyalag és partifecske fészekkel. A part feletti területen sok fűzfa és különböző fajtájú bokrok találhatók. Állatvilágára főleg a védett fajok jellemzőek.  </w:t>
            </w:r>
          </w:p>
        </w:tc>
        <w:tc>
          <w:tcPr>
            <w:tcW w:w="1836" w:type="dxa"/>
            <w:hideMark/>
          </w:tcPr>
          <w:p w:rsidR="004E7742" w:rsidRDefault="004E7742" w:rsidP="00C42A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61C" w:rsidRPr="00C42A2C" w:rsidRDefault="00D1561C" w:rsidP="004E7742">
            <w:pPr>
              <w:ind w:right="-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2A2C">
              <w:rPr>
                <w:rFonts w:ascii="Times New Roman" w:hAnsi="Times New Roman" w:cs="Times New Roman"/>
                <w:sz w:val="18"/>
                <w:szCs w:val="18"/>
              </w:rPr>
              <w:t>Minden áradásnál megújul.</w:t>
            </w:r>
          </w:p>
        </w:tc>
      </w:tr>
      <w:tr w:rsidR="00D1561C" w:rsidRPr="00C42A2C" w:rsidTr="00A40F74">
        <w:trPr>
          <w:trHeight w:val="1534"/>
        </w:trPr>
        <w:tc>
          <w:tcPr>
            <w:tcW w:w="1384" w:type="dxa"/>
            <w:hideMark/>
          </w:tcPr>
          <w:p w:rsidR="00A6423C" w:rsidRDefault="00A6423C" w:rsidP="00A40F7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61C" w:rsidRPr="00C42A2C" w:rsidRDefault="00D1561C" w:rsidP="00A6423C">
            <w:pPr>
              <w:ind w:right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42A2C">
              <w:rPr>
                <w:rFonts w:ascii="Times New Roman" w:hAnsi="Times New Roman" w:cs="Times New Roman"/>
                <w:sz w:val="18"/>
                <w:szCs w:val="18"/>
              </w:rPr>
              <w:t xml:space="preserve">Folyóvízhez </w:t>
            </w:r>
            <w:proofErr w:type="spellStart"/>
            <w:r w:rsidRPr="00C42A2C">
              <w:rPr>
                <w:rFonts w:ascii="Times New Roman" w:hAnsi="Times New Roman" w:cs="Times New Roman"/>
                <w:sz w:val="18"/>
                <w:szCs w:val="18"/>
              </w:rPr>
              <w:t>kapcs</w:t>
            </w:r>
            <w:proofErr w:type="spellEnd"/>
            <w:r w:rsidRPr="00C42A2C">
              <w:rPr>
                <w:rFonts w:ascii="Times New Roman" w:hAnsi="Times New Roman" w:cs="Times New Roman"/>
                <w:sz w:val="18"/>
                <w:szCs w:val="18"/>
              </w:rPr>
              <w:t>. képződmény</w:t>
            </w:r>
          </w:p>
        </w:tc>
        <w:tc>
          <w:tcPr>
            <w:tcW w:w="2126" w:type="dxa"/>
            <w:hideMark/>
          </w:tcPr>
          <w:p w:rsidR="004E7742" w:rsidRDefault="004E7742" w:rsidP="00C42A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61C" w:rsidRPr="00C42A2C" w:rsidRDefault="00D1561C" w:rsidP="00C42A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2A2C">
              <w:rPr>
                <w:rFonts w:ascii="Times New Roman" w:hAnsi="Times New Roman" w:cs="Times New Roman"/>
                <w:sz w:val="18"/>
                <w:szCs w:val="18"/>
              </w:rPr>
              <w:t>Zalkod határában</w:t>
            </w:r>
          </w:p>
        </w:tc>
        <w:tc>
          <w:tcPr>
            <w:tcW w:w="3402" w:type="dxa"/>
            <w:hideMark/>
          </w:tcPr>
          <w:p w:rsidR="004E7742" w:rsidRDefault="004E7742" w:rsidP="00C42A2C">
            <w:pPr>
              <w:ind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61C" w:rsidRPr="00C42A2C" w:rsidRDefault="00D1561C" w:rsidP="00C42A2C">
            <w:pPr>
              <w:ind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2A2C">
              <w:rPr>
                <w:rFonts w:ascii="Times New Roman" w:hAnsi="Times New Roman" w:cs="Times New Roman"/>
                <w:sz w:val="18"/>
                <w:szCs w:val="18"/>
              </w:rPr>
              <w:t xml:space="preserve">Kiemelkedően jó állapotú, növény- és állatvilága rendkívül gazdag. Az </w:t>
            </w:r>
            <w:proofErr w:type="spellStart"/>
            <w:r w:rsidRPr="00C42A2C">
              <w:rPr>
                <w:rFonts w:ascii="Times New Roman" w:hAnsi="Times New Roman" w:cs="Times New Roman"/>
                <w:sz w:val="18"/>
                <w:szCs w:val="18"/>
              </w:rPr>
              <w:t>eutrofizáció</w:t>
            </w:r>
            <w:proofErr w:type="spellEnd"/>
            <w:r w:rsidRPr="00C42A2C">
              <w:rPr>
                <w:rFonts w:ascii="Times New Roman" w:hAnsi="Times New Roman" w:cs="Times New Roman"/>
                <w:sz w:val="18"/>
                <w:szCs w:val="18"/>
              </w:rPr>
              <w:t xml:space="preserve"> előrehaladott állapotban van, és a vízminőség sem mindenütt megfelelő. A szabad víztükör felülete a csatorna méretéhez viszonyítva kicsi.</w:t>
            </w:r>
          </w:p>
        </w:tc>
        <w:tc>
          <w:tcPr>
            <w:tcW w:w="1836" w:type="dxa"/>
            <w:hideMark/>
          </w:tcPr>
          <w:p w:rsidR="004E7742" w:rsidRDefault="004E7742" w:rsidP="00C42A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61C" w:rsidRPr="00C42A2C" w:rsidRDefault="00D1561C" w:rsidP="00C42A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2A2C">
              <w:rPr>
                <w:rFonts w:ascii="Times New Roman" w:hAnsi="Times New Roman" w:cs="Times New Roman"/>
                <w:sz w:val="18"/>
                <w:szCs w:val="18"/>
              </w:rPr>
              <w:t xml:space="preserve">XIX. </w:t>
            </w:r>
            <w:proofErr w:type="spellStart"/>
            <w:r w:rsidRPr="00C42A2C">
              <w:rPr>
                <w:rFonts w:ascii="Times New Roman" w:hAnsi="Times New Roman" w:cs="Times New Roman"/>
                <w:sz w:val="18"/>
                <w:szCs w:val="18"/>
              </w:rPr>
              <w:t>Szd</w:t>
            </w:r>
            <w:proofErr w:type="spellEnd"/>
            <w:r w:rsidRPr="00C42A2C">
              <w:rPr>
                <w:rFonts w:ascii="Times New Roman" w:hAnsi="Times New Roman" w:cs="Times New Roman"/>
                <w:sz w:val="18"/>
                <w:szCs w:val="18"/>
              </w:rPr>
              <w:t>. (folyószabályozáskor)</w:t>
            </w:r>
          </w:p>
        </w:tc>
      </w:tr>
      <w:tr w:rsidR="00D1561C" w:rsidRPr="00C42A2C" w:rsidTr="00A40F74">
        <w:trPr>
          <w:trHeight w:val="1272"/>
        </w:trPr>
        <w:tc>
          <w:tcPr>
            <w:tcW w:w="1384" w:type="dxa"/>
            <w:hideMark/>
          </w:tcPr>
          <w:p w:rsidR="004E7742" w:rsidRDefault="004E7742" w:rsidP="00A40F7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61C" w:rsidRPr="00C42A2C" w:rsidRDefault="00D1561C" w:rsidP="00A40F7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42A2C">
              <w:rPr>
                <w:rFonts w:ascii="Times New Roman" w:hAnsi="Times New Roman" w:cs="Times New Roman"/>
                <w:sz w:val="18"/>
                <w:szCs w:val="18"/>
              </w:rPr>
              <w:t>Feszület</w:t>
            </w:r>
          </w:p>
        </w:tc>
        <w:tc>
          <w:tcPr>
            <w:tcW w:w="2126" w:type="dxa"/>
            <w:hideMark/>
          </w:tcPr>
          <w:p w:rsidR="004E7742" w:rsidRDefault="004E7742" w:rsidP="00C42A2C">
            <w:pPr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61C" w:rsidRPr="00C42A2C" w:rsidRDefault="00D1561C" w:rsidP="00C42A2C">
            <w:pPr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2A2C">
              <w:rPr>
                <w:rFonts w:ascii="Times New Roman" w:hAnsi="Times New Roman" w:cs="Times New Roman"/>
                <w:sz w:val="18"/>
                <w:szCs w:val="18"/>
              </w:rPr>
              <w:t>Zalkod határában (Zalkod és Kenézlő között lévő úton a Dózsa Tsz felé vezető műút becsatlakozásánál)</w:t>
            </w:r>
          </w:p>
        </w:tc>
        <w:tc>
          <w:tcPr>
            <w:tcW w:w="3402" w:type="dxa"/>
            <w:hideMark/>
          </w:tcPr>
          <w:p w:rsidR="004E7742" w:rsidRDefault="004E7742" w:rsidP="00C42A2C">
            <w:pPr>
              <w:ind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61C" w:rsidRPr="00C42A2C" w:rsidRDefault="00D1561C" w:rsidP="00C42A2C">
            <w:pPr>
              <w:ind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2A2C">
              <w:rPr>
                <w:rFonts w:ascii="Times New Roman" w:hAnsi="Times New Roman" w:cs="Times New Roman"/>
                <w:sz w:val="18"/>
                <w:szCs w:val="18"/>
              </w:rPr>
              <w:t xml:space="preserve">A feszület fölirata: „Isten dicsőségére állítatta Csorba András és neje </w:t>
            </w:r>
            <w:proofErr w:type="spellStart"/>
            <w:r w:rsidRPr="00C42A2C">
              <w:rPr>
                <w:rFonts w:ascii="Times New Roman" w:hAnsi="Times New Roman" w:cs="Times New Roman"/>
                <w:sz w:val="18"/>
                <w:szCs w:val="18"/>
              </w:rPr>
              <w:t>Kruz</w:t>
            </w:r>
            <w:proofErr w:type="spellEnd"/>
            <w:r w:rsidRPr="00C42A2C">
              <w:rPr>
                <w:rFonts w:ascii="Times New Roman" w:hAnsi="Times New Roman" w:cs="Times New Roman"/>
                <w:sz w:val="18"/>
                <w:szCs w:val="18"/>
              </w:rPr>
              <w:t xml:space="preserve"> Mária 1911 évben”. Kb. 5 méter magas, anyaga riolittufa, kerítéssel körbezárt, virágokkal díszített kereszt. A corpus hiányzik.</w:t>
            </w:r>
          </w:p>
        </w:tc>
        <w:tc>
          <w:tcPr>
            <w:tcW w:w="1836" w:type="dxa"/>
            <w:hideMark/>
          </w:tcPr>
          <w:p w:rsidR="004E7742" w:rsidRDefault="004E7742" w:rsidP="00C42A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61C" w:rsidRPr="00C42A2C" w:rsidRDefault="00D1561C" w:rsidP="00C42A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2A2C">
              <w:rPr>
                <w:rFonts w:ascii="Times New Roman" w:hAnsi="Times New Roman" w:cs="Times New Roman"/>
                <w:sz w:val="18"/>
                <w:szCs w:val="18"/>
              </w:rPr>
              <w:t>1911</w:t>
            </w:r>
          </w:p>
        </w:tc>
      </w:tr>
      <w:tr w:rsidR="00D1561C" w:rsidRPr="00C42A2C" w:rsidTr="00A40F74">
        <w:trPr>
          <w:trHeight w:val="1135"/>
        </w:trPr>
        <w:tc>
          <w:tcPr>
            <w:tcW w:w="1384" w:type="dxa"/>
            <w:hideMark/>
          </w:tcPr>
          <w:p w:rsidR="004E7742" w:rsidRDefault="004E7742" w:rsidP="00A40F74">
            <w:pPr>
              <w:ind w:right="-10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61C" w:rsidRPr="00C42A2C" w:rsidRDefault="00D1561C" w:rsidP="00A40F74">
            <w:pPr>
              <w:ind w:right="-10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42A2C">
              <w:rPr>
                <w:rFonts w:ascii="Times New Roman" w:hAnsi="Times New Roman" w:cs="Times New Roman"/>
                <w:sz w:val="18"/>
                <w:szCs w:val="18"/>
              </w:rPr>
              <w:t>Földmérési alapponthoz kapcsolódó létesítmény</w:t>
            </w:r>
          </w:p>
        </w:tc>
        <w:tc>
          <w:tcPr>
            <w:tcW w:w="2126" w:type="dxa"/>
            <w:hideMark/>
          </w:tcPr>
          <w:p w:rsidR="004E7742" w:rsidRDefault="004E7742" w:rsidP="00C42A2C">
            <w:pPr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61C" w:rsidRPr="00C42A2C" w:rsidRDefault="00D1561C" w:rsidP="00C42A2C">
            <w:pPr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2A2C">
              <w:rPr>
                <w:rFonts w:ascii="Times New Roman" w:hAnsi="Times New Roman" w:cs="Times New Roman"/>
                <w:sz w:val="18"/>
                <w:szCs w:val="18"/>
              </w:rPr>
              <w:t>Zalkod határában (Zalkod és Kenézlő között lévő úton a Dózsa Tsz felé vezető út becsatlakozásánál)</w:t>
            </w:r>
          </w:p>
        </w:tc>
        <w:tc>
          <w:tcPr>
            <w:tcW w:w="3402" w:type="dxa"/>
            <w:hideMark/>
          </w:tcPr>
          <w:p w:rsidR="004E7742" w:rsidRDefault="004E7742" w:rsidP="00C42A2C">
            <w:pPr>
              <w:tabs>
                <w:tab w:val="left" w:pos="2529"/>
              </w:tabs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61C" w:rsidRPr="00C42A2C" w:rsidRDefault="00D1561C" w:rsidP="00C42A2C">
            <w:pPr>
              <w:tabs>
                <w:tab w:val="left" w:pos="2529"/>
              </w:tabs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2A2C">
              <w:rPr>
                <w:rFonts w:ascii="Times New Roman" w:hAnsi="Times New Roman" w:cs="Times New Roman"/>
                <w:sz w:val="18"/>
                <w:szCs w:val="18"/>
              </w:rPr>
              <w:t>Kb. 30 x 20 cm felületű betontömbbe ágyazott, öntöttvas félgömb.</w:t>
            </w:r>
          </w:p>
        </w:tc>
        <w:tc>
          <w:tcPr>
            <w:tcW w:w="1836" w:type="dxa"/>
            <w:hideMark/>
          </w:tcPr>
          <w:p w:rsidR="004E7742" w:rsidRDefault="004E7742" w:rsidP="00C42A2C">
            <w:pPr>
              <w:tabs>
                <w:tab w:val="left" w:pos="1620"/>
              </w:tabs>
              <w:ind w:right="-11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61C" w:rsidRPr="00C42A2C" w:rsidRDefault="00D1561C" w:rsidP="00C42A2C">
            <w:pPr>
              <w:tabs>
                <w:tab w:val="left" w:pos="1620"/>
              </w:tabs>
              <w:ind w:right="-11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2A2C">
              <w:rPr>
                <w:rFonts w:ascii="Times New Roman" w:hAnsi="Times New Roman" w:cs="Times New Roman"/>
                <w:sz w:val="18"/>
                <w:szCs w:val="18"/>
              </w:rPr>
              <w:t>Kb. 50 éves, de erre vonatkozó adat nem található rajta.</w:t>
            </w:r>
          </w:p>
        </w:tc>
      </w:tr>
    </w:tbl>
    <w:p w:rsidR="002E7627" w:rsidRPr="00C42A2C" w:rsidRDefault="002E7627" w:rsidP="002E7627">
      <w:pPr>
        <w:ind w:right="0"/>
        <w:jc w:val="left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4D4BB3" w:rsidRDefault="004D4BB3" w:rsidP="00407CB4">
      <w:pPr>
        <w:ind w:righ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4BB3" w:rsidRDefault="004D4BB3" w:rsidP="00407CB4">
      <w:pPr>
        <w:ind w:righ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4BB3" w:rsidRDefault="004D4BB3" w:rsidP="00407CB4">
      <w:pPr>
        <w:ind w:righ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4BB3" w:rsidRDefault="004D4BB3" w:rsidP="00407CB4">
      <w:pPr>
        <w:ind w:righ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4BB3" w:rsidRDefault="004D4BB3" w:rsidP="00407CB4">
      <w:pPr>
        <w:ind w:right="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4D4BB3" w:rsidRDefault="004D4BB3" w:rsidP="00407CB4">
      <w:pPr>
        <w:ind w:righ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D4BB3" w:rsidSect="00D27BCA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13E0F"/>
    <w:multiLevelType w:val="hybridMultilevel"/>
    <w:tmpl w:val="0846E840"/>
    <w:lvl w:ilvl="0" w:tplc="B1440C30">
      <w:start w:val="2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288531D"/>
    <w:multiLevelType w:val="hybridMultilevel"/>
    <w:tmpl w:val="9A6A3F0E"/>
    <w:lvl w:ilvl="0" w:tplc="B8A40EB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B059B"/>
    <w:multiLevelType w:val="hybridMultilevel"/>
    <w:tmpl w:val="861A0B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17FC1"/>
    <w:multiLevelType w:val="hybridMultilevel"/>
    <w:tmpl w:val="B2143A86"/>
    <w:lvl w:ilvl="0" w:tplc="B8A40EB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074B2"/>
    <w:multiLevelType w:val="hybridMultilevel"/>
    <w:tmpl w:val="4C605B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D0C77"/>
    <w:multiLevelType w:val="hybridMultilevel"/>
    <w:tmpl w:val="EBC0A958"/>
    <w:lvl w:ilvl="0" w:tplc="B1440C30">
      <w:start w:val="2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341" w:hanging="360"/>
      </w:pPr>
    </w:lvl>
    <w:lvl w:ilvl="2" w:tplc="040E001B" w:tentative="1">
      <w:start w:val="1"/>
      <w:numFmt w:val="lowerRoman"/>
      <w:lvlText w:val="%3."/>
      <w:lvlJc w:val="right"/>
      <w:pPr>
        <w:ind w:left="5061" w:hanging="180"/>
      </w:pPr>
    </w:lvl>
    <w:lvl w:ilvl="3" w:tplc="040E000F" w:tentative="1">
      <w:start w:val="1"/>
      <w:numFmt w:val="decimal"/>
      <w:lvlText w:val="%4."/>
      <w:lvlJc w:val="left"/>
      <w:pPr>
        <w:ind w:left="5781" w:hanging="360"/>
      </w:pPr>
    </w:lvl>
    <w:lvl w:ilvl="4" w:tplc="040E0019" w:tentative="1">
      <w:start w:val="1"/>
      <w:numFmt w:val="lowerLetter"/>
      <w:lvlText w:val="%5."/>
      <w:lvlJc w:val="left"/>
      <w:pPr>
        <w:ind w:left="6501" w:hanging="360"/>
      </w:pPr>
    </w:lvl>
    <w:lvl w:ilvl="5" w:tplc="040E001B" w:tentative="1">
      <w:start w:val="1"/>
      <w:numFmt w:val="lowerRoman"/>
      <w:lvlText w:val="%6."/>
      <w:lvlJc w:val="right"/>
      <w:pPr>
        <w:ind w:left="7221" w:hanging="180"/>
      </w:pPr>
    </w:lvl>
    <w:lvl w:ilvl="6" w:tplc="040E000F" w:tentative="1">
      <w:start w:val="1"/>
      <w:numFmt w:val="decimal"/>
      <w:lvlText w:val="%7."/>
      <w:lvlJc w:val="left"/>
      <w:pPr>
        <w:ind w:left="7941" w:hanging="360"/>
      </w:pPr>
    </w:lvl>
    <w:lvl w:ilvl="7" w:tplc="040E0019" w:tentative="1">
      <w:start w:val="1"/>
      <w:numFmt w:val="lowerLetter"/>
      <w:lvlText w:val="%8."/>
      <w:lvlJc w:val="left"/>
      <w:pPr>
        <w:ind w:left="8661" w:hanging="360"/>
      </w:pPr>
    </w:lvl>
    <w:lvl w:ilvl="8" w:tplc="040E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6" w15:restartNumberingAfterBreak="0">
    <w:nsid w:val="13F43AED"/>
    <w:multiLevelType w:val="hybridMultilevel"/>
    <w:tmpl w:val="A03A5B0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44632"/>
    <w:multiLevelType w:val="hybridMultilevel"/>
    <w:tmpl w:val="79D205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43BB9"/>
    <w:multiLevelType w:val="hybridMultilevel"/>
    <w:tmpl w:val="E6A2503E"/>
    <w:lvl w:ilvl="0" w:tplc="B8A40EB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03988"/>
    <w:multiLevelType w:val="hybridMultilevel"/>
    <w:tmpl w:val="8D6836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F225F"/>
    <w:multiLevelType w:val="hybridMultilevel"/>
    <w:tmpl w:val="AB66EDD2"/>
    <w:lvl w:ilvl="0" w:tplc="C6706C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12B0E"/>
    <w:multiLevelType w:val="hybridMultilevel"/>
    <w:tmpl w:val="D4BE1C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352DF9"/>
    <w:multiLevelType w:val="hybridMultilevel"/>
    <w:tmpl w:val="4712E2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144881"/>
    <w:multiLevelType w:val="hybridMultilevel"/>
    <w:tmpl w:val="738429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36116F"/>
    <w:multiLevelType w:val="hybridMultilevel"/>
    <w:tmpl w:val="E5A824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D71D67"/>
    <w:multiLevelType w:val="hybridMultilevel"/>
    <w:tmpl w:val="46C67C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A738FE"/>
    <w:multiLevelType w:val="hybridMultilevel"/>
    <w:tmpl w:val="58ECBB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FC3039"/>
    <w:multiLevelType w:val="hybridMultilevel"/>
    <w:tmpl w:val="CAAEFD7A"/>
    <w:lvl w:ilvl="0" w:tplc="C00C150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BE4252"/>
    <w:multiLevelType w:val="hybridMultilevel"/>
    <w:tmpl w:val="0D6A17FA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6D653BD"/>
    <w:multiLevelType w:val="hybridMultilevel"/>
    <w:tmpl w:val="83828D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BE041D"/>
    <w:multiLevelType w:val="hybridMultilevel"/>
    <w:tmpl w:val="0B0A02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4612DD"/>
    <w:multiLevelType w:val="hybridMultilevel"/>
    <w:tmpl w:val="A8C627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040472"/>
    <w:multiLevelType w:val="hybridMultilevel"/>
    <w:tmpl w:val="B6D6B38E"/>
    <w:lvl w:ilvl="0" w:tplc="B92ECB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7E3E6A">
      <w:numFmt w:val="bullet"/>
      <w:lvlText w:val="•"/>
      <w:lvlJc w:val="left"/>
      <w:pPr>
        <w:ind w:left="1500" w:hanging="42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9A2730"/>
    <w:multiLevelType w:val="hybridMultilevel"/>
    <w:tmpl w:val="195E82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F16906"/>
    <w:multiLevelType w:val="hybridMultilevel"/>
    <w:tmpl w:val="919A63E2"/>
    <w:lvl w:ilvl="0" w:tplc="A40A93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8523FB"/>
    <w:multiLevelType w:val="hybridMultilevel"/>
    <w:tmpl w:val="AB66EDD2"/>
    <w:lvl w:ilvl="0" w:tplc="C6706C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22"/>
  </w:num>
  <w:num w:numId="5">
    <w:abstractNumId w:val="5"/>
  </w:num>
  <w:num w:numId="6">
    <w:abstractNumId w:val="17"/>
  </w:num>
  <w:num w:numId="7">
    <w:abstractNumId w:val="10"/>
  </w:num>
  <w:num w:numId="8">
    <w:abstractNumId w:val="24"/>
  </w:num>
  <w:num w:numId="9">
    <w:abstractNumId w:val="0"/>
  </w:num>
  <w:num w:numId="10">
    <w:abstractNumId w:val="6"/>
  </w:num>
  <w:num w:numId="11">
    <w:abstractNumId w:val="25"/>
  </w:num>
  <w:num w:numId="12">
    <w:abstractNumId w:val="9"/>
  </w:num>
  <w:num w:numId="13">
    <w:abstractNumId w:val="12"/>
  </w:num>
  <w:num w:numId="14">
    <w:abstractNumId w:val="21"/>
  </w:num>
  <w:num w:numId="15">
    <w:abstractNumId w:val="16"/>
  </w:num>
  <w:num w:numId="16">
    <w:abstractNumId w:val="11"/>
  </w:num>
  <w:num w:numId="17">
    <w:abstractNumId w:val="23"/>
  </w:num>
  <w:num w:numId="18">
    <w:abstractNumId w:val="20"/>
  </w:num>
  <w:num w:numId="19">
    <w:abstractNumId w:val="4"/>
  </w:num>
  <w:num w:numId="20">
    <w:abstractNumId w:val="14"/>
  </w:num>
  <w:num w:numId="21">
    <w:abstractNumId w:val="15"/>
  </w:num>
  <w:num w:numId="22">
    <w:abstractNumId w:val="19"/>
  </w:num>
  <w:num w:numId="23">
    <w:abstractNumId w:val="2"/>
  </w:num>
  <w:num w:numId="24">
    <w:abstractNumId w:val="18"/>
  </w:num>
  <w:num w:numId="25">
    <w:abstractNumId w:val="7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9CE"/>
    <w:rsid w:val="0004105E"/>
    <w:rsid w:val="00043E05"/>
    <w:rsid w:val="00052F3E"/>
    <w:rsid w:val="00060146"/>
    <w:rsid w:val="000B12BD"/>
    <w:rsid w:val="000C30D6"/>
    <w:rsid w:val="001F0B1A"/>
    <w:rsid w:val="00232668"/>
    <w:rsid w:val="00271715"/>
    <w:rsid w:val="002E7627"/>
    <w:rsid w:val="00341E1E"/>
    <w:rsid w:val="003476CA"/>
    <w:rsid w:val="00407CB4"/>
    <w:rsid w:val="00461C61"/>
    <w:rsid w:val="004719CE"/>
    <w:rsid w:val="00496A87"/>
    <w:rsid w:val="004B46EA"/>
    <w:rsid w:val="004C599F"/>
    <w:rsid w:val="004D4BB3"/>
    <w:rsid w:val="004E7742"/>
    <w:rsid w:val="005579DD"/>
    <w:rsid w:val="00564365"/>
    <w:rsid w:val="005B7F40"/>
    <w:rsid w:val="005C218F"/>
    <w:rsid w:val="005E04A3"/>
    <w:rsid w:val="00641809"/>
    <w:rsid w:val="00693807"/>
    <w:rsid w:val="006B2F59"/>
    <w:rsid w:val="006B382D"/>
    <w:rsid w:val="00734543"/>
    <w:rsid w:val="0077487D"/>
    <w:rsid w:val="00814807"/>
    <w:rsid w:val="00857A67"/>
    <w:rsid w:val="008B3808"/>
    <w:rsid w:val="0094329F"/>
    <w:rsid w:val="00963D37"/>
    <w:rsid w:val="009740D1"/>
    <w:rsid w:val="00976DE3"/>
    <w:rsid w:val="009D08F3"/>
    <w:rsid w:val="00A13599"/>
    <w:rsid w:val="00A368E8"/>
    <w:rsid w:val="00A40F74"/>
    <w:rsid w:val="00A6423C"/>
    <w:rsid w:val="00AC52A8"/>
    <w:rsid w:val="00B21AB1"/>
    <w:rsid w:val="00B53522"/>
    <w:rsid w:val="00BE7096"/>
    <w:rsid w:val="00BE7165"/>
    <w:rsid w:val="00C42A2C"/>
    <w:rsid w:val="00C45919"/>
    <w:rsid w:val="00C81ADB"/>
    <w:rsid w:val="00C91569"/>
    <w:rsid w:val="00CC43C8"/>
    <w:rsid w:val="00CE3337"/>
    <w:rsid w:val="00CF10FA"/>
    <w:rsid w:val="00CF4CF2"/>
    <w:rsid w:val="00D1561C"/>
    <w:rsid w:val="00D24122"/>
    <w:rsid w:val="00D27BCA"/>
    <w:rsid w:val="00D61002"/>
    <w:rsid w:val="00D7515B"/>
    <w:rsid w:val="00D97544"/>
    <w:rsid w:val="00E22F18"/>
    <w:rsid w:val="00E607AB"/>
    <w:rsid w:val="00E62134"/>
    <w:rsid w:val="00E62CBD"/>
    <w:rsid w:val="00E63953"/>
    <w:rsid w:val="00EA3E8F"/>
    <w:rsid w:val="00ED1E91"/>
    <w:rsid w:val="00EE455F"/>
    <w:rsid w:val="00F15D75"/>
    <w:rsid w:val="00F311FE"/>
    <w:rsid w:val="00FB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49C09A-1548-4E10-90FF-F566D38A6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right="357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D1E91"/>
    <w:pPr>
      <w:ind w:left="720"/>
      <w:contextualSpacing/>
    </w:pPr>
  </w:style>
  <w:style w:type="paragraph" w:customStyle="1" w:styleId="Style1">
    <w:name w:val="Style 1"/>
    <w:basedOn w:val="Norml"/>
    <w:rsid w:val="00052F3E"/>
    <w:pPr>
      <w:widowControl w:val="0"/>
      <w:ind w:right="0"/>
      <w:jc w:val="left"/>
    </w:pPr>
    <w:rPr>
      <w:rFonts w:ascii="Times New Roman" w:eastAsia="Times New Roman" w:hAnsi="Times New Roman" w:cs="Times New Roman"/>
      <w:color w:val="000000"/>
      <w:sz w:val="20"/>
      <w:szCs w:val="20"/>
      <w:lang w:eastAsia="hu-HU"/>
    </w:rPr>
  </w:style>
  <w:style w:type="table" w:customStyle="1" w:styleId="Rcsostblzat4">
    <w:name w:val="Rácsos táblázat4"/>
    <w:basedOn w:val="Normltblzat"/>
    <w:next w:val="Rcsostblzat"/>
    <w:uiPriority w:val="59"/>
    <w:rsid w:val="00F31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F31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F311FE"/>
  </w:style>
  <w:style w:type="paragraph" w:styleId="Buborkszveg">
    <w:name w:val="Balloon Text"/>
    <w:basedOn w:val="Norml"/>
    <w:link w:val="BuborkszvegChar"/>
    <w:uiPriority w:val="99"/>
    <w:semiHidden/>
    <w:unhideWhenUsed/>
    <w:rsid w:val="00EA3E8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A3E8F"/>
    <w:rPr>
      <w:rFonts w:ascii="Tahoma" w:hAnsi="Tahoma" w:cs="Tahoma"/>
      <w:sz w:val="16"/>
      <w:szCs w:val="16"/>
    </w:rPr>
  </w:style>
  <w:style w:type="paragraph" w:customStyle="1" w:styleId="Pa5">
    <w:name w:val="Pa5"/>
    <w:basedOn w:val="Norml"/>
    <w:next w:val="Norml"/>
    <w:uiPriority w:val="99"/>
    <w:rsid w:val="00A40F74"/>
    <w:pPr>
      <w:autoSpaceDE w:val="0"/>
      <w:autoSpaceDN w:val="0"/>
      <w:adjustRightInd w:val="0"/>
      <w:spacing w:line="231" w:lineRule="atLeast"/>
      <w:ind w:right="0"/>
      <w:jc w:val="left"/>
    </w:pPr>
    <w:rPr>
      <w:rFonts w:ascii="Garamond" w:hAnsi="Garamond"/>
      <w:sz w:val="24"/>
      <w:szCs w:val="24"/>
    </w:rPr>
  </w:style>
  <w:style w:type="paragraph" w:customStyle="1" w:styleId="Pa4">
    <w:name w:val="Pa4"/>
    <w:basedOn w:val="Norml"/>
    <w:next w:val="Norml"/>
    <w:uiPriority w:val="99"/>
    <w:rsid w:val="00A40F74"/>
    <w:pPr>
      <w:autoSpaceDE w:val="0"/>
      <w:autoSpaceDN w:val="0"/>
      <w:adjustRightInd w:val="0"/>
      <w:spacing w:line="231" w:lineRule="atLeast"/>
      <w:ind w:right="0"/>
      <w:jc w:val="left"/>
    </w:pPr>
    <w:rPr>
      <w:rFonts w:ascii="Garamond" w:hAnsi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1181</Words>
  <Characters>8153</Characters>
  <Application>Microsoft Office Word</Application>
  <DocSecurity>0</DocSecurity>
  <Lines>67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Kenézlő Önkormányzat</cp:lastModifiedBy>
  <cp:revision>4</cp:revision>
  <cp:lastPrinted>2017-12-08T05:45:00Z</cp:lastPrinted>
  <dcterms:created xsi:type="dcterms:W3CDTF">2017-12-28T08:45:00Z</dcterms:created>
  <dcterms:modified xsi:type="dcterms:W3CDTF">2017-12-28T09:01:00Z</dcterms:modified>
</cp:coreProperties>
</file>