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AD7C3F" w:rsidRPr="00AD7C3F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AD7C3F" w:rsidRPr="00AD7C3F" w:rsidRDefault="00193077" w:rsidP="00E12C3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3</w:t>
            </w: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20</w:t>
            </w:r>
            <w:r w:rsidR="00AD7C3F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V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I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.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 16</w:t>
            </w:r>
            <w:r w:rsidR="00177478">
              <w:rPr>
                <w:rFonts w:ascii="Times New Roman CE" w:eastAsia="Times New Roman" w:hAnsi="Times New Roman CE" w:cs="Times New Roman CE"/>
                <w:bCs/>
                <w:lang w:eastAsia="hu-HU"/>
              </w:rPr>
              <w:t>.</w:t>
            </w:r>
            <w:r w:rsidR="00AD7C3F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F05B51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3A603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FB54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28.225.956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31.667.113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31.667.113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12.567.615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12.567.615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12.567.615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8.394.060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9.658.845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9.658.845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C816E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F05B5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5464.281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7.640.653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7.640.653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E82D73" w:rsidP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9.971.561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37.149.651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37.149.</w:t>
            </w:r>
            <w:r w:rsidR="00424A6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9.971.561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FB54C2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37.149.651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37.149.651</w:t>
            </w:r>
          </w:p>
        </w:tc>
      </w:tr>
      <w:tr w:rsidR="00FB54C2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C2" w:rsidRDefault="00FB54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54C2" w:rsidRDefault="00FB54C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egyéb fejezeti kezelésű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C2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C2" w:rsidRDefault="00FB54C2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4C2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14.999.934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FB54C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ebből: elkülönített állami pénzalapok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22.149.717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  <w:r w:rsidR="00FB54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3.339.534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2.515.222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9580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FB54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FB54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</w:t>
            </w:r>
            <w:r w:rsidR="00FB54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FB54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1.087.623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</w:t>
            </w:r>
            <w:r w:rsidR="003865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B54C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1.427.599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</w:t>
            </w:r>
            <w:r w:rsidR="00821D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0.</w:t>
            </w:r>
            <w:r w:rsidR="0059580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694.</w:t>
            </w:r>
            <w:r w:rsidR="001A73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130.298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  <w:r w:rsidR="001A73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  <w:r w:rsidR="001A73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826.819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1A73CF" w:rsidP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747.000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5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747.000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744.960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3.936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</w:t>
            </w:r>
            <w:r w:rsidR="003865C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77.923</w:t>
            </w:r>
            <w:r w:rsidR="00FF181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41.744.517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72.363.764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A73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72.983.117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 w:rsidP="003A603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7.225.031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7.295.031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7.295.031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7.225.031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7.295.031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7.295.031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950.963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950.963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7.225.031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7.295.031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35BE7" w:rsidP="00E409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8.245.994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48.969.548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535BE7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79.658.795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535BE7" w:rsidP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81.229.111</w:t>
            </w:r>
          </w:p>
        </w:tc>
      </w:tr>
    </w:tbl>
    <w:p w:rsidR="00AD7C3F" w:rsidRDefault="00AD7C3F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AD7C3F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167"/>
        <w:gridCol w:w="1302"/>
      </w:tblGrid>
      <w:tr w:rsidR="00AD7C3F" w:rsidRPr="00AD7C3F" w:rsidTr="00AD7C3F">
        <w:trPr>
          <w:trHeight w:val="240"/>
        </w:trPr>
        <w:tc>
          <w:tcPr>
            <w:tcW w:w="9102" w:type="dxa"/>
            <w:gridSpan w:val="5"/>
            <w:vAlign w:val="center"/>
          </w:tcPr>
          <w:p w:rsidR="00AD7C3F" w:rsidRPr="00AD7C3F" w:rsidRDefault="00AD7C3F" w:rsidP="00AD7C3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="00193077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3/2020</w:t>
            </w:r>
            <w:r w:rsidR="00E12C3E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VI. 16.</w:t>
            </w:r>
            <w:r w:rsidR="00E12C3E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E4095E" w:rsidP="006E34F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orint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E409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704A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C607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47.709.081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73.678.330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59.707.099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20.078</w:t>
            </w:r>
            <w:r w:rsidR="00FB6A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04A8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28.129.275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27.452.335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4.036.460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3.769.900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  <w:r w:rsidR="00704A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349.560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28.052.166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15.151.158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4.634.000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3.926.398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3.879.689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4.797.521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9.534.031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9.454.017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1.476.972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04A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775.909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C607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775.909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2.616.549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2.209.272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2.209.272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704.</w:t>
            </w:r>
            <w:r w:rsidR="003866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6.548.850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6.468.836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15.069.998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739.999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15.069.998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739.999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FB6A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48.059.081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78.748.328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60.447.098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17C6F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910.467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910.467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910.467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910.467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910.467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8667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910.467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910.467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910.467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910.467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48.969.548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386671" w:rsidP="00276DFC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79.658.795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386671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61.357.565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AD7C3F" w:rsidRDefault="00AD7C3F" w:rsidP="00996A2C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3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3/2020</w:t>
            </w:r>
            <w:r w:rsidR="00E12C3E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E12C3E">
              <w:rPr>
                <w:rFonts w:ascii="Times New Roman CE" w:eastAsia="Times New Roman" w:hAnsi="Times New Roman CE" w:cs="Times New Roman CE"/>
                <w:bCs/>
                <w:lang w:eastAsia="hu-HU"/>
              </w:rPr>
              <w:t>VI. 16.</w:t>
            </w:r>
            <w:r w:rsidR="00E12C3E"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AD7C3F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AD7C3F" w:rsidTr="00AD7C3F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AD7C3F" w:rsidTr="00AD7C3F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Összeg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AD7C3F" w:rsidTr="00AD7C3F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C90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497FB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7.295.031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497FB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7.084.271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497FB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210.760</w:t>
            </w:r>
            <w:r w:rsidR="00D274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C90A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73.934.080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C90A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61.357.565</w:t>
            </w:r>
          </w:p>
        </w:tc>
      </w:tr>
      <w:tr w:rsidR="00AD7C3F" w:rsidTr="00AD7C3F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C90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C90A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19.871.546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C90A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19.762.101</w:t>
            </w:r>
          </w:p>
        </w:tc>
      </w:tr>
      <w:tr w:rsidR="00AD7C3F" w:rsidTr="00AD7C3F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C90A3E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109.445</w:t>
            </w:r>
          </w:p>
        </w:tc>
      </w:tr>
    </w:tbl>
    <w:p w:rsidR="00AD7C3F" w:rsidRDefault="00AD7C3F" w:rsidP="00AD7C3F">
      <w:pPr>
        <w:sectPr w:rsidR="00AD7C3F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AD7C3F"/>
    <w:p w:rsidR="00F53E5D" w:rsidRDefault="00F53E5D" w:rsidP="00F53E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F53E5D" w:rsidRPr="007907A8" w:rsidRDefault="00F53E5D" w:rsidP="00F53E5D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</w:t>
      </w:r>
      <w:r w:rsidR="00726B67">
        <w:rPr>
          <w:rFonts w:ascii="Times New Roman" w:hAnsi="Times New Roman" w:cs="Times New Roman"/>
          <w:b/>
        </w:rPr>
        <w:t>9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F53E5D" w:rsidRPr="007907A8" w:rsidRDefault="00617C6F" w:rsidP="00F53E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(forint</w:t>
      </w:r>
      <w:r w:rsidR="00F53E5D" w:rsidRPr="007907A8">
        <w:rPr>
          <w:rFonts w:ascii="Times New Roman" w:hAnsi="Times New Roman" w:cs="Times New Roman"/>
        </w:rPr>
        <w:t>ban)</w:t>
      </w:r>
    </w:p>
    <w:p w:rsidR="00F53E5D" w:rsidRDefault="00F53E5D" w:rsidP="00F53E5D"/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6"/>
        <w:gridCol w:w="1020"/>
        <w:gridCol w:w="1020"/>
      </w:tblGrid>
      <w:tr w:rsidR="00F53E5D" w:rsidTr="00821D42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53E5D" w:rsidRPr="007907A8" w:rsidRDefault="00F53E5D" w:rsidP="00821D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5D" w:rsidRPr="007907A8" w:rsidRDefault="00F53E5D" w:rsidP="00821D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E5D" w:rsidRPr="007907A8" w:rsidRDefault="00726B67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2616788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53E5D" w:rsidRPr="007907A8" w:rsidRDefault="00726B67" w:rsidP="00821D42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3177277</w:t>
            </w:r>
          </w:p>
        </w:tc>
      </w:tr>
      <w:tr w:rsidR="00F53E5D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744960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3459718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C6881" w:rsidRDefault="00726B6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3922237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28082567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31667113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23955005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37149651</w:t>
            </w:r>
          </w:p>
        </w:tc>
      </w:tr>
      <w:tr w:rsidR="00FA6C88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88" w:rsidRDefault="00FA6C88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C88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A6C88" w:rsidRDefault="003C7196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218822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52560459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F62503" w:rsidRDefault="00726B6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69035586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5223682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4193112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6480188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5936632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F62503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11703870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F62503" w:rsidRDefault="00726B6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10129744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19514257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21687633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6013923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6094117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3315726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3447972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28843906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726B67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31229722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4900333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726B67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5336133</w:t>
            </w:r>
          </w:p>
        </w:tc>
      </w:tr>
      <w:tr w:rsidR="00F53E5D" w:rsidRPr="008411C2" w:rsidTr="00617C6F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726B67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12536700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220994" w:rsidRDefault="00F87FE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18282647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E5D" w:rsidRPr="002313BC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87FED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-1964632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53E5D" w:rsidRPr="00220994" w:rsidRDefault="00F87FE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7979577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87FED" w:rsidP="00821D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87FE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3936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87FE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87FED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3936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7E13" w:rsidRDefault="00F53E5D" w:rsidP="00821D42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Default="00F53E5D" w:rsidP="00821D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A6C88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87FED" w:rsidP="00821D4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87FE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3936</w:t>
            </w: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E5D" w:rsidRPr="008411C2" w:rsidTr="00821D42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8411C2" w:rsidRDefault="00F53E5D" w:rsidP="00821D4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53E5D" w:rsidP="00821D4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53E5D" w:rsidRPr="00AE557D" w:rsidRDefault="00F53E5D" w:rsidP="00821D42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53E5D" w:rsidRPr="008411C2" w:rsidTr="00821D42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5D" w:rsidRPr="00FB0191" w:rsidRDefault="00F53E5D" w:rsidP="00821D4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53E5D" w:rsidRPr="008411C2" w:rsidRDefault="00F87FED" w:rsidP="00821D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-1954039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57953" w:rsidRDefault="00F87FED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7983513</w:t>
            </w:r>
          </w:p>
          <w:p w:rsidR="00A57953" w:rsidRPr="00AE557D" w:rsidRDefault="00A57953" w:rsidP="00821D4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F53E5D" w:rsidRPr="008411C2" w:rsidRDefault="00F53E5D" w:rsidP="00F53E5D">
      <w:pPr>
        <w:jc w:val="right"/>
        <w:rPr>
          <w:rFonts w:eastAsia="Lucida Sans Unicode" w:cs="Tahoma"/>
          <w:lang w:bidi="hu-HU"/>
        </w:rPr>
      </w:pPr>
    </w:p>
    <w:p w:rsidR="00F53E5D" w:rsidRDefault="00F53E5D" w:rsidP="00AD7C3F"/>
    <w:p w:rsidR="00AD7C3F" w:rsidRDefault="00AD7C3F" w:rsidP="00AD7C3F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AD7C3F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7C3F" w:rsidRPr="00AD7C3F" w:rsidRDefault="00AD7C3F" w:rsidP="00AD7C3F">
      <w:pPr>
        <w:jc w:val="center"/>
        <w:rPr>
          <w:rFonts w:ascii="Times New Roman" w:hAnsi="Times New Roman" w:cs="Times New Roman"/>
          <w:b/>
        </w:rPr>
      </w:pPr>
      <w:r w:rsidRPr="00AD7C3F">
        <w:rPr>
          <w:rFonts w:ascii="Times New Roman" w:hAnsi="Times New Roman" w:cs="Times New Roman"/>
          <w:b/>
        </w:rPr>
        <w:t>Az önkormányzat 201</w:t>
      </w:r>
      <w:r w:rsidR="00E12C3E">
        <w:rPr>
          <w:rFonts w:ascii="Times New Roman" w:hAnsi="Times New Roman" w:cs="Times New Roman"/>
          <w:b/>
        </w:rPr>
        <w:t>9</w:t>
      </w:r>
      <w:r w:rsidRPr="00AD7C3F">
        <w:rPr>
          <w:rFonts w:ascii="Times New Roman" w:hAnsi="Times New Roman" w:cs="Times New Roman"/>
          <w:b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AD7C3F" w:rsidRPr="009C7E6B" w:rsidTr="00F53E5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275.000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275.000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115.992.699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113.116.754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4.244.411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2.984.187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53540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120.237.110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53540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116.100.941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5354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369</w:t>
            </w:r>
            <w:r w:rsidR="005354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5354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369</w:t>
            </w:r>
            <w:r w:rsidR="0053540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535405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</w:tcPr>
          <w:p w:rsidR="00AD7C3F" w:rsidRPr="009C7E6B" w:rsidRDefault="00535405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2.269.500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</w:t>
            </w:r>
            <w:r w:rsidR="005354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e</w:t>
            </w: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- ebből:</w:t>
            </w:r>
            <w:r w:rsidR="0053540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egyéb</w:t>
            </w: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2.369.500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100.000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456CA5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5354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369</w:t>
            </w:r>
            <w:r w:rsidR="005354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="005354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369</w:t>
            </w:r>
            <w:r w:rsidR="005354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535405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6.144.891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5.665.103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6.144.891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5.665.103</w:t>
            </w: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6.144.891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5.665.103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129.164.001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124.410.544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92.851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92.851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92.851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210.760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109.445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210.760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109.445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7.014.271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19.702.101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7.014.271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19.702.101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7.225.031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19.811.546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493.540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561.079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175.867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238.126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267.262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267.732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50.411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60.221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92.750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326.500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92.750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326.500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586.290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887.579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70.00</w:t>
            </w:r>
            <w:r w:rsidR="00AD7C3F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60.000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60.000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656.290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947.579</w:t>
            </w: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137.138.173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145.169.669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397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931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397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931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365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365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212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44.032.737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64762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45.986.776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-1.954.039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7.983.513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133.776.367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64762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141.759.880</w:t>
            </w: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BA614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BA614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BA614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7E078A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910.467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950.963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910.467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D05BCD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  <w:r w:rsidR="00BA6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50.963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910.467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950.963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910.467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950.963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D7C3F" w:rsidRPr="009C7E6B" w:rsidTr="00F53E5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2.451.339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2.458.826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2.451.339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2.458.826</w:t>
            </w:r>
          </w:p>
        </w:tc>
      </w:tr>
      <w:tr w:rsidR="00AD7C3F" w:rsidRPr="009C7E6B" w:rsidTr="00F53E5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AD7C3F" w:rsidRPr="009C7E6B" w:rsidRDefault="00AD7C3F" w:rsidP="00AD7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137.138.173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D7C3F" w:rsidRPr="009C7E6B" w:rsidRDefault="00AD7C3F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D7C3F" w:rsidRPr="009C7E6B" w:rsidRDefault="00BA6148" w:rsidP="00AD7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145.169.669</w:t>
            </w:r>
          </w:p>
        </w:tc>
      </w:tr>
    </w:tbl>
    <w:p w:rsidR="00AD7C3F" w:rsidRDefault="00AD7C3F" w:rsidP="00996A2C"/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D7C3F" w:rsidRDefault="00AD7C3F" w:rsidP="00996A2C"/>
    <w:p w:rsidR="00AD7C3F" w:rsidRDefault="00AD7C3F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t>6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AD7C3F" w:rsidTr="00AD7C3F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D7C3F" w:rsidRPr="00387E96" w:rsidRDefault="00AD7C3F" w:rsidP="00AD7C3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AD7C3F" w:rsidTr="00AD7C3F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RPr="00AD7C3F" w:rsidTr="00AD7C3F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F6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28225956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31667113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31667113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C1AC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20078000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28129275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27452335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9971561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37149651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37149651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C1AC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4036460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3769900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C1AC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15349560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18052166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15151158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3339534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C1AC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4634000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3926398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3879689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4797521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9534031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9454017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15069998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739999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C01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E6FAA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C01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FB2198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0C0191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41744517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72363764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72983117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48059081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78748328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60447098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7225031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7225031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950963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b. megelőlegezés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910467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7225031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8245994</w:t>
            </w:r>
          </w:p>
          <w:p w:rsidR="009E56BF" w:rsidRDefault="009E56B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910467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910467</w:t>
            </w:r>
          </w:p>
        </w:tc>
      </w:tr>
      <w:tr w:rsidR="00AD7C3F" w:rsidTr="00AD7C3F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48969548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79658795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2A7C6D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81229111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48969548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79658795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9A2FE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61357565</w:t>
            </w:r>
          </w:p>
        </w:tc>
      </w:tr>
      <w:tr w:rsidR="00AD7C3F" w:rsidTr="00AD7C3F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AD7C3F" w:rsidTr="00AD7C3F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</w:t>
            </w:r>
          </w:p>
        </w:tc>
      </w:tr>
      <w:tr w:rsidR="00AD7C3F" w:rsidRPr="00AD7C3F" w:rsidTr="00AD7C3F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AD7C3F" w:rsidRPr="00AD7C3F" w:rsidTr="00AD7C3F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P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13433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AD7C3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AD7C3F" w:rsidTr="00AD7C3F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támogatások államháztartáson belülről 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15069998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739999</w:t>
            </w: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15069998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739999</w:t>
            </w: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DC53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7225031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7295031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950963</w:t>
            </w: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8245991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7225031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7295031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8245994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13433C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15069998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B83845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739999</w:t>
            </w:r>
          </w:p>
        </w:tc>
      </w:tr>
    </w:tbl>
    <w:p w:rsidR="00AD7C3F" w:rsidRDefault="00AD7C3F" w:rsidP="00AD7C3F"/>
    <w:p w:rsidR="00AD7C3F" w:rsidRDefault="00AD7C3F" w:rsidP="00AD7C3F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AD7C3F" w:rsidTr="00AD7C3F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AD7C3F" w:rsidTr="00AD7C3F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</w:t>
            </w:r>
          </w:p>
        </w:tc>
      </w:tr>
      <w:tr w:rsidR="00AD7C3F" w:rsidTr="00AD7C3F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Pr="00AB2D98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Ingatlan </w:t>
            </w:r>
            <w:r w:rsidR="00677DE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felújítás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 beszerzés /közmunka</w:t>
            </w:r>
            <w:r w:rsidR="00A079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prog</w:t>
            </w:r>
            <w:r w:rsidR="00A079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am/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9E4C74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739.999</w:t>
            </w: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C3F" w:rsidTr="00AD7C3F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7C3F" w:rsidRDefault="00AD7C3F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C3F" w:rsidRDefault="00A079D6" w:rsidP="00AD7C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1599508</w:t>
            </w:r>
          </w:p>
        </w:tc>
      </w:tr>
    </w:tbl>
    <w:p w:rsidR="00AD7C3F" w:rsidRDefault="00AD7C3F" w:rsidP="00996A2C"/>
    <w:p w:rsidR="00AD7C3F" w:rsidRDefault="00AD7C3F" w:rsidP="00996A2C">
      <w:pPr>
        <w:sectPr w:rsidR="00AD7C3F" w:rsidSect="00AD7C3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Default="00E166CF" w:rsidP="00193077">
      <w:pPr>
        <w:jc w:val="center"/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 w:rsidR="009E4C74">
        <w:rPr>
          <w:rFonts w:ascii="Times New Roman" w:hAnsi="Times New Roman" w:cs="Times New Roman"/>
          <w:b/>
          <w:sz w:val="24"/>
          <w:szCs w:val="24"/>
        </w:rPr>
        <w:t>9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AD7C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D7C3F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EF4056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154802149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28330423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207772013</w:t>
            </w:r>
          </w:p>
        </w:tc>
      </w:tr>
      <w:tr w:rsidR="009E5541" w:rsidRPr="009E5541" w:rsidTr="0089003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2785675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2785675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3368351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3951027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2785675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3368351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E5541" w:rsidRPr="009E5541" w:rsidTr="00D20188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2785675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582676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3368351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20188" w:rsidP="00FB4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</w:t>
            </w:r>
            <w:r w:rsidR="006E220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D20188" w:rsidP="00276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154802149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28913099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6E2205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23989441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208354689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38809450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24086012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17844550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80977512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2875945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1842900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479788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5336133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6E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41685395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25928912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18324338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86313645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072CAE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41685395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25928912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18324338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7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86313645</w:t>
            </w:r>
          </w:p>
        </w:tc>
      </w:tr>
      <w:tr w:rsidR="009E5541" w:rsidRPr="009E5541" w:rsidTr="00FB45F6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275000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113116754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2984187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5665103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9003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122041044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F53E5D" w:rsidRDefault="00F53E5D">
      <w:pPr>
        <w:sectPr w:rsidR="00F53E5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F53E5D" w:rsidP="00AD7C3F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AD7C3F"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2D0F74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F53E5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F53E5D" w:rsidP="00F53E5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2C70F1">
        <w:rPr>
          <w:rFonts w:ascii="Times New Roman" w:hAnsi="Times New Roman" w:cs="Times New Roman"/>
          <w:b/>
        </w:rPr>
        <w:t>9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</w:t>
      </w:r>
      <w:r w:rsidR="00617C6F">
        <w:rPr>
          <w:rFonts w:ascii="Times New Roman" w:hAnsi="Times New Roman" w:cs="Times New Roman"/>
          <w:b/>
        </w:rPr>
        <w:t>forint</w:t>
      </w:r>
      <w:r w:rsidRPr="00AD2ACA">
        <w:rPr>
          <w:rFonts w:ascii="Times New Roman" w:hAnsi="Times New Roman" w:cs="Times New Roman"/>
          <w:b/>
        </w:rPr>
        <w:t>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2D0F74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53E5D" w:rsidP="00F53E5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AD7C3F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F5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 w:rsidP="00B65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65A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orint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6E3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2C70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2C70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D279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C70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B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C70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177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86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2C70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26EB" w:rsidRDefault="001C26EB" w:rsidP="00F53E5D">
      <w:pPr>
        <w:sectPr w:rsidR="001C26EB" w:rsidSect="00F53E5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1C26EB" w:rsidRPr="00E8570B" w:rsidRDefault="001C26EB" w:rsidP="001C26EB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3/2020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E12C3E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E12C3E" w:rsidRPr="00AD7C3F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bookmarkStart w:id="1" w:name="_GoBack"/>
      <w:bookmarkEnd w:id="1"/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1C26EB" w:rsidRPr="00E8570B" w:rsidRDefault="001C26EB" w:rsidP="001C26EB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2C70F1">
        <w:rPr>
          <w:rFonts w:ascii="Times New Roman" w:hAnsi="Times New Roman" w:cs="Times New Roman"/>
          <w:b/>
        </w:rPr>
        <w:t>9</w:t>
      </w:r>
      <w:r w:rsidRPr="00E8570B">
        <w:rPr>
          <w:rFonts w:ascii="Times New Roman" w:hAnsi="Times New Roman" w:cs="Times New Roman"/>
          <w:b/>
        </w:rPr>
        <w:t>. év</w:t>
      </w:r>
    </w:p>
    <w:p w:rsidR="001C26EB" w:rsidRPr="00E8570B" w:rsidRDefault="00617C6F" w:rsidP="001C26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(forint</w:t>
      </w:r>
      <w:r w:rsidR="001C26EB" w:rsidRPr="00E8570B">
        <w:rPr>
          <w:rFonts w:ascii="Times New Roman" w:hAnsi="Times New Roman" w:cs="Times New Roman"/>
          <w:b/>
        </w:rPr>
        <w:t>ban)</w:t>
      </w: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1C26EB" w:rsidRPr="00E8570B" w:rsidRDefault="001C26EB" w:rsidP="001C26EB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1C26EB" w:rsidRPr="00E8570B" w:rsidTr="00821D42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EB" w:rsidRPr="00E8570B" w:rsidRDefault="001C26EB" w:rsidP="00821D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1C26EB" w:rsidRPr="00E8570B" w:rsidRDefault="001C26EB" w:rsidP="001C26EB">
      <w:pPr>
        <w:rPr>
          <w:rFonts w:ascii="Times New Roman" w:hAnsi="Times New Roman" w:cs="Times New Roman"/>
        </w:rPr>
      </w:pPr>
    </w:p>
    <w:p w:rsidR="000D4F5B" w:rsidRDefault="000D4F5B" w:rsidP="00F53E5D"/>
    <w:sectPr w:rsidR="000D4F5B" w:rsidSect="001C26E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66" w:rsidRDefault="00A37F66" w:rsidP="00387E96">
      <w:pPr>
        <w:spacing w:after="0" w:line="240" w:lineRule="auto"/>
      </w:pPr>
      <w:r>
        <w:separator/>
      </w:r>
    </w:p>
  </w:endnote>
  <w:endnote w:type="continuationSeparator" w:id="0">
    <w:p w:rsidR="00A37F66" w:rsidRDefault="00A37F66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05" w:rsidRPr="001C26EB" w:rsidRDefault="00A37F66" w:rsidP="001C26EB">
    <w:pPr>
      <w:pStyle w:val="llb"/>
      <w:tabs>
        <w:tab w:val="center" w:pos="4615"/>
        <w:tab w:val="left" w:pos="5175"/>
      </w:tabs>
      <w:ind w:firstLine="161"/>
      <w:jc w:val="center"/>
      <w:rPr>
        <w:rFonts w:ascii="Times New Roman" w:hAnsi="Times New Roman" w:cs="Times New Roman"/>
      </w:rPr>
    </w:pPr>
    <w:sdt>
      <w:sdtPr>
        <w:id w:val="423907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535405" w:rsidRPr="001C26EB">
          <w:rPr>
            <w:rFonts w:ascii="Times New Roman" w:hAnsi="Times New Roman" w:cs="Times New Roman"/>
          </w:rPr>
          <w:fldChar w:fldCharType="begin"/>
        </w:r>
        <w:r w:rsidR="00535405" w:rsidRPr="001C26EB">
          <w:rPr>
            <w:rFonts w:ascii="Times New Roman" w:hAnsi="Times New Roman" w:cs="Times New Roman"/>
          </w:rPr>
          <w:instrText xml:space="preserve"> PAGE   \* MERGEFORMAT </w:instrText>
        </w:r>
        <w:r w:rsidR="00535405" w:rsidRPr="001C26EB">
          <w:rPr>
            <w:rFonts w:ascii="Times New Roman" w:hAnsi="Times New Roman" w:cs="Times New Roman"/>
          </w:rPr>
          <w:fldChar w:fldCharType="separate"/>
        </w:r>
        <w:r w:rsidR="00E12C3E">
          <w:rPr>
            <w:rFonts w:ascii="Times New Roman" w:hAnsi="Times New Roman" w:cs="Times New Roman"/>
            <w:noProof/>
          </w:rPr>
          <w:t>28</w:t>
        </w:r>
        <w:r w:rsidR="00535405" w:rsidRPr="001C26EB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66" w:rsidRDefault="00A37F66" w:rsidP="00387E96">
      <w:pPr>
        <w:spacing w:after="0" w:line="240" w:lineRule="auto"/>
      </w:pPr>
      <w:r>
        <w:separator/>
      </w:r>
    </w:p>
  </w:footnote>
  <w:footnote w:type="continuationSeparator" w:id="0">
    <w:p w:rsidR="00A37F66" w:rsidRDefault="00A37F66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4027"/>
    <w:rsid w:val="000058F4"/>
    <w:rsid w:val="00022C7E"/>
    <w:rsid w:val="00044D41"/>
    <w:rsid w:val="00064587"/>
    <w:rsid w:val="00072CAE"/>
    <w:rsid w:val="000743C6"/>
    <w:rsid w:val="000919A0"/>
    <w:rsid w:val="000A0EDE"/>
    <w:rsid w:val="000C0191"/>
    <w:rsid w:val="000C75C5"/>
    <w:rsid w:val="000D4F5B"/>
    <w:rsid w:val="000E3208"/>
    <w:rsid w:val="00133F55"/>
    <w:rsid w:val="0013433C"/>
    <w:rsid w:val="00147C41"/>
    <w:rsid w:val="00154219"/>
    <w:rsid w:val="00177478"/>
    <w:rsid w:val="0018646B"/>
    <w:rsid w:val="001864B7"/>
    <w:rsid w:val="00193077"/>
    <w:rsid w:val="001A73CF"/>
    <w:rsid w:val="001B2023"/>
    <w:rsid w:val="001C1E49"/>
    <w:rsid w:val="001C26EB"/>
    <w:rsid w:val="001D295A"/>
    <w:rsid w:val="001E10D3"/>
    <w:rsid w:val="001E3241"/>
    <w:rsid w:val="001E6426"/>
    <w:rsid w:val="001E6F79"/>
    <w:rsid w:val="00220994"/>
    <w:rsid w:val="002313BC"/>
    <w:rsid w:val="00246546"/>
    <w:rsid w:val="00252298"/>
    <w:rsid w:val="00254141"/>
    <w:rsid w:val="002555D4"/>
    <w:rsid w:val="00265C4A"/>
    <w:rsid w:val="0027429D"/>
    <w:rsid w:val="00276DFC"/>
    <w:rsid w:val="00280E7C"/>
    <w:rsid w:val="002A3676"/>
    <w:rsid w:val="002A7C6D"/>
    <w:rsid w:val="002C24C0"/>
    <w:rsid w:val="002C70F1"/>
    <w:rsid w:val="002D05AF"/>
    <w:rsid w:val="002D0F74"/>
    <w:rsid w:val="002D1AF1"/>
    <w:rsid w:val="002F252D"/>
    <w:rsid w:val="003105C1"/>
    <w:rsid w:val="003111B8"/>
    <w:rsid w:val="00321B2B"/>
    <w:rsid w:val="003865C5"/>
    <w:rsid w:val="00386671"/>
    <w:rsid w:val="003871CE"/>
    <w:rsid w:val="00387E96"/>
    <w:rsid w:val="003941E3"/>
    <w:rsid w:val="00397CCC"/>
    <w:rsid w:val="003A5EA0"/>
    <w:rsid w:val="003A6030"/>
    <w:rsid w:val="003C7196"/>
    <w:rsid w:val="003D37F7"/>
    <w:rsid w:val="003D5CD8"/>
    <w:rsid w:val="003F2DB0"/>
    <w:rsid w:val="00406327"/>
    <w:rsid w:val="00412C43"/>
    <w:rsid w:val="00422861"/>
    <w:rsid w:val="00424A69"/>
    <w:rsid w:val="004314D0"/>
    <w:rsid w:val="00455F59"/>
    <w:rsid w:val="00456CA5"/>
    <w:rsid w:val="00457512"/>
    <w:rsid w:val="00497FBC"/>
    <w:rsid w:val="004D36AA"/>
    <w:rsid w:val="004F1EB8"/>
    <w:rsid w:val="00535405"/>
    <w:rsid w:val="00535BE7"/>
    <w:rsid w:val="00574307"/>
    <w:rsid w:val="0058370E"/>
    <w:rsid w:val="00595803"/>
    <w:rsid w:val="005B3F13"/>
    <w:rsid w:val="005D194B"/>
    <w:rsid w:val="005F5D7C"/>
    <w:rsid w:val="00600E98"/>
    <w:rsid w:val="006072C0"/>
    <w:rsid w:val="00617C6F"/>
    <w:rsid w:val="00647628"/>
    <w:rsid w:val="00677DE7"/>
    <w:rsid w:val="006842D5"/>
    <w:rsid w:val="006926EC"/>
    <w:rsid w:val="006956EF"/>
    <w:rsid w:val="006A5A31"/>
    <w:rsid w:val="006D682B"/>
    <w:rsid w:val="006E2205"/>
    <w:rsid w:val="006E34F6"/>
    <w:rsid w:val="006E3560"/>
    <w:rsid w:val="006E3769"/>
    <w:rsid w:val="006E3D4E"/>
    <w:rsid w:val="00704A81"/>
    <w:rsid w:val="007102F6"/>
    <w:rsid w:val="00715145"/>
    <w:rsid w:val="00726B67"/>
    <w:rsid w:val="007374B7"/>
    <w:rsid w:val="0074589F"/>
    <w:rsid w:val="00766C87"/>
    <w:rsid w:val="00781EE8"/>
    <w:rsid w:val="00783086"/>
    <w:rsid w:val="00783A85"/>
    <w:rsid w:val="007907A8"/>
    <w:rsid w:val="007A4438"/>
    <w:rsid w:val="007C452D"/>
    <w:rsid w:val="007E078A"/>
    <w:rsid w:val="007F5D36"/>
    <w:rsid w:val="00802B19"/>
    <w:rsid w:val="0080375D"/>
    <w:rsid w:val="00816150"/>
    <w:rsid w:val="00821D42"/>
    <w:rsid w:val="00825E01"/>
    <w:rsid w:val="0082730C"/>
    <w:rsid w:val="0083009C"/>
    <w:rsid w:val="00837D6D"/>
    <w:rsid w:val="00840E98"/>
    <w:rsid w:val="008411C2"/>
    <w:rsid w:val="00886E99"/>
    <w:rsid w:val="00890036"/>
    <w:rsid w:val="008A4472"/>
    <w:rsid w:val="008A6364"/>
    <w:rsid w:val="008B38A1"/>
    <w:rsid w:val="008C443E"/>
    <w:rsid w:val="008C6881"/>
    <w:rsid w:val="00912CA3"/>
    <w:rsid w:val="00920F32"/>
    <w:rsid w:val="00932549"/>
    <w:rsid w:val="00943A59"/>
    <w:rsid w:val="00955C80"/>
    <w:rsid w:val="009660AA"/>
    <w:rsid w:val="00996A2C"/>
    <w:rsid w:val="009A2FEC"/>
    <w:rsid w:val="009B1F7F"/>
    <w:rsid w:val="009C2720"/>
    <w:rsid w:val="009C7E6B"/>
    <w:rsid w:val="009D1ABC"/>
    <w:rsid w:val="009E4C74"/>
    <w:rsid w:val="009E5541"/>
    <w:rsid w:val="009E56BF"/>
    <w:rsid w:val="009F20AD"/>
    <w:rsid w:val="009F7E58"/>
    <w:rsid w:val="00A079D6"/>
    <w:rsid w:val="00A14323"/>
    <w:rsid w:val="00A1460F"/>
    <w:rsid w:val="00A25FDD"/>
    <w:rsid w:val="00A26955"/>
    <w:rsid w:val="00A37F66"/>
    <w:rsid w:val="00A455B0"/>
    <w:rsid w:val="00A57953"/>
    <w:rsid w:val="00A64B48"/>
    <w:rsid w:val="00A70C60"/>
    <w:rsid w:val="00A71FEC"/>
    <w:rsid w:val="00A875C4"/>
    <w:rsid w:val="00AB2D98"/>
    <w:rsid w:val="00AC1AC6"/>
    <w:rsid w:val="00AC4CD4"/>
    <w:rsid w:val="00AD2ACA"/>
    <w:rsid w:val="00AD4ED0"/>
    <w:rsid w:val="00AD7C3F"/>
    <w:rsid w:val="00AE1643"/>
    <w:rsid w:val="00AE557D"/>
    <w:rsid w:val="00B16372"/>
    <w:rsid w:val="00B25E81"/>
    <w:rsid w:val="00B51BBB"/>
    <w:rsid w:val="00B65AF1"/>
    <w:rsid w:val="00B83845"/>
    <w:rsid w:val="00B84C4A"/>
    <w:rsid w:val="00B92073"/>
    <w:rsid w:val="00B930B5"/>
    <w:rsid w:val="00BA6148"/>
    <w:rsid w:val="00BE08B0"/>
    <w:rsid w:val="00C00A96"/>
    <w:rsid w:val="00C0603E"/>
    <w:rsid w:val="00C077B5"/>
    <w:rsid w:val="00C438C3"/>
    <w:rsid w:val="00C52835"/>
    <w:rsid w:val="00C53215"/>
    <w:rsid w:val="00C607B7"/>
    <w:rsid w:val="00C816EE"/>
    <w:rsid w:val="00C90A3E"/>
    <w:rsid w:val="00C90E52"/>
    <w:rsid w:val="00CE412B"/>
    <w:rsid w:val="00CE7129"/>
    <w:rsid w:val="00CF0C51"/>
    <w:rsid w:val="00CF6493"/>
    <w:rsid w:val="00D05BCD"/>
    <w:rsid w:val="00D16053"/>
    <w:rsid w:val="00D20188"/>
    <w:rsid w:val="00D22E49"/>
    <w:rsid w:val="00D2742E"/>
    <w:rsid w:val="00D279EE"/>
    <w:rsid w:val="00D3051C"/>
    <w:rsid w:val="00D517A7"/>
    <w:rsid w:val="00D61BB8"/>
    <w:rsid w:val="00DA283E"/>
    <w:rsid w:val="00DA3954"/>
    <w:rsid w:val="00DB7ECF"/>
    <w:rsid w:val="00DC533E"/>
    <w:rsid w:val="00DD40BF"/>
    <w:rsid w:val="00DE1B26"/>
    <w:rsid w:val="00DF4BD2"/>
    <w:rsid w:val="00E03CAA"/>
    <w:rsid w:val="00E12C3E"/>
    <w:rsid w:val="00E166CF"/>
    <w:rsid w:val="00E210C7"/>
    <w:rsid w:val="00E234AA"/>
    <w:rsid w:val="00E27EF1"/>
    <w:rsid w:val="00E4095E"/>
    <w:rsid w:val="00E578CA"/>
    <w:rsid w:val="00E73441"/>
    <w:rsid w:val="00E82D73"/>
    <w:rsid w:val="00E9415E"/>
    <w:rsid w:val="00E96A53"/>
    <w:rsid w:val="00EA2C3F"/>
    <w:rsid w:val="00EB5AFE"/>
    <w:rsid w:val="00ED5E77"/>
    <w:rsid w:val="00EE791D"/>
    <w:rsid w:val="00EF1445"/>
    <w:rsid w:val="00EF4056"/>
    <w:rsid w:val="00EF7DF4"/>
    <w:rsid w:val="00F05B51"/>
    <w:rsid w:val="00F51467"/>
    <w:rsid w:val="00F53E5D"/>
    <w:rsid w:val="00F544CD"/>
    <w:rsid w:val="00F62503"/>
    <w:rsid w:val="00F6439A"/>
    <w:rsid w:val="00F878CC"/>
    <w:rsid w:val="00F87FED"/>
    <w:rsid w:val="00FA6C88"/>
    <w:rsid w:val="00FB0191"/>
    <w:rsid w:val="00FB0E1A"/>
    <w:rsid w:val="00FB2198"/>
    <w:rsid w:val="00FB45F6"/>
    <w:rsid w:val="00FB54C2"/>
    <w:rsid w:val="00FB6AC8"/>
    <w:rsid w:val="00FB7E13"/>
    <w:rsid w:val="00FD0724"/>
    <w:rsid w:val="00FD0D06"/>
    <w:rsid w:val="00FD35C5"/>
    <w:rsid w:val="00FD5D02"/>
    <w:rsid w:val="00FD5F15"/>
    <w:rsid w:val="00FE6FAA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54A2"/>
  <w15:docId w15:val="{1BB25E96-54DB-4507-A20B-75C0A6E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8F31-1F2A-4417-A57F-09E9B08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29</Pages>
  <Words>5912</Words>
  <Characters>40798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16</cp:revision>
  <cp:lastPrinted>2017-04-20T06:56:00Z</cp:lastPrinted>
  <dcterms:created xsi:type="dcterms:W3CDTF">2020-06-09T13:03:00Z</dcterms:created>
  <dcterms:modified xsi:type="dcterms:W3CDTF">2020-06-16T07:55:00Z</dcterms:modified>
</cp:coreProperties>
</file>