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CA6" w:rsidRDefault="005C1CA6" w:rsidP="005C1CA6">
      <w:pPr>
        <w:spacing w:after="200" w:line="276" w:lineRule="auto"/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INDOKOLÁS</w:t>
      </w:r>
    </w:p>
    <w:p w:rsidR="005C1CA6" w:rsidRPr="00562F5C" w:rsidRDefault="005C1CA6" w:rsidP="005C1CA6">
      <w:pPr>
        <w:spacing w:after="200" w:line="276" w:lineRule="auto"/>
        <w:jc w:val="center"/>
        <w:rPr>
          <w:rFonts w:eastAsia="Calibri" w:cs="Times New Roman"/>
          <w:b/>
          <w:sz w:val="28"/>
          <w:szCs w:val="28"/>
        </w:rPr>
      </w:pPr>
      <w:proofErr w:type="gramStart"/>
      <w:r w:rsidRPr="00562F5C">
        <w:rPr>
          <w:rFonts w:cs="Times New Roman"/>
          <w:b/>
          <w:i/>
        </w:rPr>
        <w:t>a</w:t>
      </w:r>
      <w:proofErr w:type="gramEnd"/>
      <w:r w:rsidRPr="00562F5C">
        <w:rPr>
          <w:rFonts w:cs="Times New Roman"/>
          <w:b/>
          <w:i/>
        </w:rPr>
        <w:t xml:space="preserve"> mezei őrszolgálatról szóló 5/2015. (III.27.) önkormányzati rendelet módosításáról </w:t>
      </w:r>
      <w:proofErr w:type="gramStart"/>
      <w:r w:rsidRPr="00562F5C">
        <w:rPr>
          <w:rFonts w:cs="Times New Roman"/>
          <w:b/>
          <w:i/>
        </w:rPr>
        <w:t>szóló ….</w:t>
      </w:r>
      <w:proofErr w:type="gramEnd"/>
      <w:r w:rsidRPr="00562F5C">
        <w:rPr>
          <w:rFonts w:cs="Times New Roman"/>
          <w:b/>
          <w:i/>
        </w:rPr>
        <w:t>/2019. (….) önkormányzati rendelethez</w:t>
      </w:r>
    </w:p>
    <w:p w:rsidR="005C1CA6" w:rsidRDefault="005C1CA6" w:rsidP="005C1CA6">
      <w:pPr>
        <w:spacing w:after="200" w:line="276" w:lineRule="auto"/>
        <w:rPr>
          <w:rFonts w:eastAsia="Calibri" w:cs="Times New Roman"/>
          <w:b/>
          <w:sz w:val="28"/>
          <w:szCs w:val="28"/>
        </w:rPr>
      </w:pPr>
    </w:p>
    <w:p w:rsidR="005C1CA6" w:rsidRPr="000671A4" w:rsidRDefault="005C1CA6" w:rsidP="005C1CA6">
      <w:pPr>
        <w:spacing w:after="200" w:line="276" w:lineRule="auto"/>
        <w:jc w:val="center"/>
        <w:rPr>
          <w:rFonts w:eastAsia="Calibri" w:cs="Times New Roman"/>
          <w:b/>
        </w:rPr>
      </w:pPr>
      <w:r w:rsidRPr="000671A4">
        <w:rPr>
          <w:rFonts w:eastAsia="Calibri" w:cs="Times New Roman"/>
          <w:b/>
        </w:rPr>
        <w:t>A Rendelet 1. §</w:t>
      </w:r>
      <w:proofErr w:type="spellStart"/>
      <w:r w:rsidRPr="000671A4">
        <w:rPr>
          <w:rFonts w:eastAsia="Calibri" w:cs="Times New Roman"/>
          <w:b/>
        </w:rPr>
        <w:t>-ához</w:t>
      </w:r>
      <w:proofErr w:type="spellEnd"/>
    </w:p>
    <w:p w:rsidR="005C1CA6" w:rsidRDefault="005C1CA6" w:rsidP="005C1CA6">
      <w:pPr>
        <w:spacing w:after="20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E szakaszban utalás történik a termőföld fogalmára, amely a termőföld védelméről szóló törvény tartalmaz. A mezőőri járulékot a termőföld után kell fizetni. T</w:t>
      </w:r>
      <w:r w:rsidRPr="000671A4">
        <w:rPr>
          <w:rFonts w:eastAsia="Calibri" w:cs="Times New Roman"/>
          <w:i/>
          <w:iCs/>
        </w:rPr>
        <w:t>ermőföld: </w:t>
      </w:r>
      <w:r w:rsidRPr="000671A4">
        <w:rPr>
          <w:rFonts w:eastAsia="Calibri" w:cs="Times New Roman"/>
        </w:rPr>
        <w:t xml:space="preserve">az a földrészlet, amely a település külterületén fekszik, és az ingatlan-nyilvántartásban szántó, szőlő, gyümölcsös, kert, rét, legelő (gyep), nádas vagy fásított terület művelési ágban van nyilvántartva, kivéve, ha a földrészlet az </w:t>
      </w:r>
      <w:proofErr w:type="spellStart"/>
      <w:r w:rsidRPr="000671A4">
        <w:rPr>
          <w:rFonts w:eastAsia="Calibri" w:cs="Times New Roman"/>
        </w:rPr>
        <w:t>Evt.-be</w:t>
      </w:r>
      <w:r>
        <w:rPr>
          <w:rFonts w:eastAsia="Calibri" w:cs="Times New Roman"/>
        </w:rPr>
        <w:t>n</w:t>
      </w:r>
      <w:proofErr w:type="spellEnd"/>
      <w:r>
        <w:rPr>
          <w:rFonts w:eastAsia="Calibri" w:cs="Times New Roman"/>
        </w:rPr>
        <w:t xml:space="preserve"> meghatározott erdőnek minősül.</w:t>
      </w:r>
    </w:p>
    <w:p w:rsidR="005C1CA6" w:rsidRPr="00562F5C" w:rsidRDefault="005C1CA6" w:rsidP="005C1CA6">
      <w:pPr>
        <w:spacing w:after="200" w:line="276" w:lineRule="auto"/>
        <w:jc w:val="center"/>
        <w:rPr>
          <w:rFonts w:eastAsia="Calibri" w:cs="Times New Roman"/>
          <w:b/>
        </w:rPr>
      </w:pPr>
      <w:r w:rsidRPr="00562F5C">
        <w:rPr>
          <w:rFonts w:eastAsia="Calibri" w:cs="Times New Roman"/>
          <w:b/>
        </w:rPr>
        <w:t>A Rendelet 2. §</w:t>
      </w:r>
      <w:proofErr w:type="spellStart"/>
      <w:r w:rsidRPr="00562F5C">
        <w:rPr>
          <w:rFonts w:eastAsia="Calibri" w:cs="Times New Roman"/>
          <w:b/>
        </w:rPr>
        <w:t>-ához</w:t>
      </w:r>
      <w:proofErr w:type="spellEnd"/>
    </w:p>
    <w:p w:rsidR="005C1CA6" w:rsidRDefault="005C1CA6" w:rsidP="005C1CA6">
      <w:pPr>
        <w:spacing w:after="20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E szakasz a mezőőri járulékfizetési kötelezettség megállapításával kapcsolatos eljárási szabályokat tartalmazza. Kiemelésre kerül, hogy a fizetési kötelezettség a földhasználót</w:t>
      </w:r>
      <w:proofErr w:type="gramStart"/>
      <w:r>
        <w:rPr>
          <w:rFonts w:eastAsia="Calibri" w:cs="Times New Roman"/>
        </w:rPr>
        <w:t>,ennek</w:t>
      </w:r>
      <w:proofErr w:type="gramEnd"/>
      <w:r>
        <w:rPr>
          <w:rFonts w:eastAsia="Calibri" w:cs="Times New Roman"/>
        </w:rPr>
        <w:t xml:space="preserve"> hiányában a tulajdonost terheli, akinek a tárgyév első napján a termőföld a tulajdonában vagy használatában van. Tekintettel arra, hogy mindig a tárgyév első napja az irányadó a fizetési kötelezettség megállapítása szempontjából, az év közben keletkezett járulékfizetési kötelezettséget, valamint a járulékfizetési kötelezett megállapítását befolyásoló tényezők (tulajdonos, földhasználó személye, művelési ég, területnagyság) megváltozását a keletkezést, illetve változást követő év január 15. napjáig kell bejelenteni az erre a célra rendszeresített formanyomtatványon, az igazoló dokumentumokkal. Igazoló dokumentum lehet egy földhasználati lap vagy szerződés másolata.</w:t>
      </w:r>
    </w:p>
    <w:p w:rsidR="005C1CA6" w:rsidRDefault="005C1CA6" w:rsidP="005C1CA6">
      <w:pPr>
        <w:spacing w:after="20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A mezőőri járulék megállapítása önkéntes bevallás alapján működik. Első alkalommal 2020. április 30. napjáig kell a bevallást teljesíteni, ezt követően csak akkor kell bevallást tenni, ha a járulékfizetési kötelezettség megállapítását befolyásoló tényezőkben változás következett be vagy új járulékfizetési kötelezettség keletkezik. </w:t>
      </w:r>
    </w:p>
    <w:p w:rsidR="005C1CA6" w:rsidRDefault="005C1CA6" w:rsidP="005C1CA6">
      <w:pPr>
        <w:spacing w:after="20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Amennyiben a kötelezett nem tesz eleget a bejelentési kötelezettségének, a jegyző hivatalból, a rendelkezésre álló ingatlan-nyilvántartási adatok alapján állapítja meg a járulék mértékét határozattal.</w:t>
      </w:r>
    </w:p>
    <w:p w:rsidR="005C1CA6" w:rsidRDefault="005C1CA6" w:rsidP="005C1CA6">
      <w:pPr>
        <w:spacing w:after="20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A járulék mértéke eltérően alakul az egyes években. </w:t>
      </w:r>
    </w:p>
    <w:p w:rsidR="005C1CA6" w:rsidRDefault="005C1CA6" w:rsidP="005C1CA6">
      <w:pPr>
        <w:spacing w:after="20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A járulék késedelmes megfizetése esetén késedelmi pótlék kerül felszámításra a törvényes kamat mértékének megfelelően.</w:t>
      </w:r>
    </w:p>
    <w:p w:rsidR="005C1CA6" w:rsidRDefault="005C1CA6" w:rsidP="005C1CA6">
      <w:pPr>
        <w:spacing w:after="200" w:line="276" w:lineRule="auto"/>
        <w:jc w:val="both"/>
        <w:rPr>
          <w:rFonts w:eastAsia="Times New Roman" w:cs="Times New Roman"/>
          <w:bCs/>
          <w:iCs/>
          <w:lang w:eastAsia="hu-HU"/>
        </w:rPr>
      </w:pPr>
      <w:r>
        <w:rPr>
          <w:rFonts w:eastAsia="Calibri" w:cs="Times New Roman"/>
        </w:rPr>
        <w:t xml:space="preserve">A mezőőri járulék megállapítása </w:t>
      </w:r>
      <w:proofErr w:type="gramStart"/>
      <w:r>
        <w:rPr>
          <w:rFonts w:eastAsia="Calibri" w:cs="Times New Roman"/>
        </w:rPr>
        <w:t>során</w:t>
      </w:r>
      <w:proofErr w:type="gramEnd"/>
      <w:r>
        <w:rPr>
          <w:rFonts w:eastAsia="Calibri" w:cs="Times New Roman"/>
        </w:rPr>
        <w:t xml:space="preserve"> mögöttesen az általános közigazgatási rendtartásról szóló törvény, valamint a </w:t>
      </w:r>
      <w:r w:rsidRPr="006334E9">
        <w:rPr>
          <w:rFonts w:eastAsia="Times New Roman" w:cs="Times New Roman"/>
          <w:bCs/>
          <w:iCs/>
          <w:lang w:eastAsia="hu-HU"/>
        </w:rPr>
        <w:t xml:space="preserve"> közigazgatási szabályszegések szankcióinak átmeneti szabályairól, valamint a közigazgatási eljárásjog reformjával összefüggésben egyes törvények módosításáról és egyes jogszabályok hatályon kívül helyezéséről szóló törvény rendelkezései az irányadók</w:t>
      </w:r>
      <w:r>
        <w:rPr>
          <w:rFonts w:eastAsia="Times New Roman" w:cs="Times New Roman"/>
          <w:bCs/>
          <w:iCs/>
          <w:lang w:eastAsia="hu-HU"/>
        </w:rPr>
        <w:t xml:space="preserve">. E törvények alapján lehetőség van arra, hogy a mezőőri járulékfizetési kötelezettség </w:t>
      </w:r>
      <w:r>
        <w:rPr>
          <w:rFonts w:eastAsia="Times New Roman" w:cs="Times New Roman"/>
          <w:bCs/>
          <w:iCs/>
          <w:lang w:eastAsia="hu-HU"/>
        </w:rPr>
        <w:lastRenderedPageBreak/>
        <w:t>keletkezésével vagy adatok megváltozásával kapcsolatos bejelentési kötelezettség elmulasztása esetén a jegyző közigazgatási bírságot szabjon ki a kötelezettel szemben, amelynek összege természetes személy esetén 5000-200.000.-Ft-ig, jogi személy esetén pedig 2.000.000.-Ft-ig terjedhet.</w:t>
      </w:r>
    </w:p>
    <w:p w:rsidR="005C1CA6" w:rsidRDefault="005C1CA6" w:rsidP="005C1CA6">
      <w:pPr>
        <w:spacing w:after="200" w:line="276" w:lineRule="auto"/>
        <w:jc w:val="both"/>
        <w:rPr>
          <w:bCs/>
          <w:iCs/>
        </w:rPr>
      </w:pPr>
      <w:r w:rsidRPr="002F74B3">
        <w:rPr>
          <w:rFonts w:eastAsia="Times New Roman" w:cs="Times New Roman"/>
          <w:bCs/>
          <w:iCs/>
          <w:lang w:eastAsia="hu-HU"/>
        </w:rPr>
        <w:t xml:space="preserve">Kiemelendő, hogy a mezőőri járulék </w:t>
      </w:r>
      <w:r w:rsidRPr="002F74B3">
        <w:t xml:space="preserve">fegyveres biztonsági őrségről, a természetvédelmi és a mezei őrszolgálatról szóló 1997. évi CLIX. törvény szerint adók módjára behajtandó köztartozás, így a megállapított járulék megfizetésének elmulasztása esetén a végrehajtás </w:t>
      </w:r>
      <w:r w:rsidRPr="002F74B3">
        <w:rPr>
          <w:bCs/>
          <w:iCs/>
        </w:rPr>
        <w:t>az adóhatóság által foganatosítandó végrehajtási eljárásokról szóló törvény alapján történik.</w:t>
      </w:r>
    </w:p>
    <w:p w:rsidR="005C1CA6" w:rsidRPr="002F74B3" w:rsidRDefault="005C1CA6" w:rsidP="005C1CA6">
      <w:pPr>
        <w:spacing w:after="200" w:line="276" w:lineRule="auto"/>
        <w:jc w:val="center"/>
        <w:rPr>
          <w:b/>
          <w:bCs/>
          <w:iCs/>
        </w:rPr>
      </w:pPr>
      <w:r w:rsidRPr="002F74B3">
        <w:rPr>
          <w:b/>
          <w:bCs/>
          <w:iCs/>
        </w:rPr>
        <w:t>A Rendelet 3. §</w:t>
      </w:r>
      <w:proofErr w:type="spellStart"/>
      <w:r w:rsidRPr="002F74B3">
        <w:rPr>
          <w:b/>
          <w:bCs/>
          <w:iCs/>
        </w:rPr>
        <w:t>-ához</w:t>
      </w:r>
      <w:proofErr w:type="spellEnd"/>
    </w:p>
    <w:p w:rsidR="005C1CA6" w:rsidRPr="002F74B3" w:rsidRDefault="005C1CA6" w:rsidP="005C1CA6">
      <w:pPr>
        <w:spacing w:after="200" w:line="276" w:lineRule="auto"/>
        <w:jc w:val="both"/>
        <w:rPr>
          <w:bCs/>
          <w:iCs/>
        </w:rPr>
      </w:pPr>
      <w:r w:rsidRPr="002F74B3">
        <w:rPr>
          <w:bCs/>
          <w:iCs/>
        </w:rPr>
        <w:t>A rendelet hatálybalépéséről rendelkezik. A gazdasági stabilitásról szóló törvény 32. §</w:t>
      </w:r>
      <w:proofErr w:type="spellStart"/>
      <w:r w:rsidRPr="002F74B3">
        <w:rPr>
          <w:bCs/>
          <w:iCs/>
        </w:rPr>
        <w:t>-a</w:t>
      </w:r>
      <w:proofErr w:type="spellEnd"/>
      <w:r w:rsidRPr="002F74B3">
        <w:rPr>
          <w:bCs/>
          <w:iCs/>
        </w:rPr>
        <w:t xml:space="preserve"> szerint fizetési kötelezettséget megállapító, fizetésre kötelezettek körét bővítő, a fizetési kötelezettség terhét növelő, a kedvezményt, mentességet megszüntető vagy korlátozó jogszabály kihirdetése és hatálybalépése között legalább 30 napnak el kell telnie.</w:t>
      </w:r>
    </w:p>
    <w:p w:rsidR="005C1CA6" w:rsidRPr="00127D1F" w:rsidRDefault="005C1CA6" w:rsidP="005C1CA6">
      <w:pPr>
        <w:spacing w:line="276" w:lineRule="auto"/>
        <w:jc w:val="both"/>
        <w:rPr>
          <w:rFonts w:eastAsia="Times New Roman" w:cs="Times New Roman"/>
          <w:lang w:val="en-GB" w:eastAsia="hu-HU"/>
        </w:rPr>
      </w:pPr>
      <w:r>
        <w:rPr>
          <w:rFonts w:eastAsia="Times New Roman" w:cs="Times New Roman"/>
          <w:lang w:val="en-GB" w:eastAsia="hu-HU"/>
        </w:rPr>
        <w:t xml:space="preserve">A </w:t>
      </w:r>
      <w:proofErr w:type="spellStart"/>
      <w:r>
        <w:rPr>
          <w:rFonts w:eastAsia="Times New Roman" w:cs="Times New Roman"/>
          <w:lang w:val="en-GB" w:eastAsia="hu-HU"/>
        </w:rPr>
        <w:t>jogszabály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fenti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indokolásának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proofErr w:type="gramStart"/>
      <w:r>
        <w:rPr>
          <w:rFonts w:eastAsia="Times New Roman" w:cs="Times New Roman"/>
          <w:lang w:val="en-GB" w:eastAsia="hu-HU"/>
        </w:rPr>
        <w:t>az</w:t>
      </w:r>
      <w:proofErr w:type="spellEnd"/>
      <w:proofErr w:type="gram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Indokolások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Tárában</w:t>
      </w:r>
      <w:proofErr w:type="spellEnd"/>
      <w:r>
        <w:rPr>
          <w:rFonts w:eastAsia="Times New Roman" w:cs="Times New Roman"/>
          <w:lang w:val="en-GB" w:eastAsia="hu-HU"/>
        </w:rPr>
        <w:t xml:space="preserve"> - </w:t>
      </w:r>
      <w:r>
        <w:rPr>
          <w:rFonts w:eastAsia="Times New Roman" w:cs="Times New Roman"/>
          <w:lang w:eastAsia="ar-SA"/>
        </w:rPr>
        <w:t>a</w:t>
      </w:r>
      <w:r w:rsidRPr="00DD5F6C">
        <w:rPr>
          <w:rFonts w:eastAsia="Times New Roman" w:cs="Times New Roman"/>
          <w:lang w:eastAsia="ar-SA"/>
        </w:rPr>
        <w:t xml:space="preserve"> Magyar Közlöny kiadásáról, valamint a jogszabály kihirdetése során történő és a közjogi szervezetszabályozó eszköz közzététele során történő megjelöléséről szóló 5/2019. (III.13.)</w:t>
      </w:r>
      <w:r>
        <w:rPr>
          <w:rFonts w:eastAsia="Times New Roman" w:cs="Times New Roman"/>
          <w:lang w:eastAsia="ar-SA"/>
        </w:rPr>
        <w:t xml:space="preserve"> IM rendelet 20. § (3) bekezdés alapján – történő közzététele szükséges.</w:t>
      </w:r>
    </w:p>
    <w:p w:rsidR="005C1CA6" w:rsidRDefault="005C1CA6" w:rsidP="005C1CA6">
      <w:pPr>
        <w:spacing w:after="200" w:line="276" w:lineRule="auto"/>
        <w:jc w:val="both"/>
        <w:rPr>
          <w:bCs/>
          <w:iCs/>
        </w:rPr>
      </w:pPr>
    </w:p>
    <w:p w:rsidR="005C1CA6" w:rsidRDefault="005C1CA6" w:rsidP="005C1CA6">
      <w:pPr>
        <w:spacing w:after="200" w:line="276" w:lineRule="auto"/>
        <w:jc w:val="both"/>
        <w:rPr>
          <w:bCs/>
          <w:iCs/>
        </w:rPr>
      </w:pPr>
      <w:r>
        <w:rPr>
          <w:bCs/>
          <w:iCs/>
        </w:rPr>
        <w:t xml:space="preserve">Battonya, 2019. </w:t>
      </w:r>
      <w:proofErr w:type="gramStart"/>
      <w:r>
        <w:rPr>
          <w:bCs/>
          <w:iCs/>
        </w:rPr>
        <w:t>november …</w:t>
      </w:r>
      <w:proofErr w:type="gramEnd"/>
      <w:r>
        <w:rPr>
          <w:bCs/>
          <w:iCs/>
        </w:rPr>
        <w:t>……..</w:t>
      </w:r>
    </w:p>
    <w:p w:rsidR="005C1CA6" w:rsidRDefault="005C1CA6" w:rsidP="005C1CA6">
      <w:pPr>
        <w:spacing w:after="200" w:line="276" w:lineRule="auto"/>
        <w:jc w:val="both"/>
        <w:rPr>
          <w:bCs/>
          <w:iCs/>
        </w:rPr>
      </w:pPr>
    </w:p>
    <w:p w:rsidR="005C1CA6" w:rsidRPr="00562F5C" w:rsidRDefault="005C1CA6" w:rsidP="005C1CA6">
      <w:pPr>
        <w:spacing w:after="200" w:line="276" w:lineRule="auto"/>
        <w:ind w:left="4956" w:firstLine="708"/>
        <w:jc w:val="both"/>
        <w:rPr>
          <w:b/>
          <w:bCs/>
          <w:iCs/>
        </w:rPr>
      </w:pPr>
      <w:r w:rsidRPr="00562F5C">
        <w:rPr>
          <w:b/>
          <w:bCs/>
          <w:iCs/>
        </w:rPr>
        <w:t>Varga István Tamás</w:t>
      </w:r>
    </w:p>
    <w:p w:rsidR="005C1CA6" w:rsidRPr="002F74B3" w:rsidRDefault="005C1CA6" w:rsidP="005C1CA6">
      <w:pPr>
        <w:spacing w:after="200" w:line="276" w:lineRule="auto"/>
        <w:ind w:left="5664" w:firstLine="708"/>
        <w:jc w:val="both"/>
        <w:rPr>
          <w:iCs/>
        </w:rPr>
      </w:pPr>
      <w:proofErr w:type="gramStart"/>
      <w:r>
        <w:rPr>
          <w:bCs/>
          <w:iCs/>
        </w:rPr>
        <w:t>jegyző</w:t>
      </w:r>
      <w:proofErr w:type="gramEnd"/>
    </w:p>
    <w:p w:rsidR="005C1CA6" w:rsidRPr="00270470" w:rsidRDefault="005C1CA6" w:rsidP="005C1CA6">
      <w:pPr>
        <w:spacing w:after="200" w:line="276" w:lineRule="auto"/>
        <w:rPr>
          <w:rFonts w:eastAsia="Calibri" w:cs="Times New Roman"/>
        </w:rPr>
      </w:pPr>
    </w:p>
    <w:p w:rsidR="005C1CA6" w:rsidRPr="00270470" w:rsidRDefault="005C1CA6" w:rsidP="005C1CA6">
      <w:pPr>
        <w:spacing w:after="200" w:line="276" w:lineRule="auto"/>
        <w:jc w:val="center"/>
        <w:rPr>
          <w:rFonts w:eastAsia="Calibri" w:cs="Times New Roman"/>
          <w:b/>
          <w:sz w:val="28"/>
          <w:szCs w:val="28"/>
        </w:rPr>
      </w:pPr>
    </w:p>
    <w:p w:rsidR="005C1CA6" w:rsidRPr="00270470" w:rsidRDefault="005C1CA6" w:rsidP="005C1CA6">
      <w:pPr>
        <w:spacing w:after="200" w:line="276" w:lineRule="auto"/>
        <w:jc w:val="center"/>
        <w:rPr>
          <w:rFonts w:eastAsia="Calibri" w:cs="Times New Roman"/>
          <w:b/>
          <w:sz w:val="28"/>
          <w:szCs w:val="28"/>
        </w:rPr>
      </w:pPr>
    </w:p>
    <w:p w:rsidR="007960CF" w:rsidRDefault="007960CF">
      <w:bookmarkStart w:id="0" w:name="_GoBack"/>
      <w:bookmarkEnd w:id="0"/>
    </w:p>
    <w:sectPr w:rsidR="00796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CA6"/>
    <w:rsid w:val="005C1CA6"/>
    <w:rsid w:val="0079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3349C-9BE1-45F6-90B6-ACAD41472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C1CA6"/>
    <w:pPr>
      <w:spacing w:after="0" w:line="240" w:lineRule="auto"/>
    </w:pPr>
    <w:rPr>
      <w:rFonts w:ascii="Times New Roman" w:hAnsi="Times New Roman" w:cstheme="minorHAnsi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ASP_7</dc:creator>
  <cp:keywords/>
  <dc:description/>
  <cp:lastModifiedBy>ASP_7</cp:lastModifiedBy>
  <cp:revision>1</cp:revision>
  <dcterms:created xsi:type="dcterms:W3CDTF">2019-11-29T08:01:00Z</dcterms:created>
  <dcterms:modified xsi:type="dcterms:W3CDTF">2019-11-29T08:02:00Z</dcterms:modified>
</cp:coreProperties>
</file>