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12D7F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jc w:val="center"/>
      </w:pPr>
      <w:r w:rsidRPr="00AB42DC">
        <w:rPr>
          <w:b/>
          <w:bCs/>
        </w:rPr>
        <w:t>ÁLTALÁNOS INDOKOLÁS</w:t>
      </w:r>
      <w:r w:rsidRPr="00AB42DC">
        <w:rPr>
          <w:i/>
        </w:rPr>
        <w:t xml:space="preserve"> </w:t>
      </w:r>
    </w:p>
    <w:p w14:paraId="5C3B3641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jc w:val="center"/>
      </w:pPr>
      <w:r w:rsidRPr="00AB42DC">
        <w:t xml:space="preserve"> </w:t>
      </w:r>
      <w:r w:rsidRPr="00AB42DC">
        <w:rPr>
          <w:shd w:val="clear" w:color="auto" w:fill="FFFFFF"/>
        </w:rPr>
        <w:t>a gyermekintézményekben igénybe vett étkezésért fizetendő térítési díjakról</w:t>
      </w:r>
      <w:r w:rsidRPr="00AB42DC">
        <w:rPr>
          <w:rFonts w:ascii="Georgia" w:hAnsi="Georgia"/>
          <w:color w:val="444444"/>
          <w:shd w:val="clear" w:color="auto" w:fill="FFFFFF"/>
        </w:rPr>
        <w:t xml:space="preserve"> </w:t>
      </w:r>
      <w:r w:rsidRPr="00AB42DC">
        <w:t xml:space="preserve">szóló </w:t>
      </w:r>
    </w:p>
    <w:p w14:paraId="669D42A3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jc w:val="center"/>
      </w:pPr>
      <w:r w:rsidRPr="00AB42DC">
        <w:t>9/2015. (X.27.)</w:t>
      </w:r>
      <w:r w:rsidRPr="00AB42DC">
        <w:rPr>
          <w:b/>
        </w:rPr>
        <w:t xml:space="preserve"> </w:t>
      </w:r>
      <w:r w:rsidRPr="00AB42DC">
        <w:t>önkormányzati rendelet módosításáról</w:t>
      </w:r>
    </w:p>
    <w:p w14:paraId="3A125E0D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center"/>
      </w:pPr>
      <w:r w:rsidRPr="00AB42DC">
        <w:t>szóló …/2020 (IX.29.) rendelet-tervezethez</w:t>
      </w:r>
    </w:p>
    <w:p w14:paraId="6DAEF5B5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rPr>
          <w:i/>
        </w:rPr>
      </w:pPr>
    </w:p>
    <w:p w14:paraId="6C150A8D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  <w:r w:rsidRPr="00AB42DC">
        <w:t>A jogalkotásról szóló 2010. évi CXXX. törvény 18. §-</w:t>
      </w:r>
      <w:proofErr w:type="spellStart"/>
      <w:r w:rsidRPr="00AB42DC">
        <w:t>ában</w:t>
      </w:r>
      <w:proofErr w:type="spellEnd"/>
      <w:r w:rsidRPr="00AB42DC">
        <w:t xml:space="preserve"> foglaltak szerint eljárva a rendelet-tervezetet az alábbiak szerint indokolom: </w:t>
      </w:r>
    </w:p>
    <w:p w14:paraId="7E42AF57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</w:p>
    <w:p w14:paraId="5F4DA101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  <w:r w:rsidRPr="00AB42DC">
        <w:rPr>
          <w:shd w:val="clear" w:color="auto" w:fill="FFFFFF"/>
        </w:rPr>
        <w:t>A rendelet meghozatalára a gyermekek védelméről és gyámügyi igazgatásról szóló 1997. évi XXXI. törvény 29.§ (1) és (2) bekezdéseiben kapott felhatalmazás alapján kerül sor.</w:t>
      </w:r>
    </w:p>
    <w:p w14:paraId="40267BB4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  <w:r w:rsidRPr="00AB42DC">
        <w:rPr>
          <w:shd w:val="clear" w:color="auto" w:fill="FFFFFF"/>
        </w:rPr>
        <w:t>A rendelet a gyermekétkeztetés térítési díjain változtat.</w:t>
      </w:r>
    </w:p>
    <w:p w14:paraId="1F648827" w14:textId="77777777" w:rsidR="004476C1" w:rsidRPr="00AB42DC" w:rsidRDefault="004476C1" w:rsidP="004476C1">
      <w:pPr>
        <w:jc w:val="both"/>
      </w:pPr>
      <w:r w:rsidRPr="00AB42DC">
        <w:t>A rendelet-tervezet összhangban van</w:t>
      </w:r>
      <w:r w:rsidRPr="00AB42DC">
        <w:rPr>
          <w:shd w:val="clear" w:color="auto" w:fill="FFFFFF"/>
        </w:rPr>
        <w:t xml:space="preserve"> az európai uniós jogból eredő kötelezettségekkel.</w:t>
      </w:r>
    </w:p>
    <w:p w14:paraId="6EC7F8E3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</w:p>
    <w:p w14:paraId="08A40990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rPr>
          <w:b/>
          <w:bCs/>
          <w:shd w:val="clear" w:color="auto" w:fill="FFFFFF"/>
        </w:rPr>
      </w:pPr>
      <w:r w:rsidRPr="00AB42DC">
        <w:rPr>
          <w:b/>
          <w:bCs/>
          <w:shd w:val="clear" w:color="auto" w:fill="FFFFFF"/>
        </w:rPr>
        <w:t>Részletes indokolás:</w:t>
      </w:r>
    </w:p>
    <w:p w14:paraId="180F9EC6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center"/>
        <w:rPr>
          <w:b/>
          <w:bCs/>
          <w:shd w:val="clear" w:color="auto" w:fill="FFFFFF"/>
        </w:rPr>
      </w:pPr>
    </w:p>
    <w:p w14:paraId="2A4AD405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</w:pPr>
      <w:r w:rsidRPr="00AB42DC">
        <w:rPr>
          <w:b/>
          <w:bCs/>
          <w:shd w:val="clear" w:color="auto" w:fill="FFFFFF"/>
        </w:rPr>
        <w:t xml:space="preserve">1. §-hoz: </w:t>
      </w:r>
      <w:r w:rsidRPr="00AB42DC">
        <w:t>A gyermekintézmények ellátottjainak térítési díjával kapcsolatos rendelkezéseket tartalmazza.</w:t>
      </w:r>
    </w:p>
    <w:p w14:paraId="13B47F3D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  <w:r w:rsidRPr="00AB42DC">
        <w:rPr>
          <w:b/>
          <w:bCs/>
          <w:shd w:val="clear" w:color="auto" w:fill="FFFFFF"/>
        </w:rPr>
        <w:t xml:space="preserve">2.§-hoz: </w:t>
      </w:r>
      <w:r w:rsidRPr="00AB42DC">
        <w:rPr>
          <w:shd w:val="clear" w:color="auto" w:fill="FFFFFF"/>
        </w:rPr>
        <w:t xml:space="preserve">A rendelet 1. számú melléklete a gyermekétkeztetés térítési díjain változtat. </w:t>
      </w:r>
    </w:p>
    <w:p w14:paraId="0E81FC36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b/>
          <w:bCs/>
          <w:shd w:val="clear" w:color="auto" w:fill="FFFFFF"/>
        </w:rPr>
      </w:pPr>
      <w:r w:rsidRPr="00AB42DC">
        <w:rPr>
          <w:b/>
          <w:bCs/>
          <w:shd w:val="clear" w:color="auto" w:fill="FFFFFF"/>
        </w:rPr>
        <w:t xml:space="preserve">3.§-hoz: </w:t>
      </w:r>
      <w:r w:rsidRPr="00AB42DC">
        <w:rPr>
          <w:shd w:val="clear" w:color="auto" w:fill="FFFFFF"/>
        </w:rPr>
        <w:t>A paragrafus hatályba léptető rendelkezést tartalmaz.</w:t>
      </w:r>
    </w:p>
    <w:p w14:paraId="2BB56E2C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center"/>
        <w:rPr>
          <w:b/>
          <w:bCs/>
          <w:shd w:val="clear" w:color="auto" w:fill="FFFFFF"/>
        </w:rPr>
      </w:pPr>
    </w:p>
    <w:p w14:paraId="6A505D8E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center"/>
        <w:rPr>
          <w:b/>
          <w:bCs/>
          <w:shd w:val="clear" w:color="auto" w:fill="FFFFFF"/>
        </w:rPr>
      </w:pPr>
    </w:p>
    <w:p w14:paraId="28220D0B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center"/>
        <w:rPr>
          <w:i/>
          <w:iCs/>
        </w:rPr>
      </w:pPr>
      <w:r w:rsidRPr="00AB42DC">
        <w:rPr>
          <w:b/>
          <w:bCs/>
          <w:shd w:val="clear" w:color="auto" w:fill="FFFFFF"/>
        </w:rPr>
        <w:t>HATÁSVIZSGÁLAT</w:t>
      </w:r>
    </w:p>
    <w:p w14:paraId="3D5B2D85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jc w:val="center"/>
      </w:pPr>
      <w:r w:rsidRPr="00AB42DC">
        <w:rPr>
          <w:i/>
          <w:iCs/>
        </w:rPr>
        <w:t xml:space="preserve"> </w:t>
      </w:r>
      <w:r w:rsidRPr="00AB42DC">
        <w:rPr>
          <w:shd w:val="clear" w:color="auto" w:fill="FFFFFF"/>
        </w:rPr>
        <w:t>a gyermekintézményekben igénybe vett étkezésért fizetendő térítési díjakról</w:t>
      </w:r>
      <w:r w:rsidRPr="00AB42DC">
        <w:rPr>
          <w:rFonts w:ascii="Georgia" w:hAnsi="Georgia"/>
          <w:color w:val="444444"/>
          <w:shd w:val="clear" w:color="auto" w:fill="FFFFFF"/>
        </w:rPr>
        <w:t xml:space="preserve"> </w:t>
      </w:r>
      <w:r w:rsidRPr="00AB42DC">
        <w:t xml:space="preserve">szóló </w:t>
      </w:r>
    </w:p>
    <w:p w14:paraId="6DEE2EF1" w14:textId="77777777" w:rsidR="004476C1" w:rsidRPr="00AB42DC" w:rsidRDefault="004476C1" w:rsidP="004476C1">
      <w:pPr>
        <w:widowControl w:val="0"/>
        <w:tabs>
          <w:tab w:val="right" w:pos="8647"/>
        </w:tabs>
        <w:spacing w:line="200" w:lineRule="atLeast"/>
        <w:jc w:val="center"/>
      </w:pPr>
      <w:r w:rsidRPr="00AB42DC">
        <w:t>9/2015. (X.27.)</w:t>
      </w:r>
      <w:r w:rsidRPr="00AB42DC">
        <w:rPr>
          <w:b/>
        </w:rPr>
        <w:t xml:space="preserve"> </w:t>
      </w:r>
      <w:r w:rsidRPr="00AB42DC">
        <w:t>önkormányzati rendelet módosításáról</w:t>
      </w:r>
    </w:p>
    <w:p w14:paraId="658BB568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center"/>
      </w:pPr>
      <w:r w:rsidRPr="00AB42DC">
        <w:t>szóló …/2020 (IX.29.) rendelet-tervezethez</w:t>
      </w:r>
    </w:p>
    <w:p w14:paraId="3BBB3950" w14:textId="77777777" w:rsidR="004476C1" w:rsidRPr="00AB42DC" w:rsidRDefault="004476C1" w:rsidP="004476C1">
      <w:pPr>
        <w:widowControl w:val="0"/>
        <w:shd w:val="clear" w:color="auto" w:fill="FFFFFF"/>
        <w:tabs>
          <w:tab w:val="right" w:pos="8647"/>
        </w:tabs>
        <w:spacing w:line="200" w:lineRule="atLeast"/>
        <w:jc w:val="both"/>
        <w:rPr>
          <w:shd w:val="clear" w:color="auto" w:fill="FFFFFF"/>
        </w:rPr>
      </w:pPr>
    </w:p>
    <w:p w14:paraId="1892866F" w14:textId="77777777" w:rsidR="004476C1" w:rsidRDefault="004476C1" w:rsidP="004476C1">
      <w:pPr>
        <w:spacing w:line="200" w:lineRule="atLeast"/>
        <w:jc w:val="both"/>
        <w:rPr>
          <w:rFonts w:cs="Garamond"/>
        </w:rPr>
      </w:pPr>
      <w:r w:rsidRPr="00AB42DC">
        <w:rPr>
          <w:b/>
        </w:rPr>
        <w:t>Társadalmi, gazdasági, költségvetési hatása:</w:t>
      </w:r>
      <w:r w:rsidRPr="00AB42DC">
        <w:t xml:space="preserve"> </w:t>
      </w:r>
      <w:r w:rsidRPr="00AB42DC">
        <w:rPr>
          <w:rFonts w:cs="Garamond"/>
        </w:rPr>
        <w:t xml:space="preserve">Az étkezési térítési díjak mértékének nagymértékű emelése esetlegesen azt a hatást válthatja ki, hogy az étkeztetést kevesebben veszik igénybe, így kapacitás csökkenés következhet be. Költségvetési hatása: az önkormányzat amennyiben az árváltozásokra nem talál plusz forrást úgy a közétkezéshez nagyobb összeget kell biztosítania a saját forrásaiból e célra. </w:t>
      </w:r>
    </w:p>
    <w:p w14:paraId="483C1808" w14:textId="77777777" w:rsidR="004476C1" w:rsidRPr="00AB42DC" w:rsidRDefault="004476C1" w:rsidP="004476C1">
      <w:pPr>
        <w:spacing w:line="200" w:lineRule="atLeast"/>
        <w:jc w:val="both"/>
        <w:rPr>
          <w:rFonts w:cs="Garamond"/>
        </w:rPr>
      </w:pPr>
    </w:p>
    <w:p w14:paraId="4472BE3A" w14:textId="77777777" w:rsidR="004476C1" w:rsidRDefault="004476C1" w:rsidP="004476C1">
      <w:pPr>
        <w:spacing w:line="200" w:lineRule="atLeast"/>
        <w:jc w:val="both"/>
      </w:pPr>
      <w:r w:rsidRPr="00AB42DC">
        <w:rPr>
          <w:b/>
        </w:rPr>
        <w:t>Környezeti és egészségügyi következmények:</w:t>
      </w:r>
      <w:r w:rsidRPr="00AB42DC">
        <w:t xml:space="preserve"> nincs</w:t>
      </w:r>
    </w:p>
    <w:p w14:paraId="00F89050" w14:textId="77777777" w:rsidR="004476C1" w:rsidRPr="00AB42DC" w:rsidRDefault="004476C1" w:rsidP="004476C1">
      <w:pPr>
        <w:spacing w:line="200" w:lineRule="atLeast"/>
        <w:jc w:val="both"/>
        <w:rPr>
          <w:b/>
        </w:rPr>
      </w:pPr>
    </w:p>
    <w:p w14:paraId="5AC50D5A" w14:textId="77777777" w:rsidR="004476C1" w:rsidRDefault="004476C1" w:rsidP="004476C1">
      <w:pPr>
        <w:tabs>
          <w:tab w:val="left" w:pos="851"/>
        </w:tabs>
        <w:spacing w:line="200" w:lineRule="atLeast"/>
        <w:jc w:val="both"/>
      </w:pPr>
      <w:r w:rsidRPr="00AB42DC">
        <w:rPr>
          <w:b/>
        </w:rPr>
        <w:t xml:space="preserve">Adminisztratív </w:t>
      </w:r>
      <w:proofErr w:type="spellStart"/>
      <w:r w:rsidRPr="00AB42DC">
        <w:rPr>
          <w:b/>
        </w:rPr>
        <w:t>terheket</w:t>
      </w:r>
      <w:proofErr w:type="spellEnd"/>
      <w:r w:rsidRPr="00AB42DC">
        <w:rPr>
          <w:b/>
        </w:rPr>
        <w:t xml:space="preserve"> befolyásoló hatása:</w:t>
      </w:r>
      <w:r w:rsidRPr="00AB42DC">
        <w:t xml:space="preserve"> nincs</w:t>
      </w:r>
    </w:p>
    <w:p w14:paraId="549E09B1" w14:textId="77777777" w:rsidR="004476C1" w:rsidRPr="00AB42DC" w:rsidRDefault="004476C1" w:rsidP="004476C1">
      <w:pPr>
        <w:tabs>
          <w:tab w:val="left" w:pos="851"/>
        </w:tabs>
        <w:spacing w:line="200" w:lineRule="atLeast"/>
        <w:jc w:val="both"/>
        <w:rPr>
          <w:b/>
        </w:rPr>
      </w:pPr>
    </w:p>
    <w:p w14:paraId="4DE6A1FE" w14:textId="77777777" w:rsidR="004476C1" w:rsidRDefault="004476C1" w:rsidP="004476C1">
      <w:pPr>
        <w:tabs>
          <w:tab w:val="left" w:pos="851"/>
        </w:tabs>
        <w:spacing w:line="200" w:lineRule="atLeast"/>
        <w:jc w:val="both"/>
      </w:pPr>
      <w:r w:rsidRPr="00AB42DC">
        <w:rPr>
          <w:b/>
        </w:rPr>
        <w:t xml:space="preserve">A jogszabály megalkotásának szükségessége: </w:t>
      </w:r>
      <w:r w:rsidRPr="00AB42DC">
        <w:t>a képviselő-testület saját döntésén alapul.</w:t>
      </w:r>
    </w:p>
    <w:p w14:paraId="23E16D2F" w14:textId="77777777" w:rsidR="004476C1" w:rsidRPr="00AB42DC" w:rsidRDefault="004476C1" w:rsidP="004476C1">
      <w:pPr>
        <w:tabs>
          <w:tab w:val="left" w:pos="851"/>
        </w:tabs>
        <w:spacing w:line="200" w:lineRule="atLeast"/>
        <w:jc w:val="both"/>
        <w:rPr>
          <w:b/>
        </w:rPr>
      </w:pPr>
    </w:p>
    <w:p w14:paraId="1A266ABC" w14:textId="77777777" w:rsidR="004476C1" w:rsidRDefault="004476C1" w:rsidP="004476C1">
      <w:pPr>
        <w:tabs>
          <w:tab w:val="left" w:pos="851"/>
        </w:tabs>
        <w:spacing w:line="200" w:lineRule="atLeast"/>
        <w:jc w:val="both"/>
      </w:pPr>
      <w:r w:rsidRPr="00AB42DC">
        <w:rPr>
          <w:b/>
        </w:rPr>
        <w:t xml:space="preserve">A jogalkotás elmaradásának következményei: </w:t>
      </w:r>
      <w:r w:rsidRPr="00AB42DC">
        <w:t>nem releváns.</w:t>
      </w:r>
    </w:p>
    <w:p w14:paraId="4ED96CC9" w14:textId="77777777" w:rsidR="004476C1" w:rsidRPr="00AB42DC" w:rsidRDefault="004476C1" w:rsidP="004476C1">
      <w:pPr>
        <w:tabs>
          <w:tab w:val="left" w:pos="851"/>
        </w:tabs>
        <w:spacing w:line="200" w:lineRule="atLeast"/>
        <w:jc w:val="both"/>
        <w:rPr>
          <w:b/>
        </w:rPr>
      </w:pPr>
    </w:p>
    <w:p w14:paraId="062F4798" w14:textId="77777777" w:rsidR="004476C1" w:rsidRPr="00AB42DC" w:rsidRDefault="004476C1" w:rsidP="004476C1">
      <w:pPr>
        <w:spacing w:line="200" w:lineRule="atLeast"/>
        <w:jc w:val="both"/>
      </w:pPr>
      <w:r w:rsidRPr="00AB42DC">
        <w:rPr>
          <w:b/>
        </w:rPr>
        <w:t>A jogszabály alkalmazásához szükséges személyi, szervezeti, tárgyi és pénzügyi feltételek:</w:t>
      </w:r>
      <w:r w:rsidRPr="00AB42DC">
        <w:t xml:space="preserve"> rendelkezésre állnak.</w:t>
      </w:r>
    </w:p>
    <w:p w14:paraId="5EDA4D43" w14:textId="77777777" w:rsidR="004476C1" w:rsidRPr="00AB42DC" w:rsidRDefault="004476C1" w:rsidP="004476C1">
      <w:pPr>
        <w:spacing w:line="200" w:lineRule="atLeast"/>
        <w:jc w:val="both"/>
      </w:pPr>
    </w:p>
    <w:p w14:paraId="77D2E245" w14:textId="77777777" w:rsidR="004476C1" w:rsidRPr="00AB42DC" w:rsidRDefault="004476C1" w:rsidP="004476C1">
      <w:pPr>
        <w:spacing w:line="200" w:lineRule="atLeast"/>
        <w:jc w:val="both"/>
      </w:pPr>
      <w:r w:rsidRPr="00AB42DC">
        <w:t xml:space="preserve">Kölesd, </w:t>
      </w:r>
      <w:r>
        <w:t>2020</w:t>
      </w:r>
      <w:r w:rsidRPr="00AB42DC">
        <w:t xml:space="preserve">. </w:t>
      </w:r>
      <w:r>
        <w:t>szepte</w:t>
      </w:r>
      <w:r w:rsidRPr="00AB42DC">
        <w:t>mber 22.</w:t>
      </w:r>
    </w:p>
    <w:p w14:paraId="703F7696" w14:textId="77777777" w:rsidR="004476C1" w:rsidRDefault="004476C1" w:rsidP="004476C1">
      <w:pPr>
        <w:spacing w:line="200" w:lineRule="atLeast"/>
        <w:jc w:val="both"/>
      </w:pPr>
    </w:p>
    <w:p w14:paraId="4DB54CB5" w14:textId="77777777" w:rsidR="004476C1" w:rsidRPr="00AB42DC" w:rsidRDefault="004476C1" w:rsidP="004476C1">
      <w:pPr>
        <w:spacing w:line="200" w:lineRule="atLeast"/>
        <w:jc w:val="both"/>
      </w:pPr>
    </w:p>
    <w:p w14:paraId="3F4C8B1A" w14:textId="77777777" w:rsidR="004476C1" w:rsidRPr="00AB42DC" w:rsidRDefault="004476C1" w:rsidP="004476C1">
      <w:pPr>
        <w:spacing w:line="200" w:lineRule="atLeast"/>
        <w:jc w:val="both"/>
      </w:pP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  <w:t xml:space="preserve">dr. </w:t>
      </w:r>
      <w:proofErr w:type="spellStart"/>
      <w:r w:rsidRPr="00AB42DC">
        <w:t>Herczig</w:t>
      </w:r>
      <w:proofErr w:type="spellEnd"/>
      <w:r w:rsidRPr="00AB42DC">
        <w:t xml:space="preserve"> Hajnalka</w:t>
      </w:r>
    </w:p>
    <w:p w14:paraId="76814BFE" w14:textId="77777777" w:rsidR="004476C1" w:rsidRPr="00AB42DC" w:rsidRDefault="004476C1" w:rsidP="004476C1">
      <w:pPr>
        <w:spacing w:line="200" w:lineRule="atLeast"/>
        <w:jc w:val="both"/>
      </w:pP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</w:r>
      <w:r w:rsidRPr="00AB42DC">
        <w:tab/>
        <w:t>jegyző</w:t>
      </w:r>
    </w:p>
    <w:p w14:paraId="38CAC8EB" w14:textId="77777777" w:rsidR="00C47E79" w:rsidRPr="004476C1" w:rsidRDefault="00C47E79" w:rsidP="004476C1"/>
    <w:sectPr w:rsidR="00C47E79" w:rsidRPr="004476C1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3AEC9" w14:textId="77777777" w:rsidR="008627CC" w:rsidRDefault="008627CC">
      <w:r>
        <w:separator/>
      </w:r>
    </w:p>
  </w:endnote>
  <w:endnote w:type="continuationSeparator" w:id="0">
    <w:p w14:paraId="309886E5" w14:textId="77777777" w:rsidR="008627CC" w:rsidRDefault="0086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6DCA0" w14:textId="77777777" w:rsidR="007A4A9B" w:rsidRDefault="00465EA7" w:rsidP="009B1B1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4BAC3CA" w14:textId="77777777" w:rsidR="007A4A9B" w:rsidRDefault="004476C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EB93C" w14:textId="77777777" w:rsidR="007A4A9B" w:rsidRDefault="00465EA7" w:rsidP="009B1B1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10AD">
      <w:rPr>
        <w:rStyle w:val="Oldalszm"/>
        <w:noProof/>
      </w:rPr>
      <w:t>2</w:t>
    </w:r>
    <w:r>
      <w:rPr>
        <w:rStyle w:val="Oldalszm"/>
      </w:rPr>
      <w:fldChar w:fldCharType="end"/>
    </w:r>
  </w:p>
  <w:p w14:paraId="1894EDC5" w14:textId="77777777" w:rsidR="007A4A9B" w:rsidRDefault="004476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AA8F3" w14:textId="77777777" w:rsidR="008627CC" w:rsidRDefault="008627CC">
      <w:r>
        <w:separator/>
      </w:r>
    </w:p>
  </w:footnote>
  <w:footnote w:type="continuationSeparator" w:id="0">
    <w:p w14:paraId="771713FF" w14:textId="77777777" w:rsidR="008627CC" w:rsidRDefault="0086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A7"/>
    <w:rsid w:val="00281A45"/>
    <w:rsid w:val="004476C1"/>
    <w:rsid w:val="00465EA7"/>
    <w:rsid w:val="005B7F8B"/>
    <w:rsid w:val="006711D5"/>
    <w:rsid w:val="00742EB7"/>
    <w:rsid w:val="007A59BD"/>
    <w:rsid w:val="008324C6"/>
    <w:rsid w:val="008627CC"/>
    <w:rsid w:val="00953DF1"/>
    <w:rsid w:val="00A16DBD"/>
    <w:rsid w:val="00BE1115"/>
    <w:rsid w:val="00C47E79"/>
    <w:rsid w:val="00D310AD"/>
    <w:rsid w:val="00DA2288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16ED"/>
  <w15:docId w15:val="{929F542B-46AC-40FF-ACE3-8C49AE59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7A59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59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65EA7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465E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65E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65EA7"/>
  </w:style>
  <w:style w:type="character" w:styleId="Hiperhivatkozs">
    <w:name w:val="Hyperlink"/>
    <w:basedOn w:val="Bekezdsalapbettpusa"/>
    <w:uiPriority w:val="99"/>
    <w:unhideWhenUsed/>
    <w:rsid w:val="005B7F8B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7A59B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59B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A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A3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97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55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0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14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6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8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9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Kolesd_Pmh</cp:lastModifiedBy>
  <cp:revision>2</cp:revision>
  <cp:lastPrinted>2019-10-28T16:22:00Z</cp:lastPrinted>
  <dcterms:created xsi:type="dcterms:W3CDTF">2020-10-02T11:28:00Z</dcterms:created>
  <dcterms:modified xsi:type="dcterms:W3CDTF">2020-10-02T11:28:00Z</dcterms:modified>
</cp:coreProperties>
</file>