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CSANÁDPALOTA VÁROS ÖNKORMÁNYZAT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KÉPVISELŐ-TESTÜLETÉNEK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7/2018. (IV.06.)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önkormányzati</w:t>
      </w:r>
      <w:proofErr w:type="gramEnd"/>
      <w:r>
        <w:rPr>
          <w:b/>
          <w:bCs/>
          <w:szCs w:val="24"/>
        </w:rPr>
        <w:t xml:space="preserve"> rendelete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a</w:t>
      </w:r>
      <w:proofErr w:type="gramEnd"/>
      <w:r>
        <w:rPr>
          <w:b/>
          <w:bCs/>
          <w:szCs w:val="24"/>
        </w:rPr>
        <w:t xml:space="preserve"> kiadások készpénzben történő teljesítésének eseteiről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ind w:left="0" w:firstLine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b/>
          <w:bCs/>
          <w:szCs w:val="24"/>
        </w:rPr>
      </w:pPr>
      <w:r>
        <w:rPr>
          <w:b/>
          <w:bCs/>
          <w:szCs w:val="24"/>
        </w:rPr>
        <w:t>Záradék: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  <w:r>
        <w:rPr>
          <w:szCs w:val="24"/>
        </w:rPr>
        <w:t>A rendelet megalkotás napja: 2018. április 5.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  <w:r>
        <w:rPr>
          <w:szCs w:val="24"/>
        </w:rPr>
        <w:t>A rendelet kihirdetve: 2018. április 6.</w:t>
      </w: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</w:p>
    <w:p w:rsidR="00EA702C" w:rsidRDefault="00EA702C" w:rsidP="00EA70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szCs w:val="24"/>
        </w:rPr>
      </w:pPr>
      <w:r>
        <w:rPr>
          <w:szCs w:val="24"/>
        </w:rPr>
        <w:t>A rendelet hatályba lép: 2018. április 7.</w:t>
      </w:r>
    </w:p>
    <w:p w:rsidR="00EA702C" w:rsidRDefault="00EA702C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br w:type="page"/>
      </w:r>
    </w:p>
    <w:p w:rsidR="00EA702C" w:rsidRPr="00F32013" w:rsidRDefault="00EA702C" w:rsidP="00EA702C">
      <w:pPr>
        <w:ind w:left="-5" w:right="112"/>
        <w:rPr>
          <w:color w:val="auto"/>
        </w:rPr>
      </w:pPr>
      <w:r>
        <w:rPr>
          <w:color w:val="auto"/>
        </w:rPr>
        <w:lastRenderedPageBreak/>
        <w:t>Csanádpalota Városi</w:t>
      </w:r>
      <w:r w:rsidRPr="00F32013">
        <w:rPr>
          <w:color w:val="auto"/>
        </w:rPr>
        <w:t xml:space="preserve"> Önkormányzat az Államháztartásról szóló 2011. évi CXCV. törvény 109. § (6) bekezdésében kapott felhatalmazás alapján, az Alaptörvény 32. cikk (1) bekezdés a) pontjában meghatározott feladatkörben eljárva a következő rendeletet alkotja:  </w:t>
      </w:r>
    </w:p>
    <w:p w:rsidR="00EA702C" w:rsidRDefault="00EA702C" w:rsidP="00EA702C">
      <w:pPr>
        <w:ind w:left="-5" w:right="112"/>
        <w:rPr>
          <w:color w:val="auto"/>
        </w:rPr>
      </w:pPr>
    </w:p>
    <w:p w:rsidR="00EA702C" w:rsidRPr="00F32013" w:rsidRDefault="00EA702C" w:rsidP="00EA702C">
      <w:pPr>
        <w:ind w:left="-5" w:right="112"/>
        <w:rPr>
          <w:color w:val="auto"/>
        </w:rPr>
      </w:pPr>
    </w:p>
    <w:p w:rsidR="00EA702C" w:rsidRPr="00F32013" w:rsidRDefault="00EA702C" w:rsidP="00EA702C">
      <w:pPr>
        <w:numPr>
          <w:ilvl w:val="0"/>
          <w:numId w:val="1"/>
        </w:numPr>
        <w:ind w:right="112"/>
        <w:jc w:val="center"/>
        <w:rPr>
          <w:b/>
          <w:color w:val="auto"/>
        </w:rPr>
      </w:pPr>
      <w:r w:rsidRPr="00F32013">
        <w:rPr>
          <w:b/>
          <w:color w:val="auto"/>
        </w:rPr>
        <w:t>A rendelet hatálya</w:t>
      </w:r>
    </w:p>
    <w:p w:rsidR="00EA702C" w:rsidRPr="00F32013" w:rsidRDefault="00EA702C" w:rsidP="00EA702C">
      <w:pPr>
        <w:ind w:left="-15" w:right="112" w:firstLine="0"/>
        <w:jc w:val="center"/>
        <w:rPr>
          <w:b/>
          <w:color w:val="auto"/>
        </w:rPr>
      </w:pPr>
    </w:p>
    <w:p w:rsidR="00EA702C" w:rsidRPr="00A34B71" w:rsidRDefault="00EA702C" w:rsidP="00EA702C">
      <w:pPr>
        <w:numPr>
          <w:ilvl w:val="0"/>
          <w:numId w:val="2"/>
        </w:numPr>
        <w:spacing w:before="100" w:beforeAutospacing="1" w:after="100" w:afterAutospacing="1" w:line="259" w:lineRule="auto"/>
        <w:ind w:right="0"/>
      </w:pPr>
      <w:r w:rsidRPr="00F32013">
        <w:rPr>
          <w:b/>
          <w:color w:val="auto"/>
        </w:rPr>
        <w:t>§</w:t>
      </w:r>
      <w:r w:rsidRPr="00F32013">
        <w:rPr>
          <w:color w:val="auto"/>
        </w:rPr>
        <w:t xml:space="preserve"> A rendelet hatálya kiterjed </w:t>
      </w:r>
      <w:proofErr w:type="gramStart"/>
      <w:r w:rsidRPr="00F32013">
        <w:rPr>
          <w:color w:val="auto"/>
        </w:rPr>
        <w:t>a</w:t>
      </w:r>
      <w:proofErr w:type="gramEnd"/>
      <w:r w:rsidRPr="00F32013">
        <w:rPr>
          <w:color w:val="auto"/>
        </w:rPr>
        <w:t xml:space="preserve">, </w:t>
      </w:r>
      <w:r>
        <w:t xml:space="preserve">Csanádpalota Városi Önkormányzatra és költségvetési szerveire, az önkormányzat </w:t>
      </w:r>
      <w:proofErr w:type="spellStart"/>
      <w:r>
        <w:t>csanádpalotai</w:t>
      </w:r>
      <w:proofErr w:type="spellEnd"/>
      <w:r>
        <w:t xml:space="preserve"> székhelyű társulásaira és azok költségvetési szerveire, valamint a </w:t>
      </w:r>
      <w:proofErr w:type="spellStart"/>
      <w:r>
        <w:t>csanádpalotai</w:t>
      </w:r>
      <w:proofErr w:type="spellEnd"/>
      <w:r>
        <w:t xml:space="preserve"> nemzetiségi önkormányzatokra.</w:t>
      </w:r>
      <w:r w:rsidRPr="00A34B71">
        <w:rPr>
          <w:color w:val="FF0000"/>
        </w:rPr>
        <w:t xml:space="preserve"> </w:t>
      </w:r>
    </w:p>
    <w:p w:rsidR="00EA702C" w:rsidRPr="00F32013" w:rsidRDefault="00EA702C" w:rsidP="00EA702C">
      <w:pPr>
        <w:jc w:val="center"/>
        <w:rPr>
          <w:b/>
          <w:color w:val="auto"/>
        </w:rPr>
      </w:pPr>
      <w:r w:rsidRPr="00F32013">
        <w:rPr>
          <w:b/>
          <w:color w:val="auto"/>
        </w:rPr>
        <w:t>2. A készpénzfizetésre vonatkozó szabályok</w:t>
      </w:r>
    </w:p>
    <w:p w:rsidR="00EA702C" w:rsidRPr="00F32013" w:rsidRDefault="00EA702C" w:rsidP="00EA702C">
      <w:pPr>
        <w:autoSpaceDE w:val="0"/>
        <w:autoSpaceDN w:val="0"/>
        <w:adjustRightInd w:val="0"/>
        <w:spacing w:after="0" w:line="240" w:lineRule="auto"/>
        <w:ind w:right="0"/>
        <w:rPr>
          <w:color w:val="auto"/>
          <w:szCs w:val="24"/>
        </w:rPr>
      </w:pPr>
    </w:p>
    <w:p w:rsidR="00EA702C" w:rsidRPr="00F32013" w:rsidRDefault="00EA702C" w:rsidP="00EA702C">
      <w:pPr>
        <w:autoSpaceDE w:val="0"/>
        <w:autoSpaceDN w:val="0"/>
        <w:adjustRightInd w:val="0"/>
        <w:spacing w:after="0" w:line="240" w:lineRule="auto"/>
        <w:ind w:right="0"/>
        <w:rPr>
          <w:color w:val="auto"/>
          <w:szCs w:val="24"/>
        </w:rPr>
      </w:pPr>
      <w:r w:rsidRPr="00F32013">
        <w:rPr>
          <w:b/>
          <w:color w:val="auto"/>
          <w:szCs w:val="24"/>
        </w:rPr>
        <w:t>2. §</w:t>
      </w:r>
      <w:r w:rsidRPr="00F32013">
        <w:rPr>
          <w:color w:val="auto"/>
          <w:szCs w:val="24"/>
        </w:rPr>
        <w:t xml:space="preserve"> Kiadások a következő esetekben teljesíthetők készpénzben: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proofErr w:type="gramStart"/>
      <w:r w:rsidRPr="00F32013">
        <w:rPr>
          <w:i/>
          <w:iCs/>
          <w:color w:val="auto"/>
          <w:szCs w:val="24"/>
        </w:rPr>
        <w:t>a</w:t>
      </w:r>
      <w:proofErr w:type="gramEnd"/>
      <w:r w:rsidRPr="00F32013">
        <w:rPr>
          <w:i/>
          <w:iCs/>
          <w:color w:val="auto"/>
          <w:szCs w:val="24"/>
        </w:rPr>
        <w:t xml:space="preserve">) </w:t>
      </w:r>
      <w:r w:rsidRPr="00F32013">
        <w:rPr>
          <w:color w:val="auto"/>
          <w:szCs w:val="24"/>
        </w:rPr>
        <w:t>a közfoglalkoztatásban résztvevők bére,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color w:val="auto"/>
          <w:szCs w:val="24"/>
        </w:rPr>
      </w:pPr>
      <w:r w:rsidRPr="00F32013">
        <w:rPr>
          <w:i/>
          <w:iCs/>
          <w:color w:val="auto"/>
          <w:szCs w:val="24"/>
        </w:rPr>
        <w:t xml:space="preserve">b) </w:t>
      </w:r>
      <w:r w:rsidRPr="00F32013">
        <w:rPr>
          <w:color w:val="auto"/>
          <w:szCs w:val="24"/>
        </w:rPr>
        <w:t>a jelenlegi és volt állami gondozottaknak folyósított rendszeres és rendkívüli pénzbeli juttatások - így különösen a zsebpénz, a volt állami gondozottak önálló életkezdési támogatása -, valamint a számukra szervezett programok (tanulmányi kirándulások, kulturális programok stb.) kiadása,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0" w:right="0" w:firstLine="0"/>
        <w:rPr>
          <w:color w:val="auto"/>
          <w:szCs w:val="24"/>
        </w:rPr>
      </w:pPr>
      <w:r w:rsidRPr="00F32013">
        <w:rPr>
          <w:i/>
          <w:iCs/>
          <w:color w:val="auto"/>
          <w:szCs w:val="24"/>
        </w:rPr>
        <w:t xml:space="preserve">c) </w:t>
      </w:r>
      <w:r w:rsidRPr="00F32013">
        <w:rPr>
          <w:color w:val="auto"/>
          <w:szCs w:val="24"/>
        </w:rPr>
        <w:t xml:space="preserve">a középfokú köznevelési, valamint a gyermek- és ifjúságvédelem különböző intézményeiben, továbbá a felsőoktatási intézményekben a tanulók, hallgatók részére szociális </w:t>
      </w:r>
      <w:proofErr w:type="spellStart"/>
      <w:r w:rsidRPr="00F32013">
        <w:rPr>
          <w:color w:val="auto"/>
          <w:szCs w:val="24"/>
        </w:rPr>
        <w:t>rászorultsági</w:t>
      </w:r>
      <w:proofErr w:type="spellEnd"/>
      <w:r w:rsidRPr="00F32013">
        <w:rPr>
          <w:color w:val="auto"/>
          <w:szCs w:val="24"/>
        </w:rPr>
        <w:t xml:space="preserve"> alapon folyósított rendszeres és rendkívüli pénzbeli juttatások,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right="0"/>
        <w:rPr>
          <w:color w:val="auto"/>
          <w:szCs w:val="24"/>
        </w:rPr>
      </w:pPr>
      <w:r w:rsidRPr="00F32013">
        <w:rPr>
          <w:i/>
          <w:iCs/>
          <w:color w:val="auto"/>
          <w:szCs w:val="24"/>
        </w:rPr>
        <w:t xml:space="preserve">d) </w:t>
      </w:r>
      <w:r w:rsidRPr="00F32013">
        <w:rPr>
          <w:color w:val="auto"/>
          <w:szCs w:val="24"/>
        </w:rPr>
        <w:t xml:space="preserve">a felnőttoktatásban résztvevők részére folyósítható valamennyi pénzbeli juttatás, 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right="0"/>
        <w:rPr>
          <w:color w:val="auto"/>
          <w:szCs w:val="24"/>
        </w:rPr>
      </w:pPr>
      <w:proofErr w:type="gramStart"/>
      <w:r w:rsidRPr="00F32013">
        <w:rPr>
          <w:i/>
          <w:iCs/>
          <w:color w:val="auto"/>
          <w:szCs w:val="24"/>
        </w:rPr>
        <w:t>e</w:t>
      </w:r>
      <w:proofErr w:type="gramEnd"/>
      <w:r w:rsidRPr="00F32013">
        <w:rPr>
          <w:i/>
          <w:iCs/>
          <w:color w:val="auto"/>
          <w:szCs w:val="24"/>
        </w:rPr>
        <w:t xml:space="preserve">) </w:t>
      </w:r>
      <w:r w:rsidRPr="00F32013">
        <w:rPr>
          <w:color w:val="auto"/>
          <w:szCs w:val="24"/>
        </w:rPr>
        <w:t xml:space="preserve">az ellátottaknak és a volt foglalkoztatottaknak, azok hozzátartozóinak nyújtott, juttatások, 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proofErr w:type="gramStart"/>
      <w:r w:rsidRPr="00F32013">
        <w:rPr>
          <w:color w:val="auto"/>
          <w:szCs w:val="24"/>
        </w:rPr>
        <w:t>f</w:t>
      </w:r>
      <w:proofErr w:type="gramEnd"/>
      <w:r w:rsidRPr="00F32013">
        <w:rPr>
          <w:color w:val="auto"/>
          <w:szCs w:val="24"/>
        </w:rPr>
        <w:t xml:space="preserve">)  kiküldetési költségtérítés, napidíj, </w:t>
      </w:r>
    </w:p>
    <w:p w:rsidR="00EA702C" w:rsidRPr="00B06181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r w:rsidRPr="00B06181">
        <w:rPr>
          <w:i/>
          <w:iCs/>
          <w:color w:val="auto"/>
          <w:szCs w:val="24"/>
        </w:rPr>
        <w:t>g)</w:t>
      </w:r>
      <w:r w:rsidRPr="00B06181">
        <w:rPr>
          <w:color w:val="auto"/>
          <w:szCs w:val="24"/>
        </w:rPr>
        <w:t xml:space="preserve">  az egységes rovatrend </w:t>
      </w:r>
      <w:r>
        <w:rPr>
          <w:color w:val="auto"/>
          <w:szCs w:val="24"/>
        </w:rPr>
        <w:t xml:space="preserve">K2, </w:t>
      </w:r>
      <w:r w:rsidRPr="00B06181">
        <w:rPr>
          <w:color w:val="auto"/>
          <w:szCs w:val="24"/>
        </w:rPr>
        <w:t xml:space="preserve">készlet- és egyéb beszerzés háromszázezer  </w:t>
      </w:r>
      <w:proofErr w:type="gramStart"/>
      <w:r w:rsidRPr="00B06181">
        <w:rPr>
          <w:color w:val="auto"/>
          <w:szCs w:val="24"/>
        </w:rPr>
        <w:t>forint értéket</w:t>
      </w:r>
      <w:proofErr w:type="gramEnd"/>
      <w:r w:rsidRPr="00B06181">
        <w:rPr>
          <w:color w:val="auto"/>
          <w:szCs w:val="24"/>
        </w:rPr>
        <w:t xml:space="preserve"> el nem érő kiadások,</w:t>
      </w:r>
    </w:p>
    <w:p w:rsidR="00EA702C" w:rsidRPr="00B06181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proofErr w:type="gramStart"/>
      <w:r w:rsidRPr="00B06181">
        <w:rPr>
          <w:i/>
          <w:iCs/>
          <w:color w:val="auto"/>
          <w:szCs w:val="24"/>
        </w:rPr>
        <w:t>h</w:t>
      </w:r>
      <w:proofErr w:type="gramEnd"/>
      <w:r w:rsidRPr="00B06181">
        <w:rPr>
          <w:i/>
          <w:iCs/>
          <w:color w:val="auto"/>
          <w:szCs w:val="24"/>
        </w:rPr>
        <w:t xml:space="preserve">) </w:t>
      </w:r>
      <w:r w:rsidRPr="00B06181">
        <w:rPr>
          <w:color w:val="auto"/>
          <w:szCs w:val="24"/>
        </w:rPr>
        <w:t xml:space="preserve">az egységes rovatrend K3. </w:t>
      </w:r>
      <w:r>
        <w:rPr>
          <w:color w:val="auto"/>
          <w:szCs w:val="24"/>
        </w:rPr>
        <w:t>Dologi</w:t>
      </w:r>
      <w:r w:rsidRPr="00B06181">
        <w:rPr>
          <w:color w:val="auto"/>
          <w:szCs w:val="24"/>
        </w:rPr>
        <w:t xml:space="preserve"> kiadások</w:t>
      </w:r>
      <w:r>
        <w:rPr>
          <w:color w:val="auto"/>
          <w:szCs w:val="24"/>
        </w:rPr>
        <w:t>, és K6 Felhalmozási kiadások</w:t>
      </w:r>
      <w:r w:rsidRPr="00B06181">
        <w:rPr>
          <w:color w:val="auto"/>
          <w:szCs w:val="24"/>
        </w:rPr>
        <w:t xml:space="preserve"> esetében </w:t>
      </w:r>
      <w:r>
        <w:rPr>
          <w:color w:val="auto"/>
          <w:szCs w:val="24"/>
        </w:rPr>
        <w:t>öt</w:t>
      </w:r>
      <w:r w:rsidRPr="00B06181">
        <w:rPr>
          <w:color w:val="auto"/>
          <w:szCs w:val="24"/>
        </w:rPr>
        <w:t xml:space="preserve">százezer </w:t>
      </w:r>
      <w:proofErr w:type="gramStart"/>
      <w:r w:rsidRPr="00B06181">
        <w:rPr>
          <w:color w:val="auto"/>
          <w:szCs w:val="24"/>
        </w:rPr>
        <w:t>forint értéket</w:t>
      </w:r>
      <w:proofErr w:type="gramEnd"/>
      <w:r w:rsidRPr="00B06181">
        <w:rPr>
          <w:color w:val="auto"/>
          <w:szCs w:val="24"/>
        </w:rPr>
        <w:t xml:space="preserve"> el nem érő kiadások,</w:t>
      </w:r>
      <w:r>
        <w:rPr>
          <w:color w:val="auto"/>
          <w:szCs w:val="24"/>
        </w:rPr>
        <w:t xml:space="preserve"> kivéve a városi rendezvények, különösen: március 15., Pünkösdölő, augusztus 20., október 23., Palotai Karácsony kiadásait, amelyek értékhatár nélkül teljesíthetők.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r w:rsidRPr="00B06181">
        <w:rPr>
          <w:color w:val="auto"/>
          <w:szCs w:val="24"/>
        </w:rPr>
        <w:t xml:space="preserve">i) a K123. Egyéb külső személyi juttatások rovatain elszámolandó, százezer </w:t>
      </w:r>
      <w:proofErr w:type="gramStart"/>
      <w:r w:rsidRPr="00B06181">
        <w:rPr>
          <w:color w:val="auto"/>
          <w:szCs w:val="24"/>
        </w:rPr>
        <w:t>forint értéket</w:t>
      </w:r>
      <w:proofErr w:type="gramEnd"/>
      <w:r w:rsidRPr="00F32013">
        <w:rPr>
          <w:color w:val="auto"/>
          <w:szCs w:val="24"/>
        </w:rPr>
        <w:t xml:space="preserve"> el nem érő kiadások,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r w:rsidRPr="00F32013">
        <w:rPr>
          <w:i/>
          <w:iCs/>
          <w:color w:val="auto"/>
          <w:szCs w:val="24"/>
        </w:rPr>
        <w:t xml:space="preserve">j) </w:t>
      </w:r>
      <w:r w:rsidRPr="00F32013">
        <w:rPr>
          <w:color w:val="auto"/>
          <w:szCs w:val="24"/>
        </w:rPr>
        <w:t xml:space="preserve">a </w:t>
      </w:r>
      <w:r w:rsidRPr="00F32013">
        <w:rPr>
          <w:i/>
          <w:color w:val="auto"/>
          <w:szCs w:val="24"/>
        </w:rPr>
        <w:t>g</w:t>
      </w:r>
      <w:r w:rsidRPr="00F32013">
        <w:rPr>
          <w:i/>
          <w:iCs/>
          <w:color w:val="auto"/>
          <w:szCs w:val="24"/>
        </w:rPr>
        <w:t>)</w:t>
      </w:r>
      <w:proofErr w:type="spellStart"/>
      <w:r w:rsidRPr="00F32013">
        <w:rPr>
          <w:i/>
          <w:iCs/>
          <w:color w:val="auto"/>
          <w:szCs w:val="24"/>
        </w:rPr>
        <w:t>-h</w:t>
      </w:r>
      <w:proofErr w:type="spellEnd"/>
      <w:r w:rsidRPr="00F32013">
        <w:rPr>
          <w:i/>
          <w:iCs/>
          <w:color w:val="auto"/>
          <w:szCs w:val="24"/>
        </w:rPr>
        <w:t xml:space="preserve">) </w:t>
      </w:r>
      <w:r w:rsidRPr="00F32013">
        <w:rPr>
          <w:color w:val="auto"/>
          <w:szCs w:val="24"/>
        </w:rPr>
        <w:t>pont szerinti kiadásokhoz kapcsolódóan az egységes rovatrend K351. Működési célú előzetesen felszámított általános forgalmi adó és a K67. Beruházási célú előzetesen felszámított általános forgalmi adó rovatain elszámolandó kiadások, és</w:t>
      </w:r>
    </w:p>
    <w:p w:rsidR="00EA702C" w:rsidRPr="00F32013" w:rsidRDefault="00EA702C" w:rsidP="00EA702C">
      <w:pPr>
        <w:autoSpaceDE w:val="0"/>
        <w:autoSpaceDN w:val="0"/>
        <w:adjustRightInd w:val="0"/>
        <w:spacing w:before="120" w:after="0" w:line="240" w:lineRule="auto"/>
        <w:ind w:left="-15" w:right="0" w:firstLine="0"/>
        <w:rPr>
          <w:color w:val="auto"/>
          <w:szCs w:val="24"/>
        </w:rPr>
      </w:pPr>
      <w:r w:rsidRPr="00F32013">
        <w:rPr>
          <w:i/>
          <w:iCs/>
          <w:color w:val="auto"/>
          <w:szCs w:val="24"/>
        </w:rPr>
        <w:t xml:space="preserve">k) </w:t>
      </w:r>
      <w:r w:rsidRPr="00F32013">
        <w:rPr>
          <w:color w:val="auto"/>
          <w:szCs w:val="24"/>
        </w:rPr>
        <w:t xml:space="preserve">az </w:t>
      </w:r>
      <w:r w:rsidRPr="00F32013">
        <w:rPr>
          <w:i/>
          <w:iCs/>
          <w:color w:val="auto"/>
          <w:szCs w:val="24"/>
        </w:rPr>
        <w:t>a)</w:t>
      </w:r>
      <w:proofErr w:type="spellStart"/>
      <w:r w:rsidRPr="00F32013">
        <w:rPr>
          <w:i/>
          <w:iCs/>
          <w:color w:val="auto"/>
          <w:szCs w:val="24"/>
        </w:rPr>
        <w:t>-j</w:t>
      </w:r>
      <w:proofErr w:type="spellEnd"/>
      <w:r w:rsidRPr="00F32013">
        <w:rPr>
          <w:i/>
          <w:iCs/>
          <w:color w:val="auto"/>
          <w:szCs w:val="24"/>
        </w:rPr>
        <w:t xml:space="preserve">) </w:t>
      </w:r>
      <w:r w:rsidRPr="00F32013">
        <w:rPr>
          <w:color w:val="auto"/>
          <w:szCs w:val="24"/>
        </w:rPr>
        <w:t>pont szerinti kiadásokra a foglalkoztatottaknak</w:t>
      </w:r>
      <w:r>
        <w:rPr>
          <w:color w:val="auto"/>
          <w:szCs w:val="24"/>
        </w:rPr>
        <w:t>, intézmények megbízott személyeinek</w:t>
      </w:r>
      <w:r w:rsidRPr="00F32013">
        <w:rPr>
          <w:color w:val="auto"/>
          <w:szCs w:val="24"/>
        </w:rPr>
        <w:t xml:space="preserve"> elszámolási kötelezettséggel adott előlegek esetében.</w:t>
      </w:r>
    </w:p>
    <w:p w:rsidR="00EA702C" w:rsidRDefault="00EA702C" w:rsidP="00EA702C">
      <w:pPr>
        <w:autoSpaceDE w:val="0"/>
        <w:autoSpaceDN w:val="0"/>
        <w:adjustRightInd w:val="0"/>
        <w:spacing w:after="0" w:line="240" w:lineRule="auto"/>
        <w:ind w:left="-15" w:right="0" w:firstLine="0"/>
        <w:rPr>
          <w:color w:val="auto"/>
          <w:szCs w:val="24"/>
        </w:rPr>
      </w:pPr>
    </w:p>
    <w:p w:rsidR="00EA702C" w:rsidRDefault="00EA702C" w:rsidP="00EA702C">
      <w:pPr>
        <w:autoSpaceDE w:val="0"/>
        <w:autoSpaceDN w:val="0"/>
        <w:adjustRightInd w:val="0"/>
        <w:spacing w:after="0" w:line="240" w:lineRule="auto"/>
        <w:ind w:left="-15" w:right="0" w:firstLine="0"/>
        <w:rPr>
          <w:color w:val="auto"/>
          <w:szCs w:val="24"/>
        </w:rPr>
      </w:pPr>
    </w:p>
    <w:p w:rsidR="00EA702C" w:rsidRPr="00F32013" w:rsidRDefault="00EA702C" w:rsidP="00EA702C">
      <w:pPr>
        <w:autoSpaceDE w:val="0"/>
        <w:autoSpaceDN w:val="0"/>
        <w:adjustRightInd w:val="0"/>
        <w:spacing w:after="0" w:line="240" w:lineRule="auto"/>
        <w:ind w:left="-15" w:right="0" w:firstLine="0"/>
        <w:rPr>
          <w:color w:val="auto"/>
          <w:szCs w:val="24"/>
        </w:rPr>
      </w:pPr>
    </w:p>
    <w:p w:rsidR="00EA702C" w:rsidRDefault="00EA702C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br w:type="page"/>
      </w:r>
    </w:p>
    <w:p w:rsidR="00EA702C" w:rsidRPr="00F32013" w:rsidRDefault="00EA702C" w:rsidP="00EA702C">
      <w:pPr>
        <w:spacing w:after="0" w:line="259" w:lineRule="auto"/>
        <w:ind w:left="0" w:right="0" w:firstLine="0"/>
        <w:jc w:val="center"/>
        <w:rPr>
          <w:color w:val="auto"/>
        </w:rPr>
      </w:pPr>
    </w:p>
    <w:p w:rsidR="00EA702C" w:rsidRPr="00F32013" w:rsidRDefault="00EA702C" w:rsidP="00EA702C">
      <w:pPr>
        <w:pStyle w:val="Cmsor1"/>
        <w:ind w:right="125"/>
        <w:rPr>
          <w:color w:val="auto"/>
        </w:rPr>
      </w:pPr>
      <w:r w:rsidRPr="00F32013">
        <w:rPr>
          <w:color w:val="auto"/>
        </w:rPr>
        <w:t xml:space="preserve"> </w:t>
      </w:r>
      <w:r>
        <w:rPr>
          <w:color w:val="auto"/>
        </w:rPr>
        <w:t xml:space="preserve">3. </w:t>
      </w:r>
      <w:r w:rsidRPr="00F32013">
        <w:rPr>
          <w:color w:val="auto"/>
        </w:rPr>
        <w:t xml:space="preserve">Záró rendelkezések </w:t>
      </w:r>
    </w:p>
    <w:p w:rsidR="00EA702C" w:rsidRPr="00F32013" w:rsidRDefault="00EA702C" w:rsidP="00EA702C">
      <w:pPr>
        <w:spacing w:after="0" w:line="259" w:lineRule="auto"/>
        <w:ind w:left="0" w:right="0" w:firstLine="0"/>
        <w:jc w:val="left"/>
        <w:rPr>
          <w:color w:val="auto"/>
        </w:rPr>
      </w:pPr>
      <w:r w:rsidRPr="00F32013">
        <w:rPr>
          <w:color w:val="auto"/>
        </w:rPr>
        <w:t xml:space="preserve"> </w:t>
      </w:r>
    </w:p>
    <w:p w:rsidR="00EA702C" w:rsidRPr="00F32013" w:rsidRDefault="00EA702C" w:rsidP="00EA702C">
      <w:pPr>
        <w:ind w:left="-15" w:right="112" w:firstLine="0"/>
        <w:rPr>
          <w:color w:val="auto"/>
        </w:rPr>
      </w:pPr>
      <w:r w:rsidRPr="00F32013">
        <w:rPr>
          <w:b/>
          <w:color w:val="auto"/>
        </w:rPr>
        <w:t>3.</w:t>
      </w:r>
      <w:r w:rsidRPr="00F32013">
        <w:rPr>
          <w:color w:val="auto"/>
        </w:rPr>
        <w:t xml:space="preserve"> § (1)</w:t>
      </w:r>
      <w:r w:rsidRPr="00F32013">
        <w:rPr>
          <w:b/>
          <w:color w:val="auto"/>
        </w:rPr>
        <w:t xml:space="preserve"> </w:t>
      </w:r>
      <w:r w:rsidRPr="00F32013">
        <w:rPr>
          <w:color w:val="auto"/>
        </w:rPr>
        <w:t>Ez a rendelet kihirdetését követő napon lép hatályba</w:t>
      </w:r>
      <w:r>
        <w:rPr>
          <w:color w:val="auto"/>
        </w:rPr>
        <w:t>, kihirdetéséről a jegyző gondoskodik.</w:t>
      </w:r>
    </w:p>
    <w:p w:rsidR="00EA702C" w:rsidRPr="00F32013" w:rsidRDefault="00EA702C" w:rsidP="00EA702C">
      <w:pPr>
        <w:spacing w:after="0" w:line="259" w:lineRule="auto"/>
        <w:ind w:left="0" w:right="0" w:firstLine="0"/>
        <w:jc w:val="left"/>
        <w:rPr>
          <w:color w:val="auto"/>
        </w:rPr>
      </w:pPr>
      <w:r w:rsidRPr="00F32013">
        <w:rPr>
          <w:color w:val="auto"/>
        </w:rPr>
        <w:t xml:space="preserve"> </w:t>
      </w:r>
    </w:p>
    <w:p w:rsidR="00EA702C" w:rsidRPr="00F32013" w:rsidRDefault="00EA702C" w:rsidP="00EA702C">
      <w:pPr>
        <w:ind w:left="60" w:right="112" w:firstLine="0"/>
        <w:rPr>
          <w:color w:val="auto"/>
        </w:rPr>
      </w:pPr>
      <w:r w:rsidRPr="00F32013">
        <w:rPr>
          <w:color w:val="auto"/>
        </w:rPr>
        <w:t xml:space="preserve">(2) E rendelet rendelkezéseit a hatályba lépését követően a kiadások készpénzben történő teljesítése esetén kell alkalmazni.  </w:t>
      </w:r>
    </w:p>
    <w:p w:rsidR="00EA702C" w:rsidRPr="00F32013" w:rsidRDefault="00EA702C" w:rsidP="00EA702C">
      <w:pPr>
        <w:spacing w:after="0" w:line="259" w:lineRule="auto"/>
        <w:ind w:left="0" w:right="0" w:firstLine="0"/>
        <w:jc w:val="left"/>
        <w:rPr>
          <w:color w:val="auto"/>
        </w:rPr>
      </w:pPr>
      <w:r w:rsidRPr="00F32013">
        <w:rPr>
          <w:color w:val="auto"/>
        </w:rPr>
        <w:t xml:space="preserve"> </w:t>
      </w:r>
    </w:p>
    <w:p w:rsidR="00EA702C" w:rsidRPr="00F32013" w:rsidRDefault="00EA702C" w:rsidP="00EA702C">
      <w:pPr>
        <w:spacing w:after="0" w:line="259" w:lineRule="auto"/>
        <w:ind w:left="0" w:right="0" w:firstLine="0"/>
        <w:jc w:val="left"/>
        <w:rPr>
          <w:color w:val="auto"/>
        </w:rPr>
      </w:pPr>
      <w:r w:rsidRPr="00F32013">
        <w:rPr>
          <w:color w:val="auto"/>
        </w:rPr>
        <w:t xml:space="preserve"> </w:t>
      </w:r>
    </w:p>
    <w:p w:rsidR="00EA702C" w:rsidRPr="00F32013" w:rsidRDefault="00EA702C" w:rsidP="00EA702C">
      <w:pPr>
        <w:rPr>
          <w:color w:val="auto"/>
        </w:rPr>
      </w:pPr>
      <w:r>
        <w:rPr>
          <w:color w:val="auto"/>
        </w:rPr>
        <w:t>Kelt, 2018. április 6.</w:t>
      </w: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ind w:firstLine="698"/>
        <w:rPr>
          <w:color w:val="auto"/>
        </w:rPr>
      </w:pPr>
      <w:r>
        <w:rPr>
          <w:color w:val="auto"/>
        </w:rPr>
        <w:t>Nyergesné Kovács Erzsébet</w:t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>
        <w:rPr>
          <w:color w:val="auto"/>
        </w:rPr>
        <w:tab/>
        <w:t>Dr. Keresztury Monika</w:t>
      </w:r>
    </w:p>
    <w:p w:rsidR="00EA702C" w:rsidRDefault="00EA702C" w:rsidP="00EA702C">
      <w:pPr>
        <w:ind w:firstLine="698"/>
        <w:rPr>
          <w:color w:val="auto"/>
        </w:rPr>
      </w:pPr>
      <w:r w:rsidRPr="00F32013">
        <w:rPr>
          <w:color w:val="auto"/>
        </w:rPr>
        <w:t xml:space="preserve">       </w:t>
      </w:r>
      <w:proofErr w:type="gramStart"/>
      <w:r w:rsidRPr="00F32013">
        <w:rPr>
          <w:color w:val="auto"/>
        </w:rPr>
        <w:t>polgármester</w:t>
      </w:r>
      <w:proofErr w:type="gramEnd"/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</w:r>
      <w:r w:rsidRPr="00F32013">
        <w:rPr>
          <w:color w:val="auto"/>
        </w:rPr>
        <w:tab/>
        <w:t xml:space="preserve">   jegyző</w:t>
      </w:r>
    </w:p>
    <w:p w:rsidR="00EA702C" w:rsidRDefault="00EA702C" w:rsidP="00EA702C">
      <w:pPr>
        <w:ind w:firstLine="698"/>
        <w:rPr>
          <w:color w:val="auto"/>
        </w:rPr>
      </w:pPr>
    </w:p>
    <w:p w:rsidR="00EA702C" w:rsidRDefault="00EA702C" w:rsidP="00EA702C">
      <w:pPr>
        <w:ind w:firstLine="698"/>
        <w:rPr>
          <w:color w:val="auto"/>
        </w:rPr>
      </w:pPr>
    </w:p>
    <w:p w:rsidR="00EA702C" w:rsidRPr="005A68C3" w:rsidRDefault="00EA702C" w:rsidP="00EA702C">
      <w:pPr>
        <w:rPr>
          <w:szCs w:val="24"/>
        </w:rPr>
      </w:pPr>
      <w:r w:rsidRPr="005A68C3">
        <w:rPr>
          <w:b/>
          <w:szCs w:val="24"/>
          <w:u w:val="single"/>
        </w:rPr>
        <w:t>Záradék</w:t>
      </w:r>
      <w:r w:rsidRPr="005A68C3">
        <w:rPr>
          <w:szCs w:val="24"/>
        </w:rPr>
        <w:t xml:space="preserve">: </w:t>
      </w:r>
    </w:p>
    <w:p w:rsidR="00EA702C" w:rsidRPr="005A68C3" w:rsidRDefault="00EA702C" w:rsidP="00EA702C">
      <w:pPr>
        <w:rPr>
          <w:szCs w:val="24"/>
        </w:rPr>
      </w:pPr>
      <w:r w:rsidRPr="005A68C3">
        <w:rPr>
          <w:szCs w:val="24"/>
        </w:rPr>
        <w:t>A rendelet kihirdetésének napja: 2018</w:t>
      </w:r>
      <w:r>
        <w:rPr>
          <w:szCs w:val="24"/>
        </w:rPr>
        <w:t>. április 6.</w:t>
      </w:r>
    </w:p>
    <w:p w:rsidR="00EA702C" w:rsidRPr="00F32013" w:rsidRDefault="00EA702C" w:rsidP="00EA702C">
      <w:pPr>
        <w:ind w:firstLine="698"/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ind w:firstLine="5377"/>
        <w:jc w:val="center"/>
        <w:rPr>
          <w:color w:val="auto"/>
        </w:rPr>
      </w:pPr>
      <w:r>
        <w:rPr>
          <w:color w:val="auto"/>
        </w:rPr>
        <w:t>Dr. Keresztury Monika</w:t>
      </w:r>
    </w:p>
    <w:p w:rsidR="00EA702C" w:rsidRPr="00F32013" w:rsidRDefault="00EA702C" w:rsidP="00EA702C">
      <w:pPr>
        <w:ind w:firstLine="5377"/>
        <w:jc w:val="center"/>
        <w:rPr>
          <w:color w:val="auto"/>
        </w:rPr>
      </w:pPr>
      <w:proofErr w:type="gramStart"/>
      <w:r w:rsidRPr="00F32013">
        <w:rPr>
          <w:color w:val="auto"/>
        </w:rPr>
        <w:t>jegyző</w:t>
      </w:r>
      <w:proofErr w:type="gramEnd"/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EA702C" w:rsidRPr="00F32013" w:rsidRDefault="00EA702C" w:rsidP="00EA702C">
      <w:pPr>
        <w:rPr>
          <w:color w:val="auto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61D"/>
    <w:multiLevelType w:val="hybridMultilevel"/>
    <w:tmpl w:val="580092D4"/>
    <w:lvl w:ilvl="0" w:tplc="3A88DEE4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14C04B7C"/>
    <w:multiLevelType w:val="hybridMultilevel"/>
    <w:tmpl w:val="21CCE56C"/>
    <w:lvl w:ilvl="0" w:tplc="E4E49048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/>
      </w:rPr>
    </w:lvl>
    <w:lvl w:ilvl="1" w:tplc="1A80057A">
      <w:start w:val="6"/>
      <w:numFmt w:val="decimal"/>
      <w:lvlText w:val="(%2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02C"/>
    <w:rsid w:val="0028172E"/>
    <w:rsid w:val="00B1044A"/>
    <w:rsid w:val="00BD7F0B"/>
    <w:rsid w:val="00EA702C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702C"/>
    <w:pPr>
      <w:spacing w:after="6" w:line="249" w:lineRule="auto"/>
      <w:ind w:left="10" w:right="122" w:hanging="10"/>
    </w:pPr>
    <w:rPr>
      <w:rFonts w:ascii="Times New Roman" w:eastAsia="Calibri" w:hAnsi="Times New Roman" w:cs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A702C"/>
    <w:pPr>
      <w:keepNext/>
      <w:keepLines/>
      <w:spacing w:after="10"/>
      <w:ind w:right="126"/>
      <w:jc w:val="center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A702C"/>
    <w:rPr>
      <w:rFonts w:ascii="Times New Roman" w:eastAsia="Calibri" w:hAnsi="Times New Roman" w:cs="Times New Roman"/>
      <w:b/>
      <w:color w:val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cp:lastPrinted>2018-04-11T08:36:00Z</cp:lastPrinted>
  <dcterms:created xsi:type="dcterms:W3CDTF">2018-04-11T08:34:00Z</dcterms:created>
  <dcterms:modified xsi:type="dcterms:W3CDTF">2018-04-11T08:36:00Z</dcterms:modified>
</cp:coreProperties>
</file>