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6364" w:rsidRDefault="00FD6364" w:rsidP="00FD636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815BB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I N D O K O L Á S </w:t>
      </w:r>
    </w:p>
    <w:p w:rsidR="00FD6364" w:rsidRDefault="00FD6364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E747B1">
        <w:rPr>
          <w:b/>
          <w:bCs/>
          <w:sz w:val="28"/>
          <w:szCs w:val="28"/>
        </w:rPr>
        <w:t xml:space="preserve">Lövő </w:t>
      </w:r>
      <w:r>
        <w:rPr>
          <w:b/>
          <w:bCs/>
          <w:sz w:val="28"/>
          <w:szCs w:val="28"/>
        </w:rPr>
        <w:t xml:space="preserve">Község Önkormányzatának Képviselő-testülete által megalkotott           </w:t>
      </w:r>
    </w:p>
    <w:p w:rsidR="00953867" w:rsidRDefault="00953867" w:rsidP="00FD6364">
      <w:pPr>
        <w:jc w:val="center"/>
        <w:outlineLvl w:val="0"/>
        <w:rPr>
          <w:b/>
          <w:bCs/>
          <w:sz w:val="28"/>
          <w:szCs w:val="28"/>
        </w:rPr>
      </w:pPr>
    </w:p>
    <w:p w:rsidR="00FD6364" w:rsidRDefault="00FD6364" w:rsidP="00D416B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Az önkormányzat 2019.évi költségvetésének módosításáról szóló </w:t>
      </w:r>
    </w:p>
    <w:p w:rsidR="00FD6364" w:rsidRDefault="00DD426B" w:rsidP="00FD636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90768">
        <w:rPr>
          <w:b/>
          <w:bCs/>
          <w:sz w:val="28"/>
          <w:szCs w:val="28"/>
        </w:rPr>
        <w:t>/2020.(VII.13.)</w:t>
      </w:r>
    </w:p>
    <w:p w:rsidR="00FD6364" w:rsidRDefault="00FD6364" w:rsidP="002E59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rendelethez</w:t>
      </w:r>
    </w:p>
    <w:p w:rsidR="00E747B1" w:rsidRDefault="00E747B1" w:rsidP="002E59E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D2AD7" w:rsidRPr="002E59E4" w:rsidRDefault="006D2AD7" w:rsidP="0095386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247384" w:rsidRPr="00FA09CD" w:rsidRDefault="00FD6364" w:rsidP="00D416B1">
      <w:pPr>
        <w:pStyle w:val="NormlWeb"/>
        <w:spacing w:before="160" w:beforeAutospacing="0" w:after="160" w:afterAutospacing="0"/>
        <w:jc w:val="both"/>
        <w:rPr>
          <w:color w:val="000000"/>
        </w:rPr>
      </w:pPr>
      <w:r w:rsidRPr="00FA09CD">
        <w:rPr>
          <w:color w:val="000000"/>
        </w:rPr>
        <w:t>Az államháztartásról szóló 2011.évi CXCV. törvény 34.§-a szabályozza, hogy a</w:t>
      </w:r>
      <w:r w:rsidR="00247384" w:rsidRPr="00FA09CD">
        <w:rPr>
          <w:color w:val="000000"/>
        </w:rPr>
        <w:t xml:space="preserve"> helyi önkormányzat költségvetési rendeletében megjelenő bevételek és kiadások módosításáról, a kiadási előirányzatok közötti átcsoportosításról a képviselő-testület dönt.</w:t>
      </w:r>
    </w:p>
    <w:p w:rsidR="00E747B1" w:rsidRDefault="00FA09CD" w:rsidP="00E747B1">
      <w:pPr>
        <w:jc w:val="both"/>
        <w:rPr>
          <w:rFonts w:ascii="Times New Roman" w:hAnsi="Times New Roman" w:cs="Times New Roman"/>
          <w:sz w:val="24"/>
          <w:szCs w:val="24"/>
        </w:rPr>
      </w:pPr>
      <w:r w:rsidRPr="00FA09CD">
        <w:rPr>
          <w:rFonts w:ascii="Times New Roman" w:hAnsi="Times New Roman" w:cs="Times New Roman"/>
          <w:sz w:val="24"/>
          <w:szCs w:val="24"/>
        </w:rPr>
        <w:t>A kö</w:t>
      </w:r>
      <w:r>
        <w:rPr>
          <w:rFonts w:ascii="Times New Roman" w:hAnsi="Times New Roman" w:cs="Times New Roman"/>
          <w:sz w:val="24"/>
          <w:szCs w:val="24"/>
        </w:rPr>
        <w:t>ltségvetési rendet 2019.</w:t>
      </w:r>
      <w:r w:rsidR="00E90768">
        <w:rPr>
          <w:rFonts w:ascii="Times New Roman" w:hAnsi="Times New Roman" w:cs="Times New Roman"/>
          <w:sz w:val="24"/>
          <w:szCs w:val="24"/>
        </w:rPr>
        <w:t xml:space="preserve"> júniusi módosítása</w:t>
      </w:r>
      <w:r>
        <w:rPr>
          <w:rFonts w:ascii="Times New Roman" w:hAnsi="Times New Roman" w:cs="Times New Roman"/>
          <w:sz w:val="24"/>
          <w:szCs w:val="24"/>
        </w:rPr>
        <w:t xml:space="preserve"> óta olya</w:t>
      </w:r>
      <w:r w:rsidR="008027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bevétel</w:t>
      </w:r>
      <w:r w:rsidR="00017C67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hez jutott az önkormányzat,</w:t>
      </w:r>
      <w:r w:rsidR="00DD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illetve olyan kiadások merültek fel,</w:t>
      </w:r>
      <w:r w:rsidR="00DD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mely a rendelet megalkotás</w:t>
      </w:r>
      <w:r w:rsidR="00E907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kor nem vagy, nem pontosan voltak tervezhetőek.</w:t>
      </w:r>
      <w:r w:rsidR="002E5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Ezen tétel</w:t>
      </w:r>
      <w:r w:rsidR="00D416B1">
        <w:rPr>
          <w:rFonts w:ascii="Times New Roman" w:hAnsi="Times New Roman" w:cs="Times New Roman"/>
          <w:sz w:val="24"/>
          <w:szCs w:val="24"/>
        </w:rPr>
        <w:t>ek beépítése történik meg a költségvetési rendelet jelen módosításában.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7B1" w:rsidRDefault="00E747B1" w:rsidP="00E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2019. évi </w:t>
      </w:r>
      <w:r w:rsidR="00E90768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</w:t>
      </w: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kiadási főösszege:   </w:t>
      </w:r>
      <w:r w:rsidR="00E90768">
        <w:rPr>
          <w:rFonts w:ascii="Times New Roman" w:eastAsia="Times New Roman" w:hAnsi="Times New Roman" w:cs="Times New Roman"/>
          <w:sz w:val="24"/>
          <w:szCs w:val="24"/>
          <w:lang w:eastAsia="hu-HU"/>
        </w:rPr>
        <w:t>647.299.835</w:t>
      </w: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Ft bevételi főösszege:  </w:t>
      </w:r>
      <w:r w:rsidR="00E90768">
        <w:rPr>
          <w:rFonts w:ascii="Times New Roman" w:eastAsia="Times New Roman" w:hAnsi="Times New Roman" w:cs="Times New Roman"/>
          <w:sz w:val="24"/>
          <w:szCs w:val="24"/>
          <w:lang w:eastAsia="hu-HU"/>
        </w:rPr>
        <w:t>647.299.835</w:t>
      </w: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Ft  volt ami az alábbiakban részletezésre kerülő előirányzat változás folytán  </w:t>
      </w:r>
      <w:r w:rsidR="00E90768">
        <w:rPr>
          <w:rFonts w:ascii="Times New Roman" w:eastAsia="Times New Roman" w:hAnsi="Times New Roman" w:cs="Times New Roman"/>
          <w:sz w:val="24"/>
          <w:szCs w:val="24"/>
          <w:lang w:eastAsia="hu-HU"/>
        </w:rPr>
        <w:t>718.304.929</w:t>
      </w:r>
      <w:r w:rsidRPr="00E747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,-Ft kiadási illetve bevételi főösszegre módosult: melyből </w:t>
      </w:r>
      <w:r w:rsidR="00E90768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célú támogatások előirányzata növekedett 12.383.631,-Ft-tal, mely általános támogatásból (291.856,-), köznevelési támogatásból (780.000,-), szociális és gyermekjóléti feladatok támogatásából (6.944.184,-), központosított feladatok támogatásából (344.644,-), kiegészítő feladatok támogatásából (454.967,-) , egyéb működési célú támogatásból (3.567.980,-Ft)  áll össze.</w:t>
      </w:r>
    </w:p>
    <w:p w:rsidR="00E90768" w:rsidRDefault="00E90768" w:rsidP="00E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Felhalmozási célú támogatásként 18.207.353,- Ft előirányzat emelkedés jelentkezett.</w:t>
      </w:r>
    </w:p>
    <w:p w:rsidR="00FB3F3D" w:rsidRDefault="00FB3F3D" w:rsidP="00E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Közhatalmi bevételeink előirányzata 30.000.000,-Ft, igazgatási bevételünk 10.000,-Ft-tal emelkedtek.</w:t>
      </w:r>
    </w:p>
    <w:p w:rsidR="00FB3F3D" w:rsidRDefault="00FB3F3D" w:rsidP="00E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bevételünk előirányzata 10.404.110,- Ft-tal emelkedett.</w:t>
      </w:r>
    </w:p>
    <w:p w:rsidR="00E747B1" w:rsidRDefault="00E747B1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47B1" w:rsidRPr="00E747B1" w:rsidRDefault="003D7B4A" w:rsidP="00E74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  <w:r w:rsidRPr="00815BB4">
        <w:rPr>
          <w:rFonts w:ascii="Times New Roman" w:hAnsi="Times New Roman" w:cs="Times New Roman"/>
          <w:sz w:val="24"/>
          <w:szCs w:val="24"/>
        </w:rPr>
        <w:tab/>
      </w:r>
    </w:p>
    <w:p w:rsidR="00815BB4" w:rsidRPr="00815BB4" w:rsidRDefault="00E747B1" w:rsidP="00E74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Lövő</w:t>
      </w:r>
      <w:r w:rsidR="00815BB4" w:rsidRPr="00815BB4">
        <w:rPr>
          <w:rFonts w:ascii="Times New Roman" w:hAnsi="Times New Roman" w:cs="Times New Roman"/>
          <w:sz w:val="24"/>
          <w:szCs w:val="24"/>
        </w:rPr>
        <w:t>,</w:t>
      </w:r>
      <w:r w:rsidR="00FB3F3D">
        <w:rPr>
          <w:rFonts w:ascii="Times New Roman" w:hAnsi="Times New Roman" w:cs="Times New Roman"/>
          <w:sz w:val="24"/>
          <w:szCs w:val="24"/>
        </w:rPr>
        <w:t xml:space="preserve"> 2020. jú</w:t>
      </w:r>
      <w:r w:rsidR="00953867">
        <w:rPr>
          <w:rFonts w:ascii="Times New Roman" w:hAnsi="Times New Roman" w:cs="Times New Roman"/>
          <w:sz w:val="24"/>
          <w:szCs w:val="24"/>
        </w:rPr>
        <w:t>l</w:t>
      </w:r>
      <w:r w:rsidR="00FB3F3D">
        <w:rPr>
          <w:rFonts w:ascii="Times New Roman" w:hAnsi="Times New Roman" w:cs="Times New Roman"/>
          <w:sz w:val="24"/>
          <w:szCs w:val="24"/>
        </w:rPr>
        <w:t>ius 06.</w:t>
      </w:r>
      <w:r w:rsidR="00815BB4" w:rsidRPr="00815B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747B1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47B1" w:rsidRDefault="00E747B1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D09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5BB4" w:rsidRDefault="00EE1D09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</w:t>
      </w:r>
      <w:r w:rsidR="00815BB4">
        <w:rPr>
          <w:rFonts w:ascii="Times New Roman" w:hAnsi="Times New Roman" w:cs="Times New Roman"/>
          <w:sz w:val="24"/>
          <w:szCs w:val="24"/>
        </w:rPr>
        <w:t>Lukács Antal Györgyné</w:t>
      </w:r>
    </w:p>
    <w:p w:rsidR="00815BB4" w:rsidRPr="00815BB4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E59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D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jegyző </w:t>
      </w:r>
    </w:p>
    <w:p w:rsidR="003D7B4A" w:rsidRDefault="00815BB4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</w:t>
      </w:r>
      <w:r w:rsidR="003D7B4A">
        <w:br/>
      </w:r>
    </w:p>
    <w:p w:rsidR="003D7B4A" w:rsidRPr="00FA09CD" w:rsidRDefault="003D7B4A" w:rsidP="00815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B4A" w:rsidRPr="00FA09CD" w:rsidSect="00E334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186B" w:rsidRDefault="0005186B" w:rsidP="00815BB4">
      <w:pPr>
        <w:spacing w:after="0" w:line="240" w:lineRule="auto"/>
      </w:pPr>
      <w:r>
        <w:separator/>
      </w:r>
    </w:p>
  </w:endnote>
  <w:endnote w:type="continuationSeparator" w:id="0">
    <w:p w:rsidR="0005186B" w:rsidRDefault="0005186B" w:rsidP="0081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BB4" w:rsidRDefault="00815BB4">
    <w:pPr>
      <w:pStyle w:val="llb"/>
      <w:jc w:val="right"/>
    </w:pPr>
  </w:p>
  <w:p w:rsidR="00815BB4" w:rsidRDefault="00815B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186B" w:rsidRDefault="0005186B" w:rsidP="00815BB4">
      <w:pPr>
        <w:spacing w:after="0" w:line="240" w:lineRule="auto"/>
      </w:pPr>
      <w:r>
        <w:separator/>
      </w:r>
    </w:p>
  </w:footnote>
  <w:footnote w:type="continuationSeparator" w:id="0">
    <w:p w:rsidR="0005186B" w:rsidRDefault="0005186B" w:rsidP="0081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6647D"/>
    <w:multiLevelType w:val="hybridMultilevel"/>
    <w:tmpl w:val="FEEC2B84"/>
    <w:lvl w:ilvl="0" w:tplc="C7189EF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84"/>
    <w:rsid w:val="00017C67"/>
    <w:rsid w:val="0005186B"/>
    <w:rsid w:val="000A2A2A"/>
    <w:rsid w:val="000A6092"/>
    <w:rsid w:val="000D39EF"/>
    <w:rsid w:val="00176A38"/>
    <w:rsid w:val="001F5DDA"/>
    <w:rsid w:val="00247384"/>
    <w:rsid w:val="002E59E4"/>
    <w:rsid w:val="0032331C"/>
    <w:rsid w:val="003D7B4A"/>
    <w:rsid w:val="004441FD"/>
    <w:rsid w:val="00512370"/>
    <w:rsid w:val="00514509"/>
    <w:rsid w:val="00541018"/>
    <w:rsid w:val="005D7758"/>
    <w:rsid w:val="00652DC2"/>
    <w:rsid w:val="006D2AD7"/>
    <w:rsid w:val="007116C5"/>
    <w:rsid w:val="007672F1"/>
    <w:rsid w:val="008027F3"/>
    <w:rsid w:val="00815BB4"/>
    <w:rsid w:val="00832F1D"/>
    <w:rsid w:val="008A3085"/>
    <w:rsid w:val="008D32CC"/>
    <w:rsid w:val="009517D6"/>
    <w:rsid w:val="00953867"/>
    <w:rsid w:val="00AF52E4"/>
    <w:rsid w:val="00B2789E"/>
    <w:rsid w:val="00B872B7"/>
    <w:rsid w:val="00BA4AB1"/>
    <w:rsid w:val="00BD1C52"/>
    <w:rsid w:val="00C6138F"/>
    <w:rsid w:val="00C874C7"/>
    <w:rsid w:val="00CD40EA"/>
    <w:rsid w:val="00D416B1"/>
    <w:rsid w:val="00DD426B"/>
    <w:rsid w:val="00E33492"/>
    <w:rsid w:val="00E54759"/>
    <w:rsid w:val="00E747B1"/>
    <w:rsid w:val="00E90768"/>
    <w:rsid w:val="00EE1D09"/>
    <w:rsid w:val="00F401F7"/>
    <w:rsid w:val="00FA09CD"/>
    <w:rsid w:val="00FB3F3D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8B4EB-5CFE-4156-BC36-C9413F2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34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4738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7B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5BB4"/>
  </w:style>
  <w:style w:type="paragraph" w:styleId="llb">
    <w:name w:val="footer"/>
    <w:basedOn w:val="Norml"/>
    <w:link w:val="llbChar"/>
    <w:uiPriority w:val="99"/>
    <w:unhideWhenUsed/>
    <w:rsid w:val="0081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2020-07-10T08:04:00Z</cp:lastPrinted>
  <dcterms:created xsi:type="dcterms:W3CDTF">2020-07-14T05:24:00Z</dcterms:created>
  <dcterms:modified xsi:type="dcterms:W3CDTF">2020-07-14T05:24:00Z</dcterms:modified>
</cp:coreProperties>
</file>