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E4" w:rsidRPr="008D4347" w:rsidRDefault="00EC50E4" w:rsidP="00EC50E4">
      <w:pPr>
        <w:spacing w:after="0" w:line="240" w:lineRule="auto"/>
        <w:jc w:val="right"/>
        <w:rPr>
          <w:rFonts w:ascii="Times New Roman" w:eastAsia="Times New Roman" w:hAnsi="Times New Roman"/>
          <w:sz w:val="24"/>
          <w:szCs w:val="24"/>
          <w:lang w:eastAsia="hu-HU"/>
        </w:rPr>
      </w:pPr>
      <w:r>
        <w:rPr>
          <w:rFonts w:ascii="Times New Roman" w:eastAsia="Times New Roman" w:hAnsi="Times New Roman"/>
          <w:sz w:val="24"/>
          <w:szCs w:val="24"/>
          <w:lang w:eastAsia="hu-HU"/>
        </w:rPr>
        <w:t>1. sz. melléklet a 9/2016. (III.2.) sz.</w:t>
      </w:r>
      <w:r w:rsidRPr="00141087">
        <w:rPr>
          <w:rFonts w:ascii="Times New Roman" w:eastAsia="Times New Roman" w:hAnsi="Times New Roman"/>
          <w:sz w:val="24"/>
          <w:szCs w:val="24"/>
          <w:lang w:eastAsia="hu-HU"/>
        </w:rPr>
        <w:t xml:space="preserve"> önkormányzati rendelethez</w:t>
      </w:r>
    </w:p>
    <w:p w:rsidR="00EC50E4" w:rsidRPr="00141087" w:rsidRDefault="00EC50E4" w:rsidP="00EC50E4">
      <w:pPr>
        <w:spacing w:after="0" w:line="240" w:lineRule="auto"/>
        <w:jc w:val="center"/>
        <w:rPr>
          <w:rFonts w:ascii="Times New Roman" w:eastAsia="Times New Roman" w:hAnsi="Times New Roman"/>
          <w:sz w:val="24"/>
          <w:szCs w:val="24"/>
          <w:lang w:eastAsia="hu-HU"/>
        </w:rPr>
      </w:pPr>
    </w:p>
    <w:p w:rsidR="00EC50E4" w:rsidRPr="00141087" w:rsidRDefault="00EC50E4" w:rsidP="00EC50E4">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NYILATKOZAT</w:t>
      </w:r>
    </w:p>
    <w:p w:rsidR="00EC50E4" w:rsidRPr="00141087" w:rsidRDefault="00EC50E4" w:rsidP="00EC50E4">
      <w:pPr>
        <w:spacing w:after="0" w:line="240" w:lineRule="auto"/>
        <w:jc w:val="center"/>
        <w:rPr>
          <w:rFonts w:ascii="Times New Roman" w:eastAsia="Times New Roman" w:hAnsi="Times New Roman"/>
          <w:b/>
          <w:sz w:val="24"/>
          <w:szCs w:val="24"/>
          <w:lang w:eastAsia="hu-HU"/>
        </w:rPr>
      </w:pPr>
    </w:p>
    <w:p w:rsidR="00EC50E4" w:rsidRPr="00141087" w:rsidRDefault="00EC50E4" w:rsidP="00EC50E4">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az Európai Unió működéséről szóló szerződés 107. és 108. cikkének a csekély összegű támogatásokra való alkalmazásáról szóló 1407/2013/EU bizottsági rendelet (HL L 352., 2013.12.24., 1. o.) szerinti csekély összegű (de minimis) támogatás esetén</w:t>
      </w:r>
    </w:p>
    <w:p w:rsidR="00EC50E4" w:rsidRPr="00141087" w:rsidRDefault="00EC50E4" w:rsidP="00EC50E4">
      <w:pPr>
        <w:spacing w:after="0" w:line="240" w:lineRule="auto"/>
        <w:rPr>
          <w:rFonts w:ascii="Times New Roman" w:eastAsia="Times New Roman" w:hAnsi="Times New Roman"/>
          <w:b/>
          <w:sz w:val="24"/>
          <w:szCs w:val="24"/>
          <w:lang w:eastAsia="hu-HU"/>
        </w:rPr>
      </w:pPr>
    </w:p>
    <w:p w:rsidR="00EC50E4" w:rsidRPr="00141087" w:rsidRDefault="00EC50E4" w:rsidP="00EC50E4">
      <w:pPr>
        <w:spacing w:after="0" w:line="240" w:lineRule="auto"/>
        <w:rPr>
          <w:rFonts w:ascii="Times New Roman" w:eastAsia="Times New Roman" w:hAnsi="Times New Roman"/>
          <w:b/>
          <w:sz w:val="24"/>
          <w:szCs w:val="24"/>
          <w:lang w:eastAsia="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EC50E4" w:rsidRPr="00141087" w:rsidTr="00CB39ED">
        <w:trPr>
          <w:jc w:val="center"/>
        </w:trPr>
        <w:tc>
          <w:tcPr>
            <w:tcW w:w="9014" w:type="dxa"/>
            <w:gridSpan w:val="2"/>
            <w:shd w:val="clear" w:color="auto" w:fill="auto"/>
          </w:tcPr>
          <w:p w:rsidR="00EC50E4" w:rsidRPr="00141087" w:rsidRDefault="00EC50E4" w:rsidP="00CB39ED">
            <w:pPr>
              <w:spacing w:after="0" w:line="240" w:lineRule="auto"/>
              <w:jc w:val="both"/>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1. Kedvezményezett adatai</w:t>
            </w:r>
          </w:p>
        </w:tc>
      </w:tr>
      <w:tr w:rsidR="00EC50E4" w:rsidRPr="00141087" w:rsidTr="00CB39ED">
        <w:trPr>
          <w:trHeight w:val="415"/>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Név:</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tc>
      </w:tr>
      <w:tr w:rsidR="00EC50E4" w:rsidRPr="00141087" w:rsidTr="00CB39ED">
        <w:trPr>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Adószám:</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tc>
      </w:tr>
      <w:tr w:rsidR="00EC50E4" w:rsidRPr="00141087" w:rsidTr="00CB39ED">
        <w:trPr>
          <w:trHeight w:val="427"/>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Elérthetőség:</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tc>
      </w:tr>
      <w:tr w:rsidR="00EC50E4" w:rsidRPr="00141087" w:rsidTr="00CB39ED">
        <w:trPr>
          <w:trHeight w:val="418"/>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Aláírásra jogosult képviselő:</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tc>
      </w:tr>
      <w:tr w:rsidR="00EC50E4" w:rsidRPr="00141087" w:rsidTr="00CB39ED">
        <w:trPr>
          <w:trHeight w:val="411"/>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E-mail cím:</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tc>
      </w:tr>
      <w:tr w:rsidR="00EC50E4" w:rsidRPr="00141087" w:rsidTr="00CB39ED">
        <w:trPr>
          <w:trHeight w:val="465"/>
          <w:jc w:val="center"/>
        </w:trPr>
        <w:tc>
          <w:tcPr>
            <w:tcW w:w="9014" w:type="dxa"/>
            <w:gridSpan w:val="2"/>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i/>
                <w:sz w:val="24"/>
                <w:szCs w:val="24"/>
                <w:lang w:eastAsia="hu-HU"/>
              </w:rPr>
              <w:t>(jelölje X-szel )</w:t>
            </w:r>
          </w:p>
          <w:p w:rsidR="00EC50E4" w:rsidRPr="00141087" w:rsidRDefault="00EC50E4" w:rsidP="00CB39ED">
            <w:pPr>
              <w:spacing w:after="0" w:line="240" w:lineRule="auto"/>
              <w:jc w:val="both"/>
              <w:rPr>
                <w:rFonts w:ascii="Times New Roman" w:eastAsia="Times New Roman" w:hAnsi="Times New Roman"/>
                <w:sz w:val="24"/>
                <w:szCs w:val="24"/>
                <w:lang w:val="lv-LV"/>
              </w:rPr>
            </w:pPr>
            <w:r w:rsidRPr="00141087">
              <w:rPr>
                <w:rFonts w:ascii="Times New Roman" w:eastAsia="Times New Roman" w:hAnsi="Times New Roman"/>
                <w:sz w:val="24"/>
                <w:szCs w:val="24"/>
                <w:lang w:val="lv-LV"/>
              </w:rPr>
              <w:sym w:font="Webdings" w:char="F063"/>
            </w:r>
            <w:r w:rsidRPr="00141087">
              <w:rPr>
                <w:rFonts w:ascii="Times New Roman" w:eastAsia="Times New Roman" w:hAnsi="Times New Roman"/>
                <w:sz w:val="24"/>
                <w:szCs w:val="24"/>
                <w:lang w:val="lv-LV"/>
              </w:rPr>
              <w:t xml:space="preserve"> Egyesülés a folyamatban lévő és az azt megelőző két adóév során  </w:t>
            </w:r>
          </w:p>
          <w:p w:rsidR="00EC50E4" w:rsidRPr="00141087" w:rsidRDefault="00EC50E4" w:rsidP="00CB39ED">
            <w:pPr>
              <w:spacing w:after="0" w:line="240" w:lineRule="auto"/>
              <w:jc w:val="both"/>
              <w:rPr>
                <w:rFonts w:ascii="Times New Roman" w:eastAsia="Times New Roman" w:hAnsi="Times New Roman"/>
                <w:sz w:val="24"/>
                <w:szCs w:val="24"/>
                <w:lang w:val="lv-LV"/>
              </w:rPr>
            </w:pPr>
            <w:r w:rsidRPr="00141087">
              <w:rPr>
                <w:rFonts w:ascii="Times New Roman" w:eastAsia="Times New Roman" w:hAnsi="Times New Roman"/>
                <w:sz w:val="24"/>
                <w:szCs w:val="24"/>
                <w:lang w:val="lv-LV"/>
              </w:rPr>
              <w:sym w:font="Webdings" w:char="F063"/>
            </w:r>
            <w:r w:rsidRPr="00141087">
              <w:rPr>
                <w:rFonts w:ascii="Times New Roman" w:eastAsia="Times New Roman" w:hAnsi="Times New Roman"/>
                <w:sz w:val="24"/>
                <w:szCs w:val="24"/>
                <w:lang w:val="lv-LV"/>
              </w:rPr>
              <w:t xml:space="preserve"> Szétválás a folyamatban lévő és az azt megelőző két adóév során  </w:t>
            </w:r>
          </w:p>
        </w:tc>
      </w:tr>
      <w:tr w:rsidR="00EC50E4" w:rsidRPr="00141087" w:rsidTr="00CB39ED">
        <w:trPr>
          <w:trHeight w:val="557"/>
          <w:jc w:val="center"/>
        </w:trPr>
        <w:tc>
          <w:tcPr>
            <w:tcW w:w="4904"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Egyesülés, szétválás ideje: </w:t>
            </w:r>
          </w:p>
        </w:tc>
        <w:tc>
          <w:tcPr>
            <w:tcW w:w="4110" w:type="dxa"/>
            <w:shd w:val="clear" w:color="auto" w:fill="auto"/>
            <w:vAlign w:val="center"/>
          </w:tcPr>
          <w:p w:rsidR="00EC50E4" w:rsidRPr="00141087" w:rsidRDefault="00EC50E4" w:rsidP="00CB39ED">
            <w:pPr>
              <w:spacing w:after="0" w:line="240" w:lineRule="auto"/>
              <w:rPr>
                <w:rFonts w:ascii="Times New Roman" w:eastAsia="Times New Roman" w:hAnsi="Times New Roman"/>
                <w:sz w:val="24"/>
                <w:szCs w:val="24"/>
                <w:lang w:eastAsia="hu-HU"/>
              </w:rPr>
            </w:pPr>
          </w:p>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_________   ___________   _________</w:t>
            </w:r>
          </w:p>
          <w:p w:rsidR="00EC50E4" w:rsidRPr="00141087" w:rsidRDefault="00EC50E4" w:rsidP="00CB39ED">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   (év)             (hónap)           (nap)</w:t>
            </w:r>
          </w:p>
        </w:tc>
      </w:tr>
    </w:tbl>
    <w:p w:rsidR="00EC50E4" w:rsidRPr="00141087" w:rsidRDefault="00EC50E4" w:rsidP="00EC50E4">
      <w:pPr>
        <w:spacing w:after="0" w:line="240" w:lineRule="auto"/>
        <w:rPr>
          <w:rFonts w:ascii="Times New Roman" w:eastAsia="Times New Roman" w:hAnsi="Times New Roman"/>
          <w:sz w:val="24"/>
          <w:szCs w:val="24"/>
          <w:lang w:eastAsia="hu-HU"/>
        </w:rPr>
      </w:pPr>
    </w:p>
    <w:p w:rsidR="00EC50E4" w:rsidRPr="00141087" w:rsidRDefault="00EC50E4" w:rsidP="00EC50E4">
      <w:pPr>
        <w:spacing w:after="0" w:line="240" w:lineRule="auto"/>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Nyilatkozatom a 1407/2013/EU bizottsági rendelet 3. cikk (8)-(9) bekezdéseiben írtak betartásához szükséges adatokat is tartalmazzák.</w:t>
      </w:r>
      <w:r w:rsidRPr="00141087">
        <w:rPr>
          <w:rFonts w:ascii="Times New Roman" w:eastAsia="Times New Roman" w:hAnsi="Times New Roman"/>
          <w:sz w:val="24"/>
          <w:szCs w:val="24"/>
          <w:vertAlign w:val="superscript"/>
          <w:lang w:eastAsia="hu-HU"/>
        </w:rPr>
        <w:footnoteReference w:id="2"/>
      </w:r>
    </w:p>
    <w:p w:rsidR="00EC50E4" w:rsidRPr="00141087" w:rsidRDefault="00EC50E4" w:rsidP="00EC50E4">
      <w:pPr>
        <w:spacing w:after="0" w:line="240" w:lineRule="auto"/>
        <w:jc w:val="both"/>
        <w:rPr>
          <w:rFonts w:ascii="Times New Roman" w:eastAsia="Times New Roman" w:hAnsi="Times New Roman"/>
          <w:sz w:val="24"/>
          <w:szCs w:val="24"/>
          <w:lang w:eastAsia="hu-HU"/>
        </w:rPr>
        <w:sectPr w:rsidR="00EC50E4" w:rsidRPr="00141087">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93"/>
        <w:gridCol w:w="1411"/>
        <w:gridCol w:w="1569"/>
        <w:gridCol w:w="1778"/>
        <w:gridCol w:w="1946"/>
        <w:gridCol w:w="1398"/>
        <w:gridCol w:w="1453"/>
        <w:gridCol w:w="898"/>
        <w:gridCol w:w="828"/>
        <w:gridCol w:w="968"/>
        <w:gridCol w:w="1606"/>
      </w:tblGrid>
      <w:tr w:rsidR="00EC50E4" w:rsidRPr="00141087" w:rsidTr="00CB39ED">
        <w:trPr>
          <w:trHeight w:val="385"/>
        </w:trPr>
        <w:tc>
          <w:tcPr>
            <w:tcW w:w="15247" w:type="dxa"/>
            <w:gridSpan w:val="11"/>
            <w:vAlign w:val="center"/>
          </w:tcPr>
          <w:p w:rsidR="00EC50E4" w:rsidRPr="00141087" w:rsidRDefault="00EC50E4" w:rsidP="00CB39ED">
            <w:pPr>
              <w:spacing w:after="0" w:line="240" w:lineRule="auto"/>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lastRenderedPageBreak/>
              <w:t>2. Csekély összegű támogatások</w:t>
            </w:r>
            <w:r w:rsidRPr="00141087">
              <w:rPr>
                <w:rFonts w:ascii="Times New Roman" w:eastAsia="Times New Roman" w:hAnsi="Times New Roman"/>
                <w:sz w:val="24"/>
                <w:szCs w:val="24"/>
                <w:vertAlign w:val="superscript"/>
                <w:lang w:eastAsia="hu-HU"/>
              </w:rPr>
              <w:footnoteReference w:id="3"/>
            </w:r>
          </w:p>
        </w:tc>
      </w:tr>
      <w:tr w:rsidR="00EC50E4" w:rsidRPr="00141087" w:rsidTr="00CB39ED">
        <w:tblPrEx>
          <w:tblCellMar>
            <w:left w:w="108" w:type="dxa"/>
            <w:right w:w="108" w:type="dxa"/>
          </w:tblCellMar>
          <w:tblLook w:val="01E0"/>
        </w:tblPrEx>
        <w:trPr>
          <w:trHeight w:val="777"/>
        </w:trPr>
        <w:tc>
          <w:tcPr>
            <w:tcW w:w="1392"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Sor-szám</w:t>
            </w:r>
          </w:p>
        </w:tc>
        <w:tc>
          <w:tcPr>
            <w:tcW w:w="1411"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 jogalapja (bizottsági rendelet száma)</w:t>
            </w:r>
          </w:p>
        </w:tc>
        <w:tc>
          <w:tcPr>
            <w:tcW w:w="1569"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Támogatást nyújtó szervezet</w:t>
            </w:r>
          </w:p>
        </w:tc>
        <w:tc>
          <w:tcPr>
            <w:tcW w:w="1778"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 kedvezménye-zettje és célja</w:t>
            </w:r>
          </w:p>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946"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A támogatást ellenszolgáltatás fejében végzett közúti kereske-delmiárufuva-rozáshoz vette igénybe?</w:t>
            </w:r>
          </w:p>
        </w:tc>
        <w:tc>
          <w:tcPr>
            <w:tcW w:w="1398"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Kérelem benyúj-tásának dátuma</w:t>
            </w:r>
            <w:r w:rsidRPr="00141087">
              <w:rPr>
                <w:rFonts w:ascii="Times New Roman" w:eastAsia="Times New Roman" w:hAnsi="Times New Roman"/>
                <w:b/>
                <w:sz w:val="24"/>
                <w:szCs w:val="24"/>
                <w:vertAlign w:val="superscript"/>
                <w:lang w:eastAsia="hu-HU"/>
              </w:rPr>
              <w:footnoteReference w:id="4"/>
            </w:r>
          </w:p>
        </w:tc>
        <w:tc>
          <w:tcPr>
            <w:tcW w:w="1453"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Odaítélés dátuma</w:t>
            </w:r>
          </w:p>
        </w:tc>
        <w:tc>
          <w:tcPr>
            <w:tcW w:w="1726" w:type="dxa"/>
            <w:gridSpan w:val="2"/>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 összege</w:t>
            </w:r>
          </w:p>
        </w:tc>
        <w:tc>
          <w:tcPr>
            <w:tcW w:w="2574" w:type="dxa"/>
            <w:gridSpan w:val="2"/>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 bruttó támogatástartalma</w:t>
            </w:r>
            <w:r w:rsidRPr="00141087">
              <w:rPr>
                <w:rFonts w:ascii="Times New Roman" w:eastAsia="Times New Roman" w:hAnsi="Times New Roman"/>
                <w:b/>
                <w:sz w:val="24"/>
                <w:szCs w:val="24"/>
                <w:vertAlign w:val="superscript"/>
                <w:lang w:eastAsia="hu-HU"/>
              </w:rPr>
              <w:footnoteReference w:id="5"/>
            </w:r>
          </w:p>
        </w:tc>
      </w:tr>
      <w:tr w:rsidR="00EC50E4" w:rsidRPr="00141087" w:rsidTr="00CB39ED">
        <w:tblPrEx>
          <w:tblCellMar>
            <w:left w:w="108" w:type="dxa"/>
            <w:right w:w="108" w:type="dxa"/>
          </w:tblCellMar>
          <w:tblLook w:val="01E0"/>
        </w:tblPrEx>
        <w:trPr>
          <w:trHeight w:val="2410"/>
        </w:trPr>
        <w:tc>
          <w:tcPr>
            <w:tcW w:w="1392"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411"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569"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778"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946"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398"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453"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898" w:type="dxa"/>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Forint</w:t>
            </w:r>
          </w:p>
        </w:tc>
        <w:tc>
          <w:tcPr>
            <w:tcW w:w="828" w:type="dxa"/>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Euró</w:t>
            </w:r>
          </w:p>
        </w:tc>
        <w:tc>
          <w:tcPr>
            <w:tcW w:w="968" w:type="dxa"/>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Forint</w:t>
            </w:r>
          </w:p>
        </w:tc>
        <w:tc>
          <w:tcPr>
            <w:tcW w:w="1606" w:type="dxa"/>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Euró</w:t>
            </w:r>
          </w:p>
        </w:tc>
      </w:tr>
      <w:tr w:rsidR="00EC50E4" w:rsidRPr="00141087" w:rsidTr="00CB39ED">
        <w:tblPrEx>
          <w:tblCellMar>
            <w:left w:w="108" w:type="dxa"/>
            <w:right w:w="108" w:type="dxa"/>
          </w:tblCellMar>
          <w:tblLook w:val="01E0"/>
        </w:tblPrEx>
        <w:trPr>
          <w:trHeight w:val="1208"/>
        </w:trPr>
        <w:tc>
          <w:tcPr>
            <w:tcW w:w="1392"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1"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569"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77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94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3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5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2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96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60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r>
      <w:tr w:rsidR="00EC50E4" w:rsidRPr="00141087" w:rsidTr="00CB39ED">
        <w:tblPrEx>
          <w:tblCellMar>
            <w:left w:w="108" w:type="dxa"/>
            <w:right w:w="108" w:type="dxa"/>
          </w:tblCellMar>
          <w:tblLook w:val="01E0"/>
        </w:tblPrEx>
        <w:trPr>
          <w:trHeight w:val="1126"/>
        </w:trPr>
        <w:tc>
          <w:tcPr>
            <w:tcW w:w="1392"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1"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569"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77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94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3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5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2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96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60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r>
      <w:tr w:rsidR="00EC50E4" w:rsidRPr="00141087" w:rsidTr="00CB39ED">
        <w:tblPrEx>
          <w:tblCellMar>
            <w:left w:w="108" w:type="dxa"/>
            <w:right w:w="108" w:type="dxa"/>
          </w:tblCellMar>
          <w:tblLook w:val="01E0"/>
        </w:tblPrEx>
        <w:trPr>
          <w:trHeight w:val="1256"/>
        </w:trPr>
        <w:tc>
          <w:tcPr>
            <w:tcW w:w="1392"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1"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569"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77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94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3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5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9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82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96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60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r>
    </w:tbl>
    <w:p w:rsidR="00EC50E4" w:rsidRPr="00141087" w:rsidRDefault="00EC50E4" w:rsidP="00EC50E4">
      <w:pPr>
        <w:spacing w:after="0" w:line="240" w:lineRule="auto"/>
        <w:jc w:val="both"/>
        <w:rPr>
          <w:rFonts w:ascii="Arial" w:eastAsia="Times New Roman" w:hAnsi="Arial" w:cs="Arial"/>
          <w:sz w:val="24"/>
          <w:szCs w:val="24"/>
          <w:lang w:eastAsia="hu-HU"/>
        </w:rPr>
      </w:pPr>
    </w:p>
    <w:p w:rsidR="00EC50E4" w:rsidRPr="00141087" w:rsidRDefault="00EC50E4" w:rsidP="00EC50E4">
      <w:pPr>
        <w:spacing w:after="0" w:line="240" w:lineRule="auto"/>
        <w:jc w:val="both"/>
        <w:rPr>
          <w:rFonts w:ascii="Arial" w:eastAsia="Times New Roman" w:hAnsi="Arial" w:cs="Arial"/>
          <w:sz w:val="24"/>
          <w:szCs w:val="24"/>
          <w:lang w:eastAsia="hu-HU"/>
        </w:rPr>
      </w:pPr>
    </w:p>
    <w:p w:rsidR="00EC50E4" w:rsidRPr="00141087" w:rsidRDefault="00EC50E4" w:rsidP="00EC50E4">
      <w:pPr>
        <w:spacing w:after="0" w:line="240" w:lineRule="auto"/>
        <w:jc w:val="both"/>
        <w:rPr>
          <w:rFonts w:ascii="Arial" w:eastAsia="Times New Roman" w:hAnsi="Arial" w:cs="Arial"/>
          <w:sz w:val="24"/>
          <w:szCs w:val="24"/>
          <w:lang w:eastAsia="hu-HU"/>
        </w:rPr>
      </w:pPr>
    </w:p>
    <w:p w:rsidR="00EC50E4" w:rsidRPr="00141087" w:rsidRDefault="00EC50E4" w:rsidP="00EC50E4">
      <w:pPr>
        <w:spacing w:after="0" w:line="240" w:lineRule="auto"/>
        <w:jc w:val="both"/>
        <w:rPr>
          <w:rFonts w:ascii="Arial" w:eastAsia="Times New Roman" w:hAnsi="Arial" w:cs="Arial"/>
          <w:sz w:val="24"/>
          <w:szCs w:val="24"/>
          <w:lang w:eastAsia="hu-HU"/>
        </w:rPr>
        <w:sectPr w:rsidR="00EC50E4" w:rsidRPr="00141087" w:rsidSect="00184B30">
          <w:pgSz w:w="16838" w:h="11906" w:orient="landscape"/>
          <w:pgMar w:top="1418" w:right="1418" w:bottom="1418" w:left="1418" w:header="709" w:footer="709" w:gutter="0"/>
          <w:cols w:space="708"/>
          <w:docGrid w:linePitch="360"/>
        </w:sectPr>
      </w:pPr>
    </w:p>
    <w:p w:rsidR="00EC50E4" w:rsidRPr="00141087" w:rsidRDefault="00EC50E4" w:rsidP="00EC50E4">
      <w:pPr>
        <w:spacing w:after="0" w:line="240" w:lineRule="auto"/>
        <w:rPr>
          <w:rFonts w:ascii="Arial" w:eastAsia="Times New Roman" w:hAnsi="Arial" w:cs="Arial"/>
          <w:sz w:val="24"/>
          <w:szCs w:val="24"/>
          <w:lang w:eastAsia="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EC50E4" w:rsidRPr="00141087" w:rsidTr="00CB39ED">
        <w:trPr>
          <w:jc w:val="center"/>
        </w:trPr>
        <w:tc>
          <w:tcPr>
            <w:tcW w:w="9300" w:type="dxa"/>
            <w:gridSpan w:val="2"/>
            <w:shd w:val="clear" w:color="auto" w:fill="auto"/>
            <w:vAlign w:val="center"/>
          </w:tcPr>
          <w:p w:rsidR="00EC50E4" w:rsidRPr="00141087" w:rsidRDefault="00EC50E4" w:rsidP="00CB39ED">
            <w:pPr>
              <w:spacing w:after="0" w:line="240" w:lineRule="auto"/>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3. Adatok az egy és ugyanazon vállalkozásokról</w:t>
            </w:r>
          </w:p>
        </w:tc>
      </w:tr>
      <w:tr w:rsidR="00EC50E4" w:rsidRPr="00141087" w:rsidDel="00CE53F6" w:rsidTr="00CB39ED">
        <w:trPr>
          <w:jc w:val="center"/>
        </w:trPr>
        <w:tc>
          <w:tcPr>
            <w:tcW w:w="9300" w:type="dxa"/>
            <w:gridSpan w:val="2"/>
            <w:shd w:val="clear" w:color="auto" w:fill="auto"/>
            <w:vAlign w:val="center"/>
          </w:tcPr>
          <w:p w:rsidR="00EC50E4" w:rsidRPr="00141087" w:rsidDel="00CE53F6" w:rsidRDefault="00EC50E4" w:rsidP="00CB39ED">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Nyilatkozom, hogy az 1407/2013/EU bizottsági rendelet </w:t>
            </w:r>
            <w:r w:rsidRPr="00141087">
              <w:rPr>
                <w:rFonts w:ascii="Times New Roman" w:eastAsia="Times New Roman" w:hAnsi="Times New Roman"/>
                <w:bCs/>
                <w:sz w:val="24"/>
                <w:szCs w:val="24"/>
                <w:lang w:eastAsia="hu-HU"/>
              </w:rPr>
              <w:t xml:space="preserve">2. cikk (2) bekezdése értelmében a </w:t>
            </w:r>
            <w:r w:rsidRPr="00141087">
              <w:rPr>
                <w:rFonts w:ascii="Times New Roman" w:eastAsia="Times New Roman" w:hAnsi="Times New Roman"/>
                <w:sz w:val="24"/>
                <w:szCs w:val="24"/>
                <w:lang w:eastAsia="hu-HU"/>
              </w:rPr>
              <w:t>kedvezményezett</w:t>
            </w:r>
            <w:r w:rsidRPr="00141087">
              <w:rPr>
                <w:rFonts w:ascii="Times New Roman" w:eastAsia="Times New Roman" w:hAnsi="Times New Roman"/>
                <w:bCs/>
                <w:sz w:val="24"/>
                <w:szCs w:val="24"/>
                <w:lang w:eastAsia="hu-HU"/>
              </w:rPr>
              <w:t xml:space="preserve"> az alábbi vállalkozásokkal minősül egy és ugyanazon vállalkozásnak.</w:t>
            </w:r>
          </w:p>
        </w:tc>
      </w:tr>
      <w:tr w:rsidR="00EC50E4" w:rsidRPr="00141087" w:rsidTr="00CB39ED">
        <w:trPr>
          <w:jc w:val="center"/>
        </w:trPr>
        <w:tc>
          <w:tcPr>
            <w:tcW w:w="5545" w:type="dxa"/>
            <w:shd w:val="clear" w:color="auto" w:fill="auto"/>
            <w:vAlign w:val="center"/>
          </w:tcPr>
          <w:p w:rsidR="00EC50E4" w:rsidRPr="00141087" w:rsidRDefault="00EC50E4" w:rsidP="00CB39ED">
            <w:pPr>
              <w:spacing w:after="0" w:line="240" w:lineRule="auto"/>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Vállalkozás neve</w:t>
            </w:r>
          </w:p>
        </w:tc>
        <w:tc>
          <w:tcPr>
            <w:tcW w:w="3755" w:type="dxa"/>
            <w:shd w:val="clear" w:color="auto" w:fill="auto"/>
            <w:vAlign w:val="center"/>
          </w:tcPr>
          <w:p w:rsidR="00EC50E4" w:rsidRPr="00141087" w:rsidRDefault="00EC50E4" w:rsidP="00CB39ED">
            <w:pPr>
              <w:spacing w:after="0" w:line="240" w:lineRule="auto"/>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Adószáma</w:t>
            </w: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r w:rsidR="00EC50E4" w:rsidRPr="00141087" w:rsidTr="00CB39ED">
        <w:trPr>
          <w:trHeight w:val="563"/>
          <w:jc w:val="center"/>
        </w:trPr>
        <w:tc>
          <w:tcPr>
            <w:tcW w:w="554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c>
          <w:tcPr>
            <w:tcW w:w="3755" w:type="dxa"/>
            <w:shd w:val="clear" w:color="auto" w:fill="auto"/>
          </w:tcPr>
          <w:p w:rsidR="00EC50E4" w:rsidRPr="00141087" w:rsidRDefault="00EC50E4" w:rsidP="00CB39ED">
            <w:pPr>
              <w:spacing w:after="0" w:line="240" w:lineRule="auto"/>
              <w:jc w:val="both"/>
              <w:rPr>
                <w:rFonts w:ascii="Times New Roman" w:eastAsia="Times New Roman" w:hAnsi="Times New Roman"/>
                <w:sz w:val="24"/>
                <w:szCs w:val="24"/>
                <w:lang w:eastAsia="hu-HU"/>
              </w:rPr>
            </w:pPr>
          </w:p>
        </w:tc>
      </w:tr>
    </w:tbl>
    <w:p w:rsidR="00EC50E4" w:rsidRPr="00141087" w:rsidRDefault="00EC50E4" w:rsidP="00EC50E4">
      <w:pPr>
        <w:spacing w:after="0" w:line="240" w:lineRule="auto"/>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kedvezményezettvonatkozásában az alábbiakról nyilatkozom.</w:t>
      </w:r>
      <w:r w:rsidRPr="00141087">
        <w:rPr>
          <w:rFonts w:ascii="Times New Roman" w:eastAsia="Times New Roman" w:hAnsi="Times New Roman"/>
          <w:sz w:val="24"/>
          <w:szCs w:val="24"/>
          <w:vertAlign w:val="superscript"/>
          <w:lang w:eastAsia="hu-HU"/>
        </w:rPr>
        <w:footnoteReference w:id="6"/>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EC50E4" w:rsidRPr="00141087" w:rsidRDefault="00EC50E4" w:rsidP="00EC50E4">
      <w:pPr>
        <w:spacing w:after="0" w:line="240" w:lineRule="auto"/>
        <w:jc w:val="both"/>
        <w:rPr>
          <w:rFonts w:ascii="Arial" w:eastAsia="Times New Roman" w:hAnsi="Arial" w:cs="Arial"/>
          <w:sz w:val="24"/>
          <w:szCs w:val="24"/>
          <w:lang w:eastAsia="hu-HU"/>
        </w:rPr>
        <w:sectPr w:rsidR="00EC50E4" w:rsidRPr="00141087" w:rsidSect="00184B30">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EC50E4" w:rsidRPr="00141087" w:rsidTr="00CB39ED">
        <w:trPr>
          <w:trHeight w:val="777"/>
        </w:trPr>
        <w:tc>
          <w:tcPr>
            <w:tcW w:w="14753" w:type="dxa"/>
            <w:gridSpan w:val="11"/>
            <w:vAlign w:val="center"/>
          </w:tcPr>
          <w:p w:rsidR="00EC50E4" w:rsidRPr="00141087" w:rsidRDefault="00EC50E4" w:rsidP="00CB39ED">
            <w:pPr>
              <w:spacing w:after="0" w:line="240" w:lineRule="auto"/>
              <w:jc w:val="both"/>
              <w:rPr>
                <w:rFonts w:ascii="Times New Roman" w:eastAsia="Times New Roman" w:hAnsi="Times New Roman"/>
                <w:b/>
                <w:color w:val="000000"/>
                <w:sz w:val="24"/>
                <w:szCs w:val="24"/>
                <w:lang w:val="lv-LV" w:eastAsia="hu-HU"/>
              </w:rPr>
            </w:pPr>
            <w:r w:rsidRPr="00141087">
              <w:rPr>
                <w:rFonts w:ascii="Times New Roman" w:eastAsia="Times New Roman" w:hAnsi="Times New Roman"/>
                <w:b/>
                <w:sz w:val="24"/>
                <w:szCs w:val="24"/>
                <w:lang w:val="lv-LV" w:eastAsia="hu-HU"/>
              </w:rPr>
              <w:lastRenderedPageBreak/>
              <w:t>4. Adatok az azonos elszámolható költségek vagy a csekély összegű támogatással azonos célú kockázatfinanszírozási célú intézkedés vonatkozásában nyújtott állami támogatásokra</w:t>
            </w:r>
          </w:p>
        </w:tc>
      </w:tr>
      <w:tr w:rsidR="00EC50E4" w:rsidRPr="00141087" w:rsidTr="00CB39ED">
        <w:trPr>
          <w:trHeight w:val="3392"/>
        </w:trPr>
        <w:tc>
          <w:tcPr>
            <w:tcW w:w="722"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Sor-szám</w:t>
            </w:r>
          </w:p>
        </w:tc>
        <w:tc>
          <w:tcPr>
            <w:tcW w:w="1276"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 xml:space="preserve">Támogatás </w:t>
            </w:r>
            <w:r w:rsidRPr="00141087">
              <w:rPr>
                <w:rFonts w:ascii="Times New Roman" w:eastAsia="Times New Roman" w:hAnsi="Times New Roman"/>
                <w:b/>
                <w:sz w:val="24"/>
                <w:szCs w:val="24"/>
                <w:lang w:val="lv-LV" w:eastAsia="hu-HU"/>
              </w:rPr>
              <w:t>jogalapja</w:t>
            </w:r>
            <w:r w:rsidRPr="00141087">
              <w:rPr>
                <w:rFonts w:ascii="Times New Roman" w:eastAsia="Times New Roman" w:hAnsi="Times New Roman"/>
                <w:b/>
                <w:sz w:val="24"/>
                <w:szCs w:val="24"/>
                <w:lang w:eastAsia="hu-HU"/>
              </w:rPr>
              <w:t xml:space="preserve"> (uniós állami támogatási szabály)</w:t>
            </w:r>
          </w:p>
        </w:tc>
        <w:tc>
          <w:tcPr>
            <w:tcW w:w="1559"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Támogatást nyújtó szervezet</w:t>
            </w:r>
          </w:p>
        </w:tc>
        <w:tc>
          <w:tcPr>
            <w:tcW w:w="1843"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val="lv-LV" w:eastAsia="hu-HU"/>
              </w:rPr>
            </w:pPr>
            <w:r w:rsidRPr="00141087">
              <w:rPr>
                <w:rFonts w:ascii="Times New Roman" w:eastAsia="Times New Roman" w:hAnsi="Times New Roman"/>
                <w:b/>
                <w:sz w:val="24"/>
                <w:szCs w:val="24"/>
                <w:lang w:val="lv-LV" w:eastAsia="hu-HU"/>
              </w:rPr>
              <w:t>Támogatási kategória</w:t>
            </w:r>
          </w:p>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val="lv-LV" w:eastAsia="hu-HU"/>
              </w:rPr>
              <w:t>(pl. regionális beruházási támogatás)</w:t>
            </w:r>
          </w:p>
        </w:tc>
        <w:tc>
          <w:tcPr>
            <w:tcW w:w="1701"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Kérelem benyújtásának dátuma</w:t>
            </w:r>
            <w:r w:rsidRPr="00141087">
              <w:rPr>
                <w:rFonts w:ascii="Times New Roman" w:eastAsia="Times New Roman" w:hAnsi="Times New Roman"/>
                <w:b/>
                <w:sz w:val="24"/>
                <w:szCs w:val="24"/>
                <w:vertAlign w:val="superscript"/>
                <w:lang w:eastAsia="hu-HU"/>
              </w:rPr>
              <w:footnoteReference w:id="7"/>
            </w:r>
          </w:p>
        </w:tc>
        <w:tc>
          <w:tcPr>
            <w:tcW w:w="1843" w:type="dxa"/>
            <w:vMerge w:val="restart"/>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Odaítélés dátuma</w:t>
            </w:r>
          </w:p>
        </w:tc>
        <w:tc>
          <w:tcPr>
            <w:tcW w:w="2266" w:type="dxa"/>
            <w:gridSpan w:val="2"/>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val="lv-LV" w:eastAsia="hu-HU"/>
              </w:rPr>
              <w:t>Azonos elszámolható költségek teljes összege jelentértéken</w:t>
            </w:r>
          </w:p>
        </w:tc>
        <w:tc>
          <w:tcPr>
            <w:tcW w:w="2125" w:type="dxa"/>
            <w:gridSpan w:val="2"/>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val="lv-LV" w:eastAsia="hu-HU"/>
              </w:rPr>
              <w:t>Azonos kockázatfinanszíro-zási célú intézkedés vonatkozásában nyújtott állami támogatás bruttó támogatástartalma / azonos elszámolható költségek vonatkozásában nyújtott állami támogatás bruttó támogatástartalma</w:t>
            </w:r>
            <w:r w:rsidRPr="00141087">
              <w:rPr>
                <w:rFonts w:ascii="Times New Roman" w:eastAsia="Times New Roman" w:hAnsi="Times New Roman"/>
                <w:b/>
                <w:sz w:val="24"/>
                <w:szCs w:val="24"/>
                <w:vertAlign w:val="superscript"/>
                <w:lang w:eastAsia="hu-HU"/>
              </w:rPr>
              <w:footnoteReference w:id="8"/>
            </w:r>
          </w:p>
        </w:tc>
        <w:tc>
          <w:tcPr>
            <w:tcW w:w="1418" w:type="dxa"/>
            <w:vMerge w:val="restart"/>
          </w:tcPr>
          <w:p w:rsidR="00EC50E4" w:rsidRPr="00141087" w:rsidRDefault="00EC50E4" w:rsidP="00CB39ED">
            <w:pPr>
              <w:spacing w:after="0" w:line="240" w:lineRule="auto"/>
              <w:jc w:val="center"/>
              <w:rPr>
                <w:rFonts w:ascii="Times New Roman" w:eastAsia="Times New Roman" w:hAnsi="Times New Roman"/>
                <w:b/>
                <w:sz w:val="24"/>
                <w:szCs w:val="24"/>
                <w:lang w:val="lv-LV" w:eastAsia="hu-HU"/>
              </w:rPr>
            </w:pPr>
            <w:r w:rsidRPr="00141087">
              <w:rPr>
                <w:rFonts w:ascii="Times New Roman" w:eastAsia="Times New Roman" w:hAnsi="Times New Roman"/>
                <w:b/>
                <w:color w:val="000000"/>
                <w:sz w:val="24"/>
                <w:szCs w:val="24"/>
                <w:lang w:val="lv-LV" w:eastAsia="hu-HU"/>
              </w:rPr>
              <w:t xml:space="preserve">Maximális támogatási intezitás </w:t>
            </w:r>
            <w:r w:rsidRPr="00141087">
              <w:rPr>
                <w:rFonts w:ascii="Times New Roman" w:eastAsia="Times New Roman" w:hAnsi="Times New Roman"/>
                <w:b/>
                <w:sz w:val="24"/>
                <w:szCs w:val="24"/>
                <w:lang w:val="lv-LV" w:eastAsia="hu-HU"/>
              </w:rPr>
              <w:t>(</w:t>
            </w:r>
            <w:r w:rsidRPr="00141087">
              <w:rPr>
                <w:rFonts w:ascii="Times New Roman" w:eastAsia="Times New Roman" w:hAnsi="Times New Roman"/>
                <w:b/>
                <w:i/>
                <w:sz w:val="24"/>
                <w:szCs w:val="24"/>
                <w:lang w:val="lv-LV" w:eastAsia="hu-HU"/>
              </w:rPr>
              <w:t>%</w:t>
            </w:r>
            <w:r w:rsidRPr="00141087">
              <w:rPr>
                <w:rFonts w:ascii="Times New Roman" w:eastAsia="Times New Roman" w:hAnsi="Times New Roman"/>
                <w:b/>
                <w:sz w:val="24"/>
                <w:szCs w:val="24"/>
                <w:lang w:val="lv-LV" w:eastAsia="hu-HU"/>
              </w:rPr>
              <w:t>) vagy maximális támogatási összeg</w:t>
            </w:r>
          </w:p>
        </w:tc>
      </w:tr>
      <w:tr w:rsidR="00EC50E4" w:rsidRPr="00141087" w:rsidTr="00CB39ED">
        <w:trPr>
          <w:trHeight w:val="77"/>
        </w:trPr>
        <w:tc>
          <w:tcPr>
            <w:tcW w:w="722"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276"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559"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843"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701"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843" w:type="dxa"/>
            <w:vMerge/>
            <w:vAlign w:val="center"/>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c>
          <w:tcPr>
            <w:tcW w:w="1130" w:type="dxa"/>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Forint</w:t>
            </w:r>
          </w:p>
        </w:tc>
        <w:tc>
          <w:tcPr>
            <w:tcW w:w="1136" w:type="dxa"/>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Euró</w:t>
            </w:r>
          </w:p>
        </w:tc>
        <w:tc>
          <w:tcPr>
            <w:tcW w:w="1415" w:type="dxa"/>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Forint</w:t>
            </w:r>
          </w:p>
        </w:tc>
        <w:tc>
          <w:tcPr>
            <w:tcW w:w="710" w:type="dxa"/>
          </w:tcPr>
          <w:p w:rsidR="00EC50E4" w:rsidRPr="00141087" w:rsidRDefault="00EC50E4" w:rsidP="00CB39ED">
            <w:pPr>
              <w:spacing w:after="0" w:line="240" w:lineRule="auto"/>
              <w:jc w:val="center"/>
              <w:rPr>
                <w:rFonts w:ascii="Times New Roman" w:eastAsia="Times New Roman" w:hAnsi="Times New Roman"/>
                <w:b/>
                <w:sz w:val="24"/>
                <w:szCs w:val="24"/>
                <w:lang w:eastAsia="hu-HU"/>
              </w:rPr>
            </w:pPr>
            <w:r w:rsidRPr="00141087">
              <w:rPr>
                <w:rFonts w:ascii="Times New Roman" w:eastAsia="Times New Roman" w:hAnsi="Times New Roman"/>
                <w:b/>
                <w:sz w:val="24"/>
                <w:szCs w:val="24"/>
                <w:lang w:eastAsia="hu-HU"/>
              </w:rPr>
              <w:t>Euró</w:t>
            </w:r>
            <w:r w:rsidRPr="00141087">
              <w:rPr>
                <w:rFonts w:ascii="Times New Roman" w:eastAsia="Times New Roman" w:hAnsi="Times New Roman"/>
                <w:b/>
                <w:sz w:val="24"/>
                <w:szCs w:val="24"/>
                <w:vertAlign w:val="superscript"/>
                <w:lang w:eastAsia="hu-HU"/>
              </w:rPr>
              <w:footnoteReference w:id="9"/>
            </w:r>
          </w:p>
        </w:tc>
        <w:tc>
          <w:tcPr>
            <w:tcW w:w="1418" w:type="dxa"/>
            <w:vMerge/>
          </w:tcPr>
          <w:p w:rsidR="00EC50E4" w:rsidRPr="00141087" w:rsidRDefault="00EC50E4" w:rsidP="00CB39ED">
            <w:pPr>
              <w:spacing w:after="0" w:line="240" w:lineRule="auto"/>
              <w:jc w:val="center"/>
              <w:rPr>
                <w:rFonts w:ascii="Times New Roman" w:eastAsia="Times New Roman" w:hAnsi="Times New Roman"/>
                <w:b/>
                <w:sz w:val="24"/>
                <w:szCs w:val="24"/>
                <w:lang w:eastAsia="hu-HU"/>
              </w:rPr>
            </w:pPr>
          </w:p>
        </w:tc>
      </w:tr>
      <w:tr w:rsidR="00EC50E4" w:rsidRPr="00141087" w:rsidTr="00CB39ED">
        <w:trPr>
          <w:trHeight w:val="1230"/>
        </w:trPr>
        <w:tc>
          <w:tcPr>
            <w:tcW w:w="722"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27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559"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84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701"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84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130"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13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5"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710"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r>
      <w:tr w:rsidR="00EC50E4" w:rsidRPr="00141087" w:rsidTr="00CB39ED">
        <w:trPr>
          <w:trHeight w:val="1269"/>
        </w:trPr>
        <w:tc>
          <w:tcPr>
            <w:tcW w:w="722"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27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559"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84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701"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843"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130"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136"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5"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710"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c>
          <w:tcPr>
            <w:tcW w:w="1418" w:type="dxa"/>
          </w:tcPr>
          <w:p w:rsidR="00EC50E4" w:rsidRPr="00141087" w:rsidRDefault="00EC50E4" w:rsidP="00CB39ED">
            <w:pPr>
              <w:spacing w:after="0" w:line="240" w:lineRule="auto"/>
              <w:jc w:val="center"/>
              <w:rPr>
                <w:rFonts w:ascii="Times New Roman" w:eastAsia="Times New Roman" w:hAnsi="Times New Roman"/>
                <w:sz w:val="24"/>
                <w:szCs w:val="24"/>
                <w:lang w:eastAsia="hu-HU"/>
              </w:rPr>
            </w:pPr>
          </w:p>
        </w:tc>
      </w:tr>
    </w:tbl>
    <w:p w:rsidR="00EC50E4" w:rsidRPr="00141087" w:rsidRDefault="00EC50E4" w:rsidP="00EC50E4">
      <w:pPr>
        <w:spacing w:after="0" w:line="240" w:lineRule="auto"/>
        <w:rPr>
          <w:rFonts w:ascii="Arial" w:eastAsia="Times New Roman" w:hAnsi="Arial" w:cs="Arial"/>
          <w:sz w:val="20"/>
          <w:szCs w:val="20"/>
          <w:lang w:eastAsia="hu-HU"/>
        </w:rPr>
        <w:sectPr w:rsidR="00EC50E4" w:rsidRPr="00141087" w:rsidSect="00184B30">
          <w:pgSz w:w="16838" w:h="11906" w:orient="landscape"/>
          <w:pgMar w:top="1418" w:right="1418" w:bottom="1418" w:left="1418" w:header="709" w:footer="709" w:gutter="0"/>
          <w:cols w:space="708"/>
          <w:docGrid w:linePitch="360"/>
        </w:sect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lastRenderedPageBreak/>
        <w:t>Nyilatkozom, hogy a kedvezményezett aláírásra jogosult képviselője vagyok, és a fent megadott adatok helyesek.</w:t>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Hozzájárulok ahhoz, hogy a fenti adatokat a tárgyban illetékes szerveknek az adatkezelő átadja.</w:t>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jc w:val="both"/>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Tudomásul veszem, hogy amennyiben a nyilatkozat kelte és a támogatás odaítélése</w:t>
      </w:r>
      <w:r w:rsidRPr="00141087">
        <w:rPr>
          <w:rFonts w:ascii="Times New Roman" w:eastAsia="Times New Roman" w:hAnsi="Times New Roman"/>
          <w:sz w:val="24"/>
          <w:szCs w:val="24"/>
          <w:vertAlign w:val="superscript"/>
          <w:lang w:eastAsia="hu-HU"/>
        </w:rPr>
        <w:footnoteReference w:id="10"/>
      </w:r>
      <w:r w:rsidRPr="00141087">
        <w:rPr>
          <w:rFonts w:ascii="Times New Roman" w:eastAsia="Times New Roman" w:hAnsi="Times New Roman"/>
          <w:sz w:val="24"/>
          <w:szCs w:val="24"/>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C50E4" w:rsidRPr="00141087" w:rsidRDefault="00EC50E4" w:rsidP="00EC50E4">
      <w:pPr>
        <w:spacing w:after="0" w:line="240" w:lineRule="auto"/>
        <w:jc w:val="both"/>
        <w:rPr>
          <w:rFonts w:ascii="Times New Roman" w:eastAsia="Times New Roman" w:hAnsi="Times New Roman"/>
          <w:sz w:val="24"/>
          <w:szCs w:val="24"/>
          <w:lang w:eastAsia="hu-HU"/>
        </w:rPr>
      </w:pPr>
    </w:p>
    <w:p w:rsidR="00EC50E4" w:rsidRPr="00141087" w:rsidRDefault="00EC50E4" w:rsidP="00EC50E4">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Kelt:  </w:t>
      </w:r>
    </w:p>
    <w:p w:rsidR="00EC50E4" w:rsidRPr="00141087" w:rsidRDefault="00EC50E4" w:rsidP="00EC50E4">
      <w:pPr>
        <w:spacing w:after="0" w:line="240" w:lineRule="auto"/>
        <w:rPr>
          <w:rFonts w:ascii="Times New Roman" w:eastAsia="Times New Roman" w:hAnsi="Times New Roman"/>
          <w:sz w:val="24"/>
          <w:szCs w:val="24"/>
          <w:lang w:eastAsia="hu-HU"/>
        </w:rPr>
      </w:pPr>
    </w:p>
    <w:p w:rsidR="00EC50E4" w:rsidRPr="00141087" w:rsidRDefault="00EC50E4" w:rsidP="00EC50E4">
      <w:pPr>
        <w:spacing w:after="0" w:line="240" w:lineRule="auto"/>
        <w:rPr>
          <w:rFonts w:ascii="Times New Roman" w:eastAsia="Times New Roman" w:hAnsi="Times New Roman"/>
          <w:sz w:val="24"/>
          <w:szCs w:val="24"/>
          <w:lang w:eastAsia="hu-HU"/>
        </w:rPr>
      </w:pPr>
    </w:p>
    <w:p w:rsidR="00EC50E4" w:rsidRPr="00141087" w:rsidRDefault="00EC50E4" w:rsidP="00EC50E4">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t xml:space="preserve">                   ……………………………..</w:t>
      </w:r>
      <w:r w:rsidRPr="00141087">
        <w:rPr>
          <w:rFonts w:ascii="Times New Roman" w:eastAsia="Times New Roman" w:hAnsi="Times New Roman"/>
          <w:sz w:val="24"/>
          <w:szCs w:val="24"/>
          <w:lang w:eastAsia="hu-HU"/>
        </w:rPr>
        <w:tab/>
      </w:r>
    </w:p>
    <w:p w:rsidR="00EC50E4" w:rsidRPr="00141087" w:rsidRDefault="00EC50E4" w:rsidP="00EC50E4">
      <w:pPr>
        <w:spacing w:after="0" w:line="240" w:lineRule="auto"/>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r>
      <w:r w:rsidRPr="00141087">
        <w:rPr>
          <w:rFonts w:ascii="Times New Roman" w:eastAsia="Times New Roman" w:hAnsi="Times New Roman"/>
          <w:sz w:val="24"/>
          <w:szCs w:val="24"/>
          <w:lang w:eastAsia="hu-HU"/>
        </w:rPr>
        <w:tab/>
        <w:t xml:space="preserve">             Kedvezményezett</w:t>
      </w:r>
    </w:p>
    <w:p w:rsidR="00EC50E4" w:rsidRPr="00141087" w:rsidRDefault="00EC50E4" w:rsidP="00EC50E4">
      <w:pPr>
        <w:spacing w:after="0" w:line="240" w:lineRule="auto"/>
        <w:ind w:left="4248"/>
        <w:rPr>
          <w:rFonts w:ascii="Times New Roman" w:eastAsia="Times New Roman" w:hAnsi="Times New Roman"/>
          <w:sz w:val="24"/>
          <w:szCs w:val="24"/>
          <w:lang w:eastAsia="hu-HU"/>
        </w:rPr>
      </w:pPr>
      <w:r w:rsidRPr="00141087">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  </w:t>
      </w:r>
      <w:r w:rsidRPr="00141087">
        <w:rPr>
          <w:rFonts w:ascii="Times New Roman" w:eastAsia="Times New Roman" w:hAnsi="Times New Roman"/>
          <w:sz w:val="24"/>
          <w:szCs w:val="24"/>
          <w:lang w:eastAsia="hu-HU"/>
        </w:rPr>
        <w:t xml:space="preserve"> (aláírás, pecsét)</w:t>
      </w:r>
    </w:p>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EC50E4" w:rsidRDefault="00EC50E4" w:rsidP="00EC50E4"/>
    <w:p w:rsidR="00B612CF" w:rsidRDefault="00B612CF"/>
    <w:sectPr w:rsidR="00B612CF" w:rsidSect="00B612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4E7" w:rsidRDefault="00C554E7" w:rsidP="00EC50E4">
      <w:pPr>
        <w:spacing w:after="0" w:line="240" w:lineRule="auto"/>
      </w:pPr>
      <w:r>
        <w:separator/>
      </w:r>
    </w:p>
  </w:endnote>
  <w:endnote w:type="continuationSeparator" w:id="1">
    <w:p w:rsidR="00C554E7" w:rsidRDefault="00C554E7" w:rsidP="00EC5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E4" w:rsidRPr="00EC43AA" w:rsidRDefault="00EC50E4" w:rsidP="00184B30">
    <w:pPr>
      <w:pStyle w:val="llb"/>
      <w:jc w:val="center"/>
      <w:rPr>
        <w:rFonts w:cs="Arial"/>
        <w:sz w:val="16"/>
        <w:szCs w:val="16"/>
      </w:rPr>
    </w:pPr>
    <w:r w:rsidRPr="00EC43AA">
      <w:rPr>
        <w:rFonts w:cs="Arial"/>
        <w:sz w:val="16"/>
        <w:szCs w:val="16"/>
      </w:rPr>
      <w:fldChar w:fldCharType="begin"/>
    </w:r>
    <w:r w:rsidRPr="00EC43AA">
      <w:rPr>
        <w:rFonts w:cs="Arial"/>
        <w:sz w:val="16"/>
        <w:szCs w:val="16"/>
      </w:rPr>
      <w:instrText>PAGE   \* MERGEFORMAT</w:instrText>
    </w:r>
    <w:r w:rsidRPr="00EC43AA">
      <w:rPr>
        <w:rFonts w:cs="Arial"/>
        <w:sz w:val="16"/>
        <w:szCs w:val="16"/>
      </w:rPr>
      <w:fldChar w:fldCharType="separate"/>
    </w:r>
    <w:r>
      <w:rPr>
        <w:rFonts w:cs="Arial"/>
        <w:noProof/>
        <w:sz w:val="16"/>
        <w:szCs w:val="16"/>
      </w:rPr>
      <w:t>5</w:t>
    </w:r>
    <w:r w:rsidRPr="00EC43AA">
      <w:rPr>
        <w:rFonts w:cs="Arial"/>
        <w:sz w:val="16"/>
        <w:szCs w:val="16"/>
      </w:rPr>
      <w:fldChar w:fldCharType="end"/>
    </w:r>
  </w:p>
  <w:p w:rsidR="00EC50E4" w:rsidRDefault="00EC50E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4E7" w:rsidRDefault="00C554E7" w:rsidP="00EC50E4">
      <w:pPr>
        <w:spacing w:after="0" w:line="240" w:lineRule="auto"/>
      </w:pPr>
      <w:r>
        <w:separator/>
      </w:r>
    </w:p>
  </w:footnote>
  <w:footnote w:type="continuationSeparator" w:id="1">
    <w:p w:rsidR="00C554E7" w:rsidRDefault="00C554E7" w:rsidP="00EC50E4">
      <w:pPr>
        <w:spacing w:after="0" w:line="240" w:lineRule="auto"/>
      </w:pPr>
      <w:r>
        <w:continuationSeparator/>
      </w:r>
    </w:p>
  </w:footnote>
  <w:footnote w:id="2">
    <w:p w:rsidR="00EC50E4" w:rsidRPr="007B1A97" w:rsidRDefault="00EC50E4" w:rsidP="00EC50E4">
      <w:pPr>
        <w:pStyle w:val="Lbjegyzetszveg"/>
        <w:jc w:val="both"/>
        <w:rPr>
          <w:sz w:val="18"/>
          <w:szCs w:val="18"/>
        </w:rPr>
      </w:pPr>
      <w:r w:rsidRPr="007B1A97">
        <w:rPr>
          <w:rStyle w:val="Lbjegyzet-hivatkozs"/>
          <w:sz w:val="18"/>
          <w:szCs w:val="18"/>
        </w:rPr>
        <w:footnoteRef/>
      </w:r>
      <w:r w:rsidRPr="007B1A97">
        <w:rPr>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C50E4" w:rsidRPr="007B1A97" w:rsidRDefault="00EC50E4" w:rsidP="00EC50E4">
      <w:pPr>
        <w:pStyle w:val="Lbjegyzetszveg"/>
        <w:jc w:val="both"/>
        <w:rPr>
          <w:sz w:val="18"/>
          <w:szCs w:val="18"/>
        </w:rPr>
      </w:pPr>
      <w:r w:rsidRPr="007B1A97">
        <w:rPr>
          <w:sz w:val="18"/>
          <w:szCs w:val="18"/>
        </w:rPr>
        <w:t xml:space="preserve">      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EC50E4" w:rsidRPr="007B1A97" w:rsidRDefault="00EC50E4" w:rsidP="00EC50E4">
      <w:pPr>
        <w:pStyle w:val="Lbjegyzetszveg"/>
        <w:jc w:val="both"/>
        <w:rPr>
          <w:sz w:val="18"/>
          <w:szCs w:val="18"/>
        </w:rPr>
      </w:pPr>
      <w:r w:rsidRPr="007B1A97">
        <w:rPr>
          <w:rStyle w:val="Lbjegyzet-hivatkozs"/>
          <w:sz w:val="18"/>
          <w:szCs w:val="18"/>
        </w:rPr>
        <w:footnoteRef/>
      </w:r>
      <w:r w:rsidRPr="007B1A97">
        <w:rPr>
          <w:sz w:val="18"/>
          <w:szCs w:val="18"/>
        </w:rPr>
        <w:t xml:space="preserve">      Az egyesülésre és szétválásra vonatkozó szabályok, valamint és az egy és ugyanazon vállalkozás fogalma által érintett vállalkozások tekintetében is ki kell tölteni.</w:t>
      </w:r>
    </w:p>
  </w:footnote>
  <w:footnote w:id="4">
    <w:p w:rsidR="00EC50E4" w:rsidRPr="007B1A97" w:rsidRDefault="00EC50E4" w:rsidP="00EC50E4">
      <w:pPr>
        <w:pStyle w:val="Lbjegyzetszveg"/>
        <w:jc w:val="both"/>
        <w:rPr>
          <w:sz w:val="18"/>
          <w:szCs w:val="18"/>
        </w:rPr>
      </w:pPr>
      <w:r w:rsidRPr="007B1A97">
        <w:rPr>
          <w:rStyle w:val="Lbjegyzet-hivatkozs"/>
          <w:sz w:val="18"/>
          <w:szCs w:val="18"/>
        </w:rPr>
        <w:footnoteRef/>
      </w:r>
      <w:r w:rsidRPr="007B1A97">
        <w:rPr>
          <w:sz w:val="18"/>
          <w:szCs w:val="18"/>
        </w:rPr>
        <w:t xml:space="preserve">      Amennyiben a támogatásról még nem született döntés.</w:t>
      </w:r>
    </w:p>
  </w:footnote>
  <w:footnote w:id="5">
    <w:p w:rsidR="00EC50E4" w:rsidRPr="007B1A97" w:rsidRDefault="00EC50E4" w:rsidP="00EC50E4">
      <w:pPr>
        <w:pStyle w:val="Lbjegyzetszveg"/>
        <w:jc w:val="both"/>
        <w:rPr>
          <w:sz w:val="18"/>
          <w:szCs w:val="18"/>
        </w:rPr>
      </w:pPr>
      <w:r w:rsidRPr="007B1A97">
        <w:rPr>
          <w:rStyle w:val="Lbjegyzet-hivatkozs"/>
          <w:sz w:val="18"/>
          <w:szCs w:val="18"/>
        </w:rPr>
        <w:footnoteRef/>
      </w:r>
      <w:r w:rsidRPr="007B1A97">
        <w:rPr>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EC50E4" w:rsidRPr="007B1A97" w:rsidRDefault="00EC50E4" w:rsidP="00EC50E4">
      <w:pPr>
        <w:pStyle w:val="Lbjegyzetszveg"/>
        <w:jc w:val="both"/>
        <w:rPr>
          <w:sz w:val="16"/>
          <w:szCs w:val="16"/>
        </w:rPr>
      </w:pPr>
      <w:r w:rsidRPr="00EC43AA">
        <w:rPr>
          <w:rStyle w:val="Lbjegyzet-hivatkozs"/>
          <w:rFonts w:ascii="Arial" w:hAnsi="Arial" w:cs="Arial"/>
          <w:sz w:val="16"/>
          <w:szCs w:val="16"/>
        </w:rPr>
        <w:footnoteRef/>
      </w:r>
      <w:r w:rsidRPr="007B1A97">
        <w:rPr>
          <w:sz w:val="16"/>
          <w:szCs w:val="16"/>
        </w:rPr>
        <w:t>Itt kizárólag a kedvezményezett tekintetében kell nyilatkozni, az egyesülésre és szétválásra vonatkozó szabályok, valamint és az egy és ugyanazon vállalkozás fogalma által érintett vállalkozások tekintetében nem.</w:t>
      </w:r>
    </w:p>
  </w:footnote>
  <w:footnote w:id="7">
    <w:p w:rsidR="00EC50E4" w:rsidRPr="007B1A97" w:rsidRDefault="00EC50E4" w:rsidP="00EC50E4">
      <w:pPr>
        <w:pStyle w:val="Lbjegyzetszveg"/>
        <w:jc w:val="both"/>
        <w:rPr>
          <w:sz w:val="16"/>
          <w:szCs w:val="16"/>
        </w:rPr>
      </w:pPr>
      <w:r w:rsidRPr="007B1A97">
        <w:rPr>
          <w:rStyle w:val="Lbjegyzet-hivatkozs"/>
          <w:sz w:val="16"/>
          <w:szCs w:val="16"/>
        </w:rPr>
        <w:footnoteRef/>
      </w:r>
      <w:r w:rsidRPr="007B1A97">
        <w:rPr>
          <w:sz w:val="16"/>
          <w:szCs w:val="16"/>
        </w:rPr>
        <w:t xml:space="preserve">     Amennyiben a támogatásról még nem született döntés.</w:t>
      </w:r>
    </w:p>
  </w:footnote>
  <w:footnote w:id="8">
    <w:p w:rsidR="00EC50E4" w:rsidRPr="007B1A97" w:rsidRDefault="00EC50E4" w:rsidP="00EC50E4">
      <w:pPr>
        <w:pStyle w:val="Lbjegyzetszveg"/>
        <w:jc w:val="both"/>
        <w:rPr>
          <w:sz w:val="16"/>
          <w:szCs w:val="16"/>
        </w:rPr>
      </w:pPr>
      <w:r w:rsidRPr="007B1A97">
        <w:rPr>
          <w:rStyle w:val="Lbjegyzet-hivatkozs"/>
          <w:sz w:val="16"/>
          <w:szCs w:val="16"/>
        </w:rPr>
        <w:footnoteRef/>
      </w:r>
      <w:r w:rsidRPr="007B1A97">
        <w:rPr>
          <w:sz w:val="16"/>
          <w:szCs w:val="16"/>
        </w:rPr>
        <w:t xml:space="preserve">     A 37/2011. (III. 22.) Korm. rendelet 2. melléklete alapján.</w:t>
      </w:r>
    </w:p>
  </w:footnote>
  <w:footnote w:id="9">
    <w:p w:rsidR="00EC50E4" w:rsidRPr="007B1A97" w:rsidRDefault="00EC50E4" w:rsidP="00EC50E4">
      <w:pPr>
        <w:pStyle w:val="Lbjegyzetszveg"/>
        <w:jc w:val="both"/>
        <w:rPr>
          <w:sz w:val="16"/>
          <w:szCs w:val="16"/>
        </w:rPr>
      </w:pPr>
      <w:r w:rsidRPr="007B1A97">
        <w:rPr>
          <w:rStyle w:val="Lbjegyzet-hivatkozs"/>
          <w:sz w:val="16"/>
          <w:szCs w:val="16"/>
        </w:rPr>
        <w:footnoteRef/>
      </w:r>
      <w:r w:rsidRPr="007B1A97">
        <w:rPr>
          <w:sz w:val="16"/>
          <w:szCs w:val="16"/>
        </w:rPr>
        <w:t xml:space="preserve">     A 37/2011. (III. 22.) Korm. rendelet 35. §-a alapján kell kiszámítani:</w:t>
      </w:r>
    </w:p>
    <w:p w:rsidR="00EC50E4" w:rsidRPr="00EC43AA" w:rsidRDefault="00EC50E4" w:rsidP="00EC50E4">
      <w:pPr>
        <w:pStyle w:val="Lbjegyzetszveg"/>
        <w:jc w:val="both"/>
        <w:rPr>
          <w:rFonts w:ascii="Arial" w:hAnsi="Arial" w:cs="Arial"/>
          <w:sz w:val="16"/>
          <w:szCs w:val="16"/>
        </w:rPr>
      </w:pPr>
      <w:r w:rsidRPr="007B1A97">
        <w:rPr>
          <w:i/>
          <w:sz w:val="16"/>
          <w:szCs w:val="16"/>
        </w:rPr>
        <w:t xml:space="preserve">      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EC43AA">
        <w:rPr>
          <w:rFonts w:ascii="Arial" w:hAnsi="Arial" w:cs="Arial"/>
          <w:i/>
          <w:sz w:val="16"/>
          <w:szCs w:val="16"/>
        </w:rPr>
        <w:t>.</w:t>
      </w:r>
    </w:p>
  </w:footnote>
  <w:footnote w:id="10">
    <w:p w:rsidR="00EC50E4" w:rsidRPr="007B1A97" w:rsidRDefault="00EC50E4" w:rsidP="00EC50E4">
      <w:pPr>
        <w:pStyle w:val="Lbjegyzetszveg"/>
        <w:jc w:val="both"/>
        <w:rPr>
          <w:sz w:val="16"/>
          <w:szCs w:val="16"/>
        </w:rPr>
      </w:pPr>
      <w:r w:rsidRPr="007B1A97">
        <w:rPr>
          <w:rStyle w:val="Lbjegyzet-hivatkozs"/>
          <w:sz w:val="16"/>
          <w:szCs w:val="16"/>
        </w:rPr>
        <w:footnoteRef/>
      </w:r>
      <w:r w:rsidRPr="007B1A97">
        <w:rPr>
          <w:sz w:val="16"/>
          <w:szCs w:val="16"/>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50E4"/>
    <w:rsid w:val="00B612CF"/>
    <w:rsid w:val="00C554E7"/>
    <w:rsid w:val="00EC50E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C50E4"/>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EC50E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C50E4"/>
    <w:rPr>
      <w:rFonts w:ascii="Calibri" w:eastAsia="Calibri" w:hAnsi="Calibri" w:cs="Times New Roman"/>
      <w:sz w:val="20"/>
      <w:szCs w:val="20"/>
    </w:rPr>
  </w:style>
  <w:style w:type="paragraph" w:styleId="llb">
    <w:name w:val="footer"/>
    <w:basedOn w:val="Norml"/>
    <w:link w:val="llbChar"/>
    <w:rsid w:val="00EC50E4"/>
    <w:pPr>
      <w:tabs>
        <w:tab w:val="center" w:pos="4536"/>
        <w:tab w:val="right" w:pos="9072"/>
      </w:tabs>
      <w:spacing w:after="0" w:line="240" w:lineRule="auto"/>
    </w:pPr>
    <w:rPr>
      <w:rFonts w:ascii="Arial" w:eastAsia="Times New Roman" w:hAnsi="Arial"/>
      <w:sz w:val="24"/>
      <w:szCs w:val="24"/>
      <w:lang w:eastAsia="hu-HU"/>
    </w:rPr>
  </w:style>
  <w:style w:type="character" w:customStyle="1" w:styleId="llbChar">
    <w:name w:val="Élőláb Char"/>
    <w:basedOn w:val="Bekezdsalapbettpusa"/>
    <w:link w:val="llb"/>
    <w:rsid w:val="00EC50E4"/>
    <w:rPr>
      <w:rFonts w:ascii="Arial" w:eastAsia="Times New Roman" w:hAnsi="Arial" w:cs="Times New Roman"/>
      <w:sz w:val="24"/>
      <w:szCs w:val="24"/>
      <w:lang w:eastAsia="hu-HU"/>
    </w:rPr>
  </w:style>
  <w:style w:type="character" w:styleId="Lbjegyzet-hivatkozs">
    <w:name w:val="footnote reference"/>
    <w:aliases w:val="Footnote symbol"/>
    <w:uiPriority w:val="99"/>
    <w:rsid w:val="00EC50E4"/>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4207</Characters>
  <Application>Microsoft Office Word</Application>
  <DocSecurity>0</DocSecurity>
  <Lines>35</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2016-03-04T08:48:00Z</dcterms:created>
  <dcterms:modified xsi:type="dcterms:W3CDTF">2016-03-04T08:48:00Z</dcterms:modified>
</cp:coreProperties>
</file>