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2AECA44" w14:textId="77777777" w:rsidR="001F4BFC" w:rsidRPr="0029061A" w:rsidRDefault="001F4BFC" w:rsidP="001F4BFC">
      <w:pPr>
        <w:spacing w:line="240" w:lineRule="atLeas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1</w:t>
      </w:r>
      <w:r w:rsidRPr="0029061A">
        <w:rPr>
          <w:rFonts w:ascii="Times New Roman" w:hAnsi="Times New Roman" w:cs="Times New Roman"/>
          <w:color w:val="000000"/>
          <w:sz w:val="24"/>
          <w:szCs w:val="24"/>
        </w:rPr>
        <w:t xml:space="preserve">. melléklet a </w:t>
      </w:r>
      <w:r>
        <w:rPr>
          <w:rFonts w:ascii="Times New Roman" w:hAnsi="Times New Roman" w:cs="Times New Roman"/>
          <w:color w:val="000000"/>
          <w:sz w:val="24"/>
          <w:szCs w:val="24"/>
        </w:rPr>
        <w:t>10</w:t>
      </w:r>
      <w:r w:rsidRPr="0029061A">
        <w:rPr>
          <w:rFonts w:ascii="Times New Roman" w:hAnsi="Times New Roman" w:cs="Times New Roman"/>
          <w:color w:val="000000"/>
          <w:sz w:val="24"/>
          <w:szCs w:val="24"/>
        </w:rPr>
        <w:t>/201</w:t>
      </w:r>
      <w:r>
        <w:rPr>
          <w:rFonts w:ascii="Times New Roman" w:hAnsi="Times New Roman" w:cs="Times New Roman"/>
          <w:color w:val="000000"/>
          <w:sz w:val="24"/>
          <w:szCs w:val="24"/>
        </w:rPr>
        <w:t>9</w:t>
      </w:r>
      <w:r w:rsidRPr="0029061A">
        <w:rPr>
          <w:rFonts w:ascii="Times New Roman" w:hAnsi="Times New Roman" w:cs="Times New Roman"/>
          <w:color w:val="000000"/>
          <w:sz w:val="24"/>
          <w:szCs w:val="24"/>
        </w:rPr>
        <w:t>. (X</w:t>
      </w:r>
      <w:r>
        <w:rPr>
          <w:rFonts w:ascii="Times New Roman" w:hAnsi="Times New Roman" w:cs="Times New Roman"/>
          <w:color w:val="000000"/>
          <w:sz w:val="24"/>
          <w:szCs w:val="24"/>
        </w:rPr>
        <w:t>.24.</w:t>
      </w:r>
      <w:r w:rsidRPr="0029061A">
        <w:rPr>
          <w:rFonts w:ascii="Times New Roman" w:hAnsi="Times New Roman" w:cs="Times New Roman"/>
          <w:color w:val="000000"/>
          <w:sz w:val="24"/>
          <w:szCs w:val="24"/>
        </w:rPr>
        <w:t>) önkormányzati rendelethez</w:t>
      </w:r>
    </w:p>
    <w:p w14:paraId="469271F0" w14:textId="77777777" w:rsidR="001F4BFC" w:rsidRPr="0029061A" w:rsidRDefault="001F4BFC" w:rsidP="001F4BFC">
      <w:pPr>
        <w:spacing w:line="240" w:lineRule="atLeast"/>
        <w:jc w:val="right"/>
        <w:rPr>
          <w:rFonts w:ascii="Times New Roman" w:hAnsi="Times New Roman" w:cs="Times New Roman"/>
          <w:sz w:val="24"/>
          <w:szCs w:val="24"/>
        </w:rPr>
      </w:pPr>
    </w:p>
    <w:p w14:paraId="7B29D8DA" w14:textId="77777777" w:rsidR="001F4BFC" w:rsidRPr="0029061A" w:rsidRDefault="001F4BFC" w:rsidP="001F4BFC">
      <w:pPr>
        <w:spacing w:line="240" w:lineRule="atLeast"/>
        <w:jc w:val="right"/>
        <w:rPr>
          <w:rFonts w:ascii="Times New Roman" w:hAnsi="Times New Roman" w:cs="Times New Roman"/>
          <w:sz w:val="24"/>
          <w:szCs w:val="24"/>
        </w:rPr>
      </w:pPr>
      <w:r w:rsidRPr="0029061A">
        <w:rPr>
          <w:rFonts w:ascii="Times New Roman" w:hAnsi="Times New Roman" w:cs="Times New Roman"/>
          <w:color w:val="000000"/>
          <w:sz w:val="24"/>
          <w:szCs w:val="24"/>
        </w:rPr>
        <w:t>6. melléklet a 8/2011.(IV.29.)</w:t>
      </w:r>
      <w:r w:rsidRPr="0029061A">
        <w:rPr>
          <w:rFonts w:ascii="Times New Roman" w:hAnsi="Times New Roman" w:cs="Times New Roman"/>
          <w:sz w:val="24"/>
          <w:szCs w:val="24"/>
        </w:rPr>
        <w:t xml:space="preserve"> önkormányzati rendelethez</w:t>
      </w:r>
    </w:p>
    <w:p w14:paraId="0F712D24" w14:textId="77777777" w:rsidR="001F4BFC" w:rsidRPr="0029061A" w:rsidRDefault="001F4BFC" w:rsidP="001F4BFC">
      <w:pPr>
        <w:rPr>
          <w:rFonts w:ascii="Times New Roman" w:hAnsi="Times New Roman" w:cs="Times New Roman"/>
          <w:sz w:val="24"/>
          <w:szCs w:val="24"/>
        </w:rPr>
      </w:pPr>
    </w:p>
    <w:p w14:paraId="03DD80FE" w14:textId="77777777" w:rsidR="001F4BFC" w:rsidRPr="0029061A" w:rsidRDefault="001F4BFC" w:rsidP="001F4BFC">
      <w:pPr>
        <w:jc w:val="both"/>
        <w:rPr>
          <w:rFonts w:ascii="Times New Roman" w:hAnsi="Times New Roman" w:cs="Times New Roman"/>
          <w:sz w:val="24"/>
          <w:szCs w:val="24"/>
        </w:rPr>
      </w:pPr>
      <w:r w:rsidRPr="0029061A">
        <w:rPr>
          <w:rFonts w:ascii="Times New Roman" w:hAnsi="Times New Roman" w:cs="Times New Roman"/>
          <w:sz w:val="24"/>
          <w:szCs w:val="24"/>
          <w:u w:val="single"/>
        </w:rPr>
        <w:t>Az Ügyrendi Bizottság feladata és hatásköre</w:t>
      </w:r>
    </w:p>
    <w:p w14:paraId="63AA4B9D" w14:textId="77777777" w:rsidR="001F4BFC" w:rsidRPr="0029061A" w:rsidRDefault="001F4BFC" w:rsidP="001F4BFC">
      <w:pPr>
        <w:jc w:val="both"/>
        <w:rPr>
          <w:rFonts w:ascii="Times New Roman" w:hAnsi="Times New Roman" w:cs="Times New Roman"/>
          <w:sz w:val="24"/>
          <w:szCs w:val="24"/>
        </w:rPr>
      </w:pPr>
      <w:r w:rsidRPr="0029061A">
        <w:rPr>
          <w:rFonts w:ascii="Times New Roman" w:hAnsi="Times New Roman" w:cs="Times New Roman"/>
          <w:sz w:val="24"/>
          <w:szCs w:val="24"/>
        </w:rPr>
        <w:t xml:space="preserve">l./ </w:t>
      </w:r>
    </w:p>
    <w:p w14:paraId="1723C0D8" w14:textId="77777777" w:rsidR="001F4BFC" w:rsidRPr="0029061A" w:rsidRDefault="001F4BFC" w:rsidP="001F4BFC">
      <w:pPr>
        <w:jc w:val="both"/>
        <w:rPr>
          <w:rFonts w:ascii="Times New Roman" w:hAnsi="Times New Roman" w:cs="Times New Roman"/>
          <w:sz w:val="24"/>
          <w:szCs w:val="24"/>
        </w:rPr>
      </w:pPr>
      <w:r w:rsidRPr="0029061A">
        <w:rPr>
          <w:rFonts w:ascii="Times New Roman" w:hAnsi="Times New Roman" w:cs="Times New Roman"/>
          <w:sz w:val="24"/>
          <w:szCs w:val="24"/>
        </w:rPr>
        <w:t>- Vagyonnyilatkozatok nyilvántartása ellenőrzése</w:t>
      </w:r>
    </w:p>
    <w:p w14:paraId="51A9ED25" w14:textId="77777777" w:rsidR="001F4BFC" w:rsidRPr="0029061A" w:rsidRDefault="001F4BFC" w:rsidP="001F4BFC">
      <w:pPr>
        <w:jc w:val="both"/>
        <w:rPr>
          <w:rFonts w:ascii="Times New Roman" w:hAnsi="Times New Roman" w:cs="Times New Roman"/>
          <w:sz w:val="24"/>
          <w:szCs w:val="24"/>
        </w:rPr>
      </w:pPr>
      <w:r w:rsidRPr="0029061A">
        <w:rPr>
          <w:rFonts w:ascii="Times New Roman" w:hAnsi="Times New Roman" w:cs="Times New Roman"/>
          <w:sz w:val="24"/>
          <w:szCs w:val="24"/>
        </w:rPr>
        <w:t>- Összeférhetetlenségi ügyek vizsgálata</w:t>
      </w:r>
    </w:p>
    <w:p w14:paraId="7EFB73A3" w14:textId="77777777" w:rsidR="001F4BFC" w:rsidRPr="0029061A" w:rsidRDefault="001F4BFC" w:rsidP="001F4BFC">
      <w:pPr>
        <w:jc w:val="both"/>
        <w:rPr>
          <w:rFonts w:ascii="Times New Roman" w:hAnsi="Times New Roman" w:cs="Times New Roman"/>
          <w:sz w:val="24"/>
          <w:szCs w:val="24"/>
        </w:rPr>
      </w:pPr>
      <w:r w:rsidRPr="0029061A">
        <w:rPr>
          <w:rFonts w:ascii="Times New Roman" w:hAnsi="Times New Roman" w:cs="Times New Roman"/>
          <w:sz w:val="24"/>
          <w:szCs w:val="24"/>
        </w:rPr>
        <w:t>- Titkos szavazások lebonyolítása, a szavazás eredményének megállapítása</w:t>
      </w:r>
    </w:p>
    <w:p w14:paraId="0F903432" w14:textId="77777777" w:rsidR="001F4BFC" w:rsidRPr="0029061A" w:rsidRDefault="001F4BFC" w:rsidP="001F4BFC">
      <w:pPr>
        <w:rPr>
          <w:rFonts w:ascii="Times New Roman" w:hAnsi="Times New Roman" w:cs="Times New Roman"/>
          <w:sz w:val="24"/>
          <w:szCs w:val="24"/>
        </w:rPr>
      </w:pPr>
    </w:p>
    <w:p w14:paraId="2A2F1EEF" w14:textId="77777777" w:rsidR="001F4BFC" w:rsidRPr="0029061A" w:rsidRDefault="001F4BFC" w:rsidP="001F4BFC">
      <w:pPr>
        <w:rPr>
          <w:rFonts w:ascii="Times New Roman" w:hAnsi="Times New Roman" w:cs="Times New Roman"/>
          <w:sz w:val="24"/>
          <w:szCs w:val="24"/>
        </w:rPr>
      </w:pPr>
      <w:r w:rsidRPr="0029061A">
        <w:rPr>
          <w:rFonts w:ascii="Times New Roman" w:hAnsi="Times New Roman" w:cs="Times New Roman"/>
          <w:sz w:val="24"/>
          <w:szCs w:val="24"/>
        </w:rPr>
        <w:t xml:space="preserve">2./ </w:t>
      </w:r>
    </w:p>
    <w:p w14:paraId="6CC27636" w14:textId="77777777" w:rsidR="001F4BFC" w:rsidRPr="0029061A" w:rsidRDefault="001F4BFC" w:rsidP="001F4BFC">
      <w:pPr>
        <w:rPr>
          <w:rFonts w:ascii="Times New Roman" w:hAnsi="Times New Roman" w:cs="Times New Roman"/>
          <w:sz w:val="24"/>
          <w:szCs w:val="24"/>
        </w:rPr>
      </w:pPr>
      <w:r w:rsidRPr="0029061A">
        <w:rPr>
          <w:rFonts w:ascii="Times New Roman" w:hAnsi="Times New Roman" w:cs="Times New Roman"/>
          <w:sz w:val="24"/>
          <w:szCs w:val="24"/>
        </w:rPr>
        <w:t>A bizottság feladata a vagyonnyilatkozatok nyilvántartása és ellenőrzése során:</w:t>
      </w:r>
    </w:p>
    <w:p w14:paraId="7B3DE914" w14:textId="77777777" w:rsidR="001F4BFC" w:rsidRPr="0029061A" w:rsidRDefault="001F4BFC" w:rsidP="001F4BFC">
      <w:pPr>
        <w:rPr>
          <w:rFonts w:ascii="Times New Roman" w:hAnsi="Times New Roman" w:cs="Times New Roman"/>
          <w:sz w:val="24"/>
          <w:szCs w:val="24"/>
        </w:rPr>
      </w:pPr>
    </w:p>
    <w:p w14:paraId="1123A106" w14:textId="77777777" w:rsidR="001F4BFC" w:rsidRPr="0029061A" w:rsidRDefault="001F4BFC" w:rsidP="001F4BFC">
      <w:pPr>
        <w:rPr>
          <w:rFonts w:ascii="Times New Roman" w:hAnsi="Times New Roman" w:cs="Times New Roman"/>
          <w:sz w:val="24"/>
          <w:szCs w:val="24"/>
        </w:rPr>
      </w:pPr>
      <w:r w:rsidRPr="0029061A">
        <w:rPr>
          <w:rFonts w:ascii="Times New Roman" w:hAnsi="Times New Roman" w:cs="Times New Roman"/>
          <w:sz w:val="24"/>
          <w:szCs w:val="24"/>
        </w:rPr>
        <w:t>- a képviselők és a polgármester vagyonnyilatkozatainak gyűjtése,</w:t>
      </w:r>
    </w:p>
    <w:p w14:paraId="1EE5274B" w14:textId="77777777" w:rsidR="001F4BFC" w:rsidRPr="0029061A" w:rsidRDefault="001F4BFC" w:rsidP="001F4BFC">
      <w:pPr>
        <w:rPr>
          <w:rFonts w:ascii="Times New Roman" w:hAnsi="Times New Roman" w:cs="Times New Roman"/>
          <w:sz w:val="24"/>
          <w:szCs w:val="24"/>
        </w:rPr>
      </w:pPr>
      <w:r w:rsidRPr="0029061A">
        <w:rPr>
          <w:rFonts w:ascii="Times New Roman" w:hAnsi="Times New Roman" w:cs="Times New Roman"/>
          <w:sz w:val="24"/>
          <w:szCs w:val="24"/>
        </w:rPr>
        <w:t>- a vagyonnyilatkozatok nyilvántartása,</w:t>
      </w:r>
    </w:p>
    <w:p w14:paraId="58211FFE" w14:textId="77777777" w:rsidR="001F4BFC" w:rsidRPr="0029061A" w:rsidRDefault="001F4BFC" w:rsidP="001F4BFC">
      <w:pPr>
        <w:ind w:left="284" w:hanging="284"/>
        <w:rPr>
          <w:rFonts w:ascii="Times New Roman" w:hAnsi="Times New Roman" w:cs="Times New Roman"/>
          <w:sz w:val="24"/>
          <w:szCs w:val="24"/>
        </w:rPr>
      </w:pPr>
      <w:r w:rsidRPr="0029061A">
        <w:rPr>
          <w:rFonts w:ascii="Times New Roman" w:hAnsi="Times New Roman" w:cs="Times New Roman"/>
          <w:sz w:val="24"/>
          <w:szCs w:val="24"/>
        </w:rPr>
        <w:t>- a vagyonnyilatkozatok olyan kezelése, mely lehetővé teszi a nyilvánosság biztosítását.</w:t>
      </w:r>
    </w:p>
    <w:p w14:paraId="09D53283" w14:textId="77777777" w:rsidR="001F4BFC" w:rsidRPr="0029061A" w:rsidRDefault="001F4BFC" w:rsidP="001F4BFC">
      <w:pPr>
        <w:ind w:left="284" w:hanging="284"/>
        <w:rPr>
          <w:rFonts w:ascii="Times New Roman" w:hAnsi="Times New Roman" w:cs="Times New Roman"/>
          <w:sz w:val="24"/>
          <w:szCs w:val="24"/>
        </w:rPr>
      </w:pPr>
      <w:r w:rsidRPr="0029061A">
        <w:rPr>
          <w:rFonts w:ascii="Times New Roman" w:hAnsi="Times New Roman" w:cs="Times New Roman"/>
          <w:sz w:val="24"/>
          <w:szCs w:val="24"/>
        </w:rPr>
        <w:t>- vagyonnyilatkozat-tételi kötelezettség megtételéhez információ és nyomtatvány biztosítása a képviselő-testület hivatalán keresztül,</w:t>
      </w:r>
    </w:p>
    <w:p w14:paraId="52FF79E5" w14:textId="77777777" w:rsidR="001F4BFC" w:rsidRPr="0029061A" w:rsidRDefault="001F4BFC" w:rsidP="001F4BFC">
      <w:pPr>
        <w:ind w:left="284" w:hanging="284"/>
        <w:rPr>
          <w:rFonts w:ascii="Times New Roman" w:hAnsi="Times New Roman" w:cs="Times New Roman"/>
          <w:sz w:val="24"/>
          <w:szCs w:val="24"/>
        </w:rPr>
      </w:pPr>
      <w:r w:rsidRPr="0029061A">
        <w:rPr>
          <w:rFonts w:ascii="Times New Roman" w:hAnsi="Times New Roman" w:cs="Times New Roman"/>
          <w:sz w:val="24"/>
          <w:szCs w:val="24"/>
        </w:rPr>
        <w:t xml:space="preserve">- a vagyonnyilatkozattal kapcsolatos ellenőrzési eljárás lefolytatása, </w:t>
      </w:r>
    </w:p>
    <w:p w14:paraId="2DF429C6" w14:textId="77777777" w:rsidR="001F4BFC" w:rsidRPr="0029061A" w:rsidRDefault="001F4BFC" w:rsidP="001F4BFC">
      <w:pPr>
        <w:ind w:left="284" w:hanging="284"/>
        <w:rPr>
          <w:rFonts w:ascii="Times New Roman" w:hAnsi="Times New Roman" w:cs="Times New Roman"/>
          <w:sz w:val="24"/>
          <w:szCs w:val="24"/>
        </w:rPr>
      </w:pPr>
      <w:r w:rsidRPr="0029061A">
        <w:rPr>
          <w:rFonts w:ascii="Times New Roman" w:hAnsi="Times New Roman" w:cs="Times New Roman"/>
          <w:sz w:val="24"/>
          <w:szCs w:val="24"/>
        </w:rPr>
        <w:t>- a felszólításra szolgáltatott adatok megfelelő ellenőrzése és az ellenőrzést követő 8 napon belüli törlése,</w:t>
      </w:r>
    </w:p>
    <w:p w14:paraId="0AF353C5" w14:textId="77777777" w:rsidR="001F4BFC" w:rsidRPr="0029061A" w:rsidRDefault="001F4BFC" w:rsidP="001F4BFC">
      <w:pPr>
        <w:ind w:left="284" w:hanging="284"/>
        <w:rPr>
          <w:rFonts w:ascii="Times New Roman" w:hAnsi="Times New Roman" w:cs="Times New Roman"/>
          <w:b/>
          <w:sz w:val="24"/>
          <w:szCs w:val="24"/>
        </w:rPr>
      </w:pPr>
      <w:r w:rsidRPr="0029061A">
        <w:rPr>
          <w:rFonts w:ascii="Times New Roman" w:hAnsi="Times New Roman" w:cs="Times New Roman"/>
          <w:sz w:val="24"/>
          <w:szCs w:val="24"/>
        </w:rPr>
        <w:t xml:space="preserve">- a vagyonnyilatkozattal kapcsolatos eljárás eredményéről, a képviselő-testület soron következő ülésén való tájékoztatás.” </w:t>
      </w:r>
    </w:p>
    <w:p w14:paraId="445AC199" w14:textId="77777777" w:rsidR="00F660EB" w:rsidRDefault="00F660EB">
      <w:bookmarkStart w:id="0" w:name="_GoBack"/>
      <w:bookmarkEnd w:id="0"/>
    </w:p>
    <w:sectPr w:rsidR="00F660E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6F4D"/>
    <w:rsid w:val="001F4BFC"/>
    <w:rsid w:val="00C16F4D"/>
    <w:rsid w:val="00F660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8165DA9-2C7F-4597-848E-D5E617376A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l">
    <w:name w:val="Normal"/>
    <w:qFormat/>
    <w:rsid w:val="001F4BFC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133</Words>
  <Characters>918</Characters>
  <Application>Microsoft Office Word</Application>
  <DocSecurity>0</DocSecurity>
  <Lines>7</Lines>
  <Paragraphs>2</Paragraphs>
  <ScaleCrop>false</ScaleCrop>
  <Company/>
  <LinksUpToDate>false</LinksUpToDate>
  <CharactersWithSpaces>1049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Horváth Ákos</dc:creator>
  <cp:keywords/>
  <dc:description/>
  <cp:lastModifiedBy>Horváth Ákos</cp:lastModifiedBy>
  <cp:revision>2</cp:revision>
  <dcterms:created xsi:type="dcterms:W3CDTF">2019-10-27T07:35:00Z</dcterms:created>
  <dcterms:modified xsi:type="dcterms:W3CDTF">2019-10-27T07:35:00Z</dcterms:modified>
</cp:coreProperties>
</file>