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3B" w:rsidRPr="0068243B" w:rsidRDefault="0068243B" w:rsidP="0068243B">
      <w:pPr>
        <w:spacing w:after="0" w:line="240" w:lineRule="auto"/>
        <w:ind w:firstLine="8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1. sz. melléklet</w:t>
      </w:r>
      <w:r w:rsidRPr="0068243B"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  <w:lang w:eastAsia="hu-HU"/>
        </w:rPr>
        <w:t>1</w:t>
      </w:r>
    </w:p>
    <w:p w:rsidR="0068243B" w:rsidRPr="0068243B" w:rsidRDefault="0068243B" w:rsidP="0068243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8243B" w:rsidRPr="0068243B" w:rsidRDefault="0068243B" w:rsidP="006824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u-HU"/>
        </w:rPr>
        <w:t xml:space="preserve">A terület elhelyezkedése:  </w:t>
      </w:r>
    </w:p>
    <w:p w:rsidR="0068243B" w:rsidRPr="0068243B" w:rsidRDefault="0068243B" w:rsidP="006824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Az érdi Fundoklia-völgy a Budai-hegység déli előterét képező Érd-Sóskúti fennsík szarmata mészkőből felépülő nyugati részén fekszik.</w:t>
      </w: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északnyugat - délkelet irányban lefutó völgy az M7-es autópálya érdi leágazásától 1,5 Km-re délnyugati irányban található (ld. a mellékletben található térképeken). A völgyet kettészeli az autópálya. A botanikai értékekben gazdag - mintegy </w:t>
      </w:r>
      <w:smartTag w:uri="urn:schemas-microsoft-com:office:smarttags" w:element="metricconverter">
        <w:smartTagPr>
          <w:attr w:name="ProductID" w:val="1 Km"/>
        </w:smartTagPr>
        <w:r w:rsidRPr="0068243B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1 Km</w:t>
        </w:r>
      </w:smartTag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hosszú, 20-</w:t>
      </w:r>
      <w:smartTag w:uri="urn:schemas-microsoft-com:office:smarttags" w:element="metricconverter">
        <w:smartTagPr>
          <w:attr w:name="ProductID" w:val="50 m"/>
        </w:smartTagPr>
        <w:r w:rsidRPr="0068243B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50 m</w:t>
        </w:r>
      </w:smartTag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széles, 10-</w:t>
      </w:r>
      <w:smartTag w:uri="urn:schemas-microsoft-com:office:smarttags" w:element="metricconverter">
        <w:smartTagPr>
          <w:attr w:name="ProductID" w:val="50 m"/>
        </w:smartTagPr>
        <w:r w:rsidRPr="0068243B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50 m</w:t>
        </w:r>
      </w:smartTag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mély - mere</w:t>
      </w:r>
      <w:bookmarkStart w:id="0" w:name="_GoBack"/>
      <w:bookmarkEnd w:id="0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dek falú, enyhén kanyargó, keskeny völgyszakasz (</w:t>
      </w:r>
      <w:proofErr w:type="spellStart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t.sz.f.m</w:t>
      </w:r>
      <w:proofErr w:type="spellEnd"/>
      <w:proofErr w:type="gramStart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.:</w:t>
      </w:r>
      <w:proofErr w:type="gramEnd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197,5-</w:t>
      </w:r>
      <w:smartTag w:uri="urn:schemas-microsoft-com:office:smarttags" w:element="metricconverter">
        <w:smartTagPr>
          <w:attr w:name="ProductID" w:val="160 m"/>
        </w:smartTagPr>
        <w:r w:rsidRPr="0068243B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160 m</w:t>
        </w:r>
      </w:smartTag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) az autópályától keletre található. Északnyugati része közvetlenül szomszédos a főúttal, elkeskenyedett délkeleti vége pedig a Berki szőlők mellett húzódik. Területe </w:t>
      </w:r>
      <w:proofErr w:type="gramStart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dél felé</w:t>
      </w:r>
      <w:proofErr w:type="gramEnd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lejt. Keleti irányban beépítetlen, 200-</w:t>
      </w:r>
      <w:smartTag w:uri="urn:schemas-microsoft-com:office:smarttags" w:element="metricconverter">
        <w:smartTagPr>
          <w:attr w:name="ProductID" w:val="400 m"/>
        </w:smartTagPr>
        <w:r w:rsidRPr="0068243B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400 m</w:t>
        </w:r>
      </w:smartTag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széles, néhány sekély mélyedéssel felszabdalt platóban (Nagy-hegy, </w:t>
      </w:r>
      <w:proofErr w:type="spellStart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t.sz.f.m</w:t>
      </w:r>
      <w:proofErr w:type="spellEnd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.: 20-</w:t>
      </w:r>
      <w:smartTag w:uri="urn:schemas-microsoft-com:office:smarttags" w:element="metricconverter">
        <w:smartTagPr>
          <w:attr w:name="ProductID" w:val="160 m"/>
        </w:smartTagPr>
        <w:r w:rsidRPr="0068243B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160 m</w:t>
        </w:r>
      </w:smartTag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)  folytatódik, míg nyugati irányban elszórt telkek, valamint zöld juhar, platán, orgona és fekete </w:t>
      </w:r>
      <w:proofErr w:type="gramStart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fenyő telepítések</w:t>
      </w:r>
      <w:proofErr w:type="gramEnd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határolják A völgy északnyugati irányban az M7 autópályával való keresztezést követően folytatódik. Ez a </w:t>
      </w:r>
      <w:proofErr w:type="gramStart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rész</w:t>
      </w:r>
      <w:proofErr w:type="gramEnd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mint archeológiai terület jelentős.</w:t>
      </w: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8243B" w:rsidRPr="0068243B" w:rsidRDefault="0068243B" w:rsidP="006824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u-HU"/>
        </w:rPr>
        <w:t>A helyi jelentőségű védett terület helyrajzi számai:</w:t>
      </w:r>
    </w:p>
    <w:p w:rsidR="0068243B" w:rsidRPr="0068243B" w:rsidRDefault="0068243B" w:rsidP="006824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hu-HU"/>
        </w:rPr>
        <w:t xml:space="preserve">Az M7-es autópályából északnyugatra: </w:t>
      </w:r>
    </w:p>
    <w:p w:rsidR="0068243B" w:rsidRPr="0068243B" w:rsidRDefault="0068243B" w:rsidP="0068243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proofErr w:type="gramStart"/>
      <w:r w:rsidRPr="0068243B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hrsz.</w:t>
      </w:r>
      <w:proofErr w:type="gramEnd"/>
      <w:r w:rsidRPr="0068243B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: 3405, 3406, 3407, 3408 (Archeológiai jelentőséggel bíró terület.)</w:t>
      </w: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Az M7-es autópályától délkeletre:</w:t>
      </w:r>
    </w:p>
    <w:p w:rsidR="0068243B" w:rsidRPr="0068243B" w:rsidRDefault="0068243B" w:rsidP="0068243B">
      <w:pPr>
        <w:spacing w:after="12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4062; 4063; 4064; 4065; 4066; 4067; 4068; 4069; 4070; 4071; 4072/1; 4072/2; 4074; 4075; 4080; 4081; 4082; 4083; 4084; 4085; 4086; 4087; 4088; 4089; 4090; 4091; 4092; 4093; 4094; 4095; 4096; 4097; 4098; 4099; 4100; 4101; 4102; 4103; 4107; 4108; 4109; 4110; 4111; 4112; 4113; 4114; 4115; 4116; 4117; 4118; 4123; 4124; 4125; 4126; 4127; 4128; 4129; 4130; 4139; 4140; 4141; 4142; 4143; 4144; 5044.</w:t>
      </w:r>
    </w:p>
    <w:p w:rsidR="0068243B" w:rsidRPr="0068243B" w:rsidRDefault="0068243B" w:rsidP="006824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8243B" w:rsidRPr="0068243B" w:rsidRDefault="0068243B" w:rsidP="006824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terület jellege:</w:t>
      </w: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 völgy alján erdő maradvány található, az átmeneti zónában illetve a platón a gyep jelleg dominál geomorfológiai képződményekkel tarkítva.</w:t>
      </w:r>
    </w:p>
    <w:p w:rsidR="0068243B" w:rsidRPr="0068243B" w:rsidRDefault="0068243B" w:rsidP="0068243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trike/>
          <w:color w:val="000000"/>
          <w:sz w:val="24"/>
          <w:szCs w:val="20"/>
          <w:lang w:eastAsia="hu-HU"/>
        </w:rPr>
      </w:pPr>
    </w:p>
    <w:p w:rsidR="0068243B" w:rsidRPr="0068243B" w:rsidRDefault="0068243B" w:rsidP="006824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védetté nyilvánítás indoka, természetvédelmi értékek megnevezése:</w:t>
      </w: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szarmata mészkő növényzete az alapkőzet viszonylag ritka, nem összefüggő és kis kiterjedésű előfordulása miatt ma még kevéssé kutatott hazánkban, ezért fontos a geomorfológiai változatossága miatt számos </w:t>
      </w:r>
      <w:proofErr w:type="spellStart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florisztikai</w:t>
      </w:r>
      <w:proofErr w:type="spellEnd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értéket, alapkőzetének dolomithoz hasonló aprózódási sajátosságai miatt több dolomitnövényt és növényzettípust megőrző Fundoklia-völgy védelme.</w:t>
      </w: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Ebből a sajátos </w:t>
      </w:r>
      <w:proofErr w:type="spellStart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aszóvölgyből</w:t>
      </w:r>
      <w:proofErr w:type="spellEnd"/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eddig 305 növényfaj került elő, amelyek közül 32 védett. A védelmet indokolja az a tény, hogy a védett fajok nagy egyedszámban találhatóak. </w:t>
      </w:r>
    </w:p>
    <w:p w:rsidR="0068243B" w:rsidRPr="0068243B" w:rsidRDefault="0068243B" w:rsidP="0068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sz w:val="24"/>
          <w:szCs w:val="20"/>
          <w:lang w:eastAsia="hu-HU"/>
        </w:rPr>
        <w:t>Szemben a fennsík más völgyeivel a Fundoklia-völgy alján erdő található, amely az egykori üde erdő természet-közeli állapotban megőrződött maradványa.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  <w:lang w:eastAsia="hu-HU"/>
        </w:rPr>
        <w:lastRenderedPageBreak/>
        <w:t>2</w:t>
      </w:r>
      <w:r w:rsidRPr="006824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természetvédelmi szempontból értékes vegetáció-típusok: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- Hegyvidéki gyertyános-tölgyes (</w:t>
      </w:r>
      <w:proofErr w:type="spellStart"/>
      <w:r w:rsidRPr="006824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Carici</w:t>
      </w:r>
      <w:proofErr w:type="spellEnd"/>
      <w:r w:rsidRPr="006824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pilosae</w:t>
      </w:r>
      <w:proofErr w:type="spellEnd"/>
      <w:r w:rsidRPr="006824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– </w:t>
      </w:r>
      <w:proofErr w:type="spellStart"/>
      <w:r w:rsidRPr="006824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Carpinetum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 erdőmaradvány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- Pusztafüves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lejtősztyeprét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Cleistogeni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–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Festucetum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sulcatae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- Sziklafüves lejtő (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Chrysopogono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–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Caricetum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humilis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 szarmata mészkövön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- Nyílt sziklagyep (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Seseli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leucospermi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–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Festucetum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pallentis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 szarmata mészkövön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- Árvalányhajas sziklagyep (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Stipo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eriocauli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–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Festucetum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pallentis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 szarmata mészkövön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-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Löszpusztarét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Salvio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nemorosae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–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Festucetum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rupicolae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- Törpemandulás (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Prunetum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tenellae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- Nagy erősfű-erdőszegély (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Geranio-Dictamnetum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)</w:t>
      </w:r>
    </w:p>
    <w:p w:rsidR="0068243B" w:rsidRPr="0068243B" w:rsidRDefault="0068243B" w:rsidP="0068243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- Tollas szálkaperjés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erdőssztyeprét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(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Euphorbio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proofErr w:type="spellStart"/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pannonici-Brachypodietum</w:t>
      </w:r>
      <w:proofErr w:type="spellEnd"/>
      <w:r w:rsidRPr="0068243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)”</w:t>
      </w:r>
    </w:p>
    <w:p w:rsidR="0068243B" w:rsidRPr="0068243B" w:rsidRDefault="0068243B" w:rsidP="0068243B">
      <w:pPr>
        <w:spacing w:after="0" w:line="240" w:lineRule="auto"/>
        <w:rPr>
          <w:rFonts w:ascii="Times New Roman" w:eastAsia="Times New Roman" w:hAnsi="Times New Roman" w:cs="Times New Roman"/>
          <w:color w:val="800000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rPr>
          <w:rFonts w:ascii="Times New Roman" w:eastAsia="Times New Roman" w:hAnsi="Times New Roman" w:cs="Times New Roman"/>
          <w:color w:val="800000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FF0000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FF0000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FF0000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FF0000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FF0000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FF0000"/>
          <w:szCs w:val="20"/>
          <w:lang w:eastAsia="hu-HU"/>
        </w:rPr>
      </w:pPr>
    </w:p>
    <w:p w:rsidR="0068243B" w:rsidRPr="0068243B" w:rsidRDefault="0068243B" w:rsidP="0068243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FF0000"/>
          <w:szCs w:val="20"/>
          <w:lang w:eastAsia="hu-HU"/>
        </w:rPr>
      </w:pPr>
    </w:p>
    <w:p w:rsidR="005F73DC" w:rsidRDefault="005F73DC"/>
    <w:sectPr w:rsidR="005F7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3B"/>
    <w:rsid w:val="005F73DC"/>
    <w:rsid w:val="006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2019-07-24T08:57:00Z</dcterms:created>
  <dcterms:modified xsi:type="dcterms:W3CDTF">2019-07-24T08:59:00Z</dcterms:modified>
</cp:coreProperties>
</file>