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96" w:rsidRDefault="00A44F96" w:rsidP="00A44F96">
      <w:pPr>
        <w:jc w:val="both"/>
      </w:pPr>
    </w:p>
    <w:p w:rsidR="00A44F96" w:rsidRDefault="00A44F96" w:rsidP="00A44F96">
      <w:pPr>
        <w:jc w:val="both"/>
      </w:pPr>
    </w:p>
    <w:p w:rsidR="00A44F96" w:rsidRDefault="00A44F96" w:rsidP="00A44F96">
      <w:pPr>
        <w:jc w:val="both"/>
      </w:pPr>
    </w:p>
    <w:p w:rsidR="00A44F96" w:rsidRDefault="00A44F96" w:rsidP="00A44F96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8pt;margin-top:-31.5pt;width:203.95pt;height:4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YrMAIAAEsEAAAOAAAAZHJzL2Uyb0RvYy54bWysVEuO2zAM3RfoHQTtGztOMkmMOINppikK&#10;TD9A2gPIshwLlUVVUmJnDtYL9GKl5Eya/jZFvRBIkXokH0mvbvtWkaOwToIu6HiUUiI0h0rqfUE/&#10;fdy+WFDiPNMVU6BFQU/C0dv182erzuQigwZUJSxBEO3yzhS08d7kSeJ4I1rmRmCERmMNtmUeVbtP&#10;Kss6RG9VkqXpTdKBrYwFLpzD2/vBSNcRv64F9+/r2glPVEExNx9PG88ynMl6xfK9ZaaR/JwG+4cs&#10;WiY1Br1A3TPPyMHK36BayS04qP2IQ5tAXUsuYg1YzTj9pZpdw4yItSA5zlxocv8Plr87frBEVgWd&#10;pHNKNGuxSbvHb1+PYl9BCY8kCxx1xuXoujPo7PuX0GOvY73OPAD/7IiGTcP0XtxZC10jWIU5jsPL&#10;5OrpgOMCSNm9hQpDsYOHCNTXtg0EIiUE0bFXp0t/RO8Jx8tsMp9mNzNKONrG03SyXMxiDJY/PTfW&#10;+dcCWhKEglocgAjPjg/Oh3RY/uQSojlQstpKpaJi9+VGWXJkOCzb+J3Rf3JTmnQFXc6y2cDAXyHS&#10;+P0JopUep17JtqCLixPLA2+vdBVn0jOpBhlTVvpMZOBuYNH3ZX9uTAnVCSm1MEw3biMKDdhHSjqc&#10;7IK6LwdmBSXqjca2LMfTaViFqExn8wwVe20pry1Mc4QqqKdkEDc+rk8kzNxh+7YyEhv6PGRyzhUn&#10;NvJ93q6wEtd69PrxD1h/Bw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CePZiswAgAASwQAAA4AAAAAAAAAAAAAAAAALgIAAGRy&#10;cy9lMm9Eb2MueG1sUEsBAi0AFAAGAAgAAAAhAP0vMtbbAAAABQEAAA8AAAAAAAAAAAAAAAAAigQA&#10;AGRycy9kb3ducmV2LnhtbFBLBQYAAAAABAAEAPMAAACSBQAAAAA=&#10;">
            <v:textbox>
              <w:txbxContent>
                <w:p w:rsidR="00A44F96" w:rsidRDefault="00A44F96" w:rsidP="00A44F96">
                  <w:pPr>
                    <w:pStyle w:val="Listaszerbekezds"/>
                    <w:numPr>
                      <w:ilvl w:val="0"/>
                      <w:numId w:val="2"/>
                    </w:numPr>
                  </w:pPr>
                  <w:r>
                    <w:t>melléklet a 7/2014. (II.24.)</w:t>
                  </w:r>
                </w:p>
                <w:p w:rsidR="00A44F96" w:rsidRDefault="00A44F96" w:rsidP="00A44F96">
                  <w:pPr>
                    <w:ind w:left="720"/>
                  </w:pPr>
                  <w:r>
                    <w:t xml:space="preserve"> </w:t>
                  </w:r>
                  <w:proofErr w:type="gramStart"/>
                  <w:r>
                    <w:t>önkormányzati</w:t>
                  </w:r>
                  <w:proofErr w:type="gramEnd"/>
                  <w:r>
                    <w:t xml:space="preserve"> rendelethez</w:t>
                  </w:r>
                </w:p>
                <w:p w:rsidR="00A44F96" w:rsidRPr="00C70612" w:rsidRDefault="00A44F96" w:rsidP="00A44F96"/>
              </w:txbxContent>
            </v:textbox>
          </v:shape>
        </w:pict>
      </w:r>
    </w:p>
    <w:p w:rsidR="00A44F96" w:rsidRDefault="00A44F96" w:rsidP="00A44F96">
      <w:pPr>
        <w:jc w:val="both"/>
      </w:pPr>
    </w:p>
    <w:p w:rsidR="00A44F96" w:rsidRDefault="00A44F96" w:rsidP="00A44F96">
      <w:pPr>
        <w:jc w:val="center"/>
        <w:rPr>
          <w:b/>
          <w:caps/>
        </w:rPr>
      </w:pPr>
      <w:r w:rsidRPr="00FF27ED">
        <w:rPr>
          <w:b/>
          <w:caps/>
        </w:rPr>
        <w:t xml:space="preserve">Tatabánya Megyei Jogú Város </w:t>
      </w:r>
      <w:r>
        <w:rPr>
          <w:b/>
          <w:caps/>
        </w:rPr>
        <w:t>gyermek FOGorvosi körzetei</w:t>
      </w:r>
    </w:p>
    <w:p w:rsidR="00A44F96" w:rsidRDefault="00A44F96" w:rsidP="00A44F96">
      <w:pPr>
        <w:rPr>
          <w:b/>
          <w:caps/>
        </w:rPr>
      </w:pPr>
    </w:p>
    <w:p w:rsidR="00A44F96" w:rsidRDefault="00A44F96" w:rsidP="00A44F96">
      <w:pPr>
        <w:jc w:val="both"/>
        <w:rPr>
          <w:b/>
          <w:szCs w:val="28"/>
          <w:u w:val="single"/>
        </w:rPr>
      </w:pPr>
    </w:p>
    <w:p w:rsidR="00A44F96" w:rsidRPr="00D250CF" w:rsidRDefault="00A44F96" w:rsidP="00A44F96">
      <w:pPr>
        <w:jc w:val="both"/>
        <w:rPr>
          <w:b/>
          <w:szCs w:val="28"/>
          <w:u w:val="single"/>
        </w:rPr>
      </w:pPr>
      <w:r w:rsidRPr="00D250CF">
        <w:rPr>
          <w:b/>
          <w:szCs w:val="28"/>
          <w:u w:val="single"/>
        </w:rPr>
        <w:t>1. sz. gyermek fogorvosi körzet</w:t>
      </w:r>
    </w:p>
    <w:p w:rsidR="00A44F96" w:rsidRPr="00D250CF" w:rsidRDefault="00A44F96" w:rsidP="00A44F96">
      <w:pPr>
        <w:jc w:val="both"/>
        <w:rPr>
          <w:sz w:val="22"/>
        </w:rPr>
      </w:pPr>
    </w:p>
    <w:p w:rsidR="00A44F96" w:rsidRDefault="00A44F96" w:rsidP="00A44F96">
      <w:pPr>
        <w:jc w:val="both"/>
      </w:pPr>
      <w:r>
        <w:t>Tatabányai Egyesített Bölcsődék Óvárosi Bölcsőde</w:t>
      </w:r>
    </w:p>
    <w:p w:rsidR="00A44F96" w:rsidRDefault="00A44F96" w:rsidP="00A44F96">
      <w:pPr>
        <w:jc w:val="both"/>
      </w:pPr>
      <w:r>
        <w:t>Tatabányai Egyesített Bölcsődék Kertvárosi Bölcsőde</w:t>
      </w:r>
    </w:p>
    <w:p w:rsidR="00A44F96" w:rsidRPr="00CA39D3" w:rsidRDefault="00A44F96" w:rsidP="00A44F96">
      <w:pPr>
        <w:jc w:val="both"/>
      </w:pPr>
      <w:proofErr w:type="spellStart"/>
      <w:r w:rsidRPr="00CA39D3">
        <w:t>Bánhidai</w:t>
      </w:r>
      <w:proofErr w:type="spellEnd"/>
      <w:r w:rsidRPr="00CA39D3">
        <w:t xml:space="preserve"> Szent Erzsébet Óvoda</w:t>
      </w:r>
    </w:p>
    <w:p w:rsidR="00A44F96" w:rsidRDefault="00A44F96" w:rsidP="00A44F96">
      <w:pPr>
        <w:jc w:val="both"/>
      </w:pPr>
      <w:r>
        <w:t>Gyermekkert Óvoda</w:t>
      </w:r>
      <w:r>
        <w:tab/>
      </w:r>
      <w:r>
        <w:tab/>
      </w:r>
      <w:r>
        <w:tab/>
      </w:r>
    </w:p>
    <w:p w:rsidR="00A44F96" w:rsidRDefault="00A44F96" w:rsidP="00A44F96">
      <w:pPr>
        <w:jc w:val="both"/>
      </w:pPr>
      <w:r>
        <w:t xml:space="preserve">Kodály Zoltán Óvoda </w:t>
      </w:r>
    </w:p>
    <w:p w:rsidR="00A44F96" w:rsidRDefault="00A44F96" w:rsidP="00A44F96">
      <w:pPr>
        <w:jc w:val="both"/>
      </w:pPr>
      <w:r>
        <w:t>Kodály Zoltán Óvoda Micimackó Óvoda telephely</w:t>
      </w:r>
      <w:r>
        <w:tab/>
      </w:r>
      <w:r>
        <w:tab/>
      </w:r>
      <w:r>
        <w:tab/>
      </w:r>
    </w:p>
    <w:p w:rsidR="00A44F96" w:rsidRDefault="00A44F96" w:rsidP="00A44F96">
      <w:pPr>
        <w:jc w:val="both"/>
      </w:pPr>
      <w:r>
        <w:t>Sárberki Óvoda</w:t>
      </w:r>
      <w:r>
        <w:tab/>
      </w:r>
      <w:r>
        <w:tab/>
      </w:r>
      <w:r>
        <w:tab/>
      </w:r>
    </w:p>
    <w:p w:rsidR="00A44F96" w:rsidRDefault="00A44F96" w:rsidP="00A44F96">
      <w:pPr>
        <w:jc w:val="both"/>
      </w:pPr>
      <w:r>
        <w:t>Kodály Zoltán Általános Iskola és Alapfokú Művészeti Iskola</w:t>
      </w:r>
      <w:r>
        <w:tab/>
      </w:r>
    </w:p>
    <w:p w:rsidR="00A44F96" w:rsidRDefault="00A44F96" w:rsidP="00A44F96">
      <w:pPr>
        <w:jc w:val="both"/>
      </w:pPr>
      <w:r>
        <w:t>Kodály Zoltán Általános Iskola és Alapfokú Művészeti Iskola Hermann Ottó Általános Iskola telephely</w:t>
      </w:r>
      <w:r>
        <w:tab/>
      </w:r>
    </w:p>
    <w:p w:rsidR="00A44F96" w:rsidRDefault="00A44F96" w:rsidP="00A44F96">
      <w:pPr>
        <w:jc w:val="both"/>
      </w:pPr>
      <w:r>
        <w:t>Sárberki Általános Iskola</w:t>
      </w:r>
      <w:r>
        <w:tab/>
      </w:r>
      <w:r>
        <w:tab/>
      </w:r>
    </w:p>
    <w:p w:rsidR="00A44F96" w:rsidRDefault="00A44F96" w:rsidP="00A44F96">
      <w:pPr>
        <w:jc w:val="both"/>
      </w:pPr>
      <w:r>
        <w:t>Váci Mihály Általános Iskola</w:t>
      </w:r>
      <w:r>
        <w:tab/>
      </w:r>
    </w:p>
    <w:p w:rsidR="00A44F96" w:rsidRPr="00CA39D3" w:rsidRDefault="00A44F96" w:rsidP="00A44F96">
      <w:pPr>
        <w:jc w:val="both"/>
      </w:pPr>
      <w:r w:rsidRPr="00CA39D3">
        <w:t>Szent Margit Általános Iskola</w:t>
      </w:r>
    </w:p>
    <w:p w:rsidR="00A44F96" w:rsidRDefault="00A44F96" w:rsidP="00A44F96">
      <w:pPr>
        <w:jc w:val="both"/>
      </w:pPr>
      <w:r>
        <w:t>Árpád Gimnázium</w:t>
      </w:r>
      <w:r>
        <w:tab/>
      </w:r>
      <w:r>
        <w:tab/>
      </w:r>
    </w:p>
    <w:p w:rsidR="00A44F96" w:rsidRDefault="00A44F96" w:rsidP="00A44F96">
      <w:pPr>
        <w:jc w:val="both"/>
      </w:pPr>
      <w:r>
        <w:t>Tatabányai Integrált Szakiskola, Középiskola és Kollégium tagintézménye Mikes Kelemen Felnőtt és</w:t>
      </w:r>
      <w:r w:rsidRPr="00BB6DC1">
        <w:t xml:space="preserve"> </w:t>
      </w:r>
      <w:r>
        <w:t>Ifjúsági Gimnázium, Szakközépiskola és Szakiskola</w:t>
      </w:r>
      <w:r>
        <w:tab/>
      </w:r>
      <w:r>
        <w:tab/>
      </w:r>
      <w:r>
        <w:tab/>
      </w:r>
      <w:r>
        <w:tab/>
      </w:r>
    </w:p>
    <w:p w:rsidR="00A44F96" w:rsidRDefault="00A44F96" w:rsidP="00A44F96">
      <w:pPr>
        <w:jc w:val="both"/>
        <w:rPr>
          <w:b/>
          <w:szCs w:val="28"/>
          <w:u w:val="single"/>
        </w:rPr>
      </w:pPr>
    </w:p>
    <w:p w:rsidR="00A44F96" w:rsidRDefault="00A44F96" w:rsidP="00A44F96">
      <w:pPr>
        <w:jc w:val="both"/>
        <w:rPr>
          <w:b/>
          <w:szCs w:val="28"/>
          <w:u w:val="single"/>
        </w:rPr>
      </w:pPr>
    </w:p>
    <w:p w:rsidR="00A44F96" w:rsidRPr="00D250CF" w:rsidRDefault="00A44F96" w:rsidP="00A44F96">
      <w:pPr>
        <w:jc w:val="both"/>
        <w:rPr>
          <w:b/>
          <w:szCs w:val="28"/>
          <w:u w:val="single"/>
        </w:rPr>
      </w:pPr>
      <w:r w:rsidRPr="00D250CF">
        <w:rPr>
          <w:b/>
          <w:szCs w:val="28"/>
          <w:u w:val="single"/>
        </w:rPr>
        <w:t>2. sz. gyermek fogorvosi körzet</w:t>
      </w:r>
    </w:p>
    <w:p w:rsidR="00A44F96" w:rsidRDefault="00A44F96" w:rsidP="00A44F96">
      <w:pPr>
        <w:jc w:val="both"/>
      </w:pPr>
    </w:p>
    <w:p w:rsidR="00A44F96" w:rsidRDefault="00A44F96" w:rsidP="00A44F96">
      <w:pPr>
        <w:jc w:val="both"/>
      </w:pPr>
      <w:r>
        <w:t xml:space="preserve">Tatabányai Egyesített Bölcsődék </w:t>
      </w:r>
      <w:proofErr w:type="spellStart"/>
      <w:r>
        <w:t>Dózsakerti</w:t>
      </w:r>
      <w:proofErr w:type="spellEnd"/>
      <w:r>
        <w:t xml:space="preserve"> Bölcsőde</w:t>
      </w:r>
    </w:p>
    <w:p w:rsidR="00A44F96" w:rsidRDefault="00A44F96" w:rsidP="00A44F96">
      <w:pPr>
        <w:jc w:val="both"/>
      </w:pPr>
      <w:r>
        <w:t>Tatabányai Egyesített Bölcsődék Sárberki Bölcsőde</w:t>
      </w:r>
    </w:p>
    <w:p w:rsidR="00A44F96" w:rsidRPr="00CA39D3" w:rsidRDefault="00A44F96" w:rsidP="00A44F96">
      <w:pPr>
        <w:jc w:val="both"/>
      </w:pPr>
      <w:r w:rsidRPr="00CA39D3">
        <w:t xml:space="preserve">Arany János Óvoda </w:t>
      </w:r>
    </w:p>
    <w:p w:rsidR="00A44F96" w:rsidRPr="00CA39D3" w:rsidRDefault="00A44F96" w:rsidP="00A44F96">
      <w:pPr>
        <w:jc w:val="both"/>
      </w:pPr>
      <w:r w:rsidRPr="00CA39D3">
        <w:t>Arany János Óvoda Jókai Mór Óvoda telephely</w:t>
      </w:r>
    </w:p>
    <w:p w:rsidR="00A44F96" w:rsidRDefault="00A44F96" w:rsidP="00A44F96">
      <w:pPr>
        <w:jc w:val="both"/>
      </w:pPr>
      <w:r>
        <w:t xml:space="preserve">Turul Óvoda </w:t>
      </w:r>
      <w:r>
        <w:tab/>
      </w:r>
      <w:r>
        <w:tab/>
      </w:r>
      <w:r>
        <w:tab/>
      </w:r>
      <w:r>
        <w:tab/>
      </w:r>
    </w:p>
    <w:p w:rsidR="00A44F96" w:rsidRDefault="00A44F96" w:rsidP="00A44F96">
      <w:pPr>
        <w:jc w:val="both"/>
      </w:pPr>
      <w:r>
        <w:t xml:space="preserve">Turul Óvoda </w:t>
      </w:r>
      <w:proofErr w:type="spellStart"/>
      <w:r>
        <w:t>Dózsakerti</w:t>
      </w:r>
      <w:proofErr w:type="spellEnd"/>
      <w:r>
        <w:t xml:space="preserve"> Óvoda telephely</w:t>
      </w:r>
      <w:r>
        <w:tab/>
      </w:r>
      <w:r>
        <w:tab/>
      </w:r>
      <w:r>
        <w:tab/>
      </w:r>
    </w:p>
    <w:p w:rsidR="00A44F96" w:rsidRDefault="00A44F96" w:rsidP="00A44F96">
      <w:pPr>
        <w:jc w:val="both"/>
      </w:pPr>
      <w:r w:rsidRPr="00CA39D3">
        <w:t>Vidámságok Háza</w:t>
      </w:r>
      <w:r>
        <w:t xml:space="preserve"> </w:t>
      </w:r>
    </w:p>
    <w:p w:rsidR="00A44F96" w:rsidRDefault="00A44F96" w:rsidP="00A44F96">
      <w:pPr>
        <w:jc w:val="both"/>
      </w:pPr>
      <w:r>
        <w:t>Jókai Mór Általános Iskola</w:t>
      </w:r>
      <w:r>
        <w:tab/>
      </w:r>
      <w:r>
        <w:tab/>
      </w:r>
    </w:p>
    <w:p w:rsidR="00A44F96" w:rsidRDefault="00A44F96" w:rsidP="00A44F96">
      <w:pPr>
        <w:jc w:val="both"/>
      </w:pPr>
      <w:r>
        <w:t>Óvárosi Általános Iskola József Attila Általános Iskola telephely</w:t>
      </w:r>
    </w:p>
    <w:p w:rsidR="00A44F96" w:rsidRDefault="00A44F96" w:rsidP="00A44F96">
      <w:pPr>
        <w:jc w:val="both"/>
      </w:pPr>
      <w:r>
        <w:t>Váci Mihály Általános Iskola Dózsa György Általános Iskola telephely</w:t>
      </w:r>
      <w:r>
        <w:tab/>
      </w:r>
    </w:p>
    <w:p w:rsidR="00A44F96" w:rsidRPr="00CA39D3" w:rsidRDefault="00A44F96" w:rsidP="00A44F96">
      <w:pPr>
        <w:jc w:val="both"/>
      </w:pPr>
      <w:r w:rsidRPr="00CA39D3">
        <w:t xml:space="preserve">Mészöly Gedeon Református Általános Iskola Óvoda Logopédiai Tagozat </w:t>
      </w:r>
    </w:p>
    <w:p w:rsidR="00A44F96" w:rsidRDefault="00A44F96" w:rsidP="00A44F96">
      <w:pPr>
        <w:jc w:val="both"/>
      </w:pPr>
      <w:r>
        <w:t xml:space="preserve">Tatabányai Integrált Szakiskola, Középiskola és Kollégium Kossuth Lajos Közgazdasági és </w:t>
      </w:r>
    </w:p>
    <w:p w:rsidR="00A44F96" w:rsidRDefault="00A44F96" w:rsidP="00A44F96">
      <w:pPr>
        <w:jc w:val="both"/>
      </w:pPr>
      <w:r>
        <w:t>Humán Szakközépiskola telephely</w:t>
      </w:r>
      <w:r>
        <w:tab/>
      </w:r>
      <w:r>
        <w:tab/>
      </w:r>
    </w:p>
    <w:p w:rsidR="00A44F96" w:rsidRDefault="00A44F96" w:rsidP="00A44F96">
      <w:pPr>
        <w:jc w:val="both"/>
      </w:pPr>
      <w:r>
        <w:t xml:space="preserve">Tatabányai Integrált Szakiskola, Középiskola és Kollégium Széchényi úti szakközépiskolai telephely </w:t>
      </w:r>
    </w:p>
    <w:p w:rsidR="00A44F96" w:rsidRDefault="00A44F96" w:rsidP="00A44F96">
      <w:pPr>
        <w:jc w:val="both"/>
      </w:pPr>
      <w:r>
        <w:t xml:space="preserve">Tatabányai Integrált Szakiskola, Középiskola és Kollégium székhelyintézmény Kandó Kálmán Szakképző Iskola  </w:t>
      </w:r>
    </w:p>
    <w:p w:rsidR="00A44F96" w:rsidRPr="00CA39D3" w:rsidRDefault="00A44F96" w:rsidP="00A44F96">
      <w:pPr>
        <w:jc w:val="both"/>
      </w:pPr>
      <w:r w:rsidRPr="00CA39D3">
        <w:rPr>
          <w:bCs/>
          <w:color w:val="000000"/>
        </w:rPr>
        <w:t>Tatabányai Integrált Szakiskola, Középiskola és Kollégium Réti úti szakközépiskolai telephely és tanműhely</w:t>
      </w:r>
    </w:p>
    <w:p w:rsidR="00A44F96" w:rsidRDefault="00A44F96" w:rsidP="00A44F96">
      <w:pPr>
        <w:jc w:val="both"/>
        <w:rPr>
          <w:b/>
          <w:u w:val="single"/>
        </w:rPr>
      </w:pPr>
    </w:p>
    <w:p w:rsidR="00A44F96" w:rsidRDefault="00A44F96" w:rsidP="00A44F96">
      <w:pPr>
        <w:jc w:val="both"/>
        <w:rPr>
          <w:b/>
          <w:szCs w:val="28"/>
          <w:u w:val="single"/>
        </w:rPr>
      </w:pPr>
    </w:p>
    <w:p w:rsidR="00A44F96" w:rsidRDefault="00A44F96" w:rsidP="00A44F96">
      <w:pPr>
        <w:jc w:val="both"/>
        <w:rPr>
          <w:b/>
          <w:szCs w:val="28"/>
          <w:u w:val="single"/>
        </w:rPr>
      </w:pPr>
    </w:p>
    <w:p w:rsidR="00A44F96" w:rsidRDefault="00A44F96" w:rsidP="00A44F96">
      <w:pPr>
        <w:jc w:val="both"/>
        <w:rPr>
          <w:b/>
          <w:szCs w:val="28"/>
          <w:u w:val="single"/>
        </w:rPr>
      </w:pPr>
    </w:p>
    <w:p w:rsidR="00A44F96" w:rsidRPr="00D250CF" w:rsidRDefault="00A44F96" w:rsidP="00A44F96">
      <w:pPr>
        <w:jc w:val="both"/>
        <w:rPr>
          <w:b/>
          <w:szCs w:val="28"/>
          <w:u w:val="single"/>
        </w:rPr>
      </w:pPr>
      <w:r w:rsidRPr="00D250CF">
        <w:rPr>
          <w:b/>
          <w:szCs w:val="28"/>
          <w:u w:val="single"/>
        </w:rPr>
        <w:t>3. sz. gyermek fogorvosi körzet</w:t>
      </w:r>
    </w:p>
    <w:p w:rsidR="00A44F96" w:rsidRDefault="00A44F96" w:rsidP="00A44F96">
      <w:pPr>
        <w:jc w:val="both"/>
      </w:pPr>
    </w:p>
    <w:p w:rsidR="00A44F96" w:rsidRDefault="00A44F96" w:rsidP="00A44F96">
      <w:pPr>
        <w:jc w:val="both"/>
      </w:pPr>
      <w:r>
        <w:t xml:space="preserve">Tatabányai Egyesített Bölcsődék </w:t>
      </w:r>
    </w:p>
    <w:p w:rsidR="00A44F96" w:rsidRDefault="00A44F96" w:rsidP="00A44F96">
      <w:pPr>
        <w:jc w:val="both"/>
      </w:pPr>
      <w:r>
        <w:t xml:space="preserve">Benedek Elek Óvoda </w:t>
      </w:r>
      <w:r>
        <w:tab/>
      </w:r>
    </w:p>
    <w:p w:rsidR="00A44F96" w:rsidRDefault="00A44F96" w:rsidP="00A44F96">
      <w:pPr>
        <w:jc w:val="both"/>
      </w:pPr>
      <w:r>
        <w:t>Benedek Elek Óvoda Móra Ferenc Óvoda telephely</w:t>
      </w:r>
      <w:r>
        <w:tab/>
      </w:r>
      <w:r>
        <w:tab/>
      </w:r>
      <w:r>
        <w:tab/>
      </w:r>
      <w:r>
        <w:tab/>
      </w:r>
    </w:p>
    <w:p w:rsidR="00A44F96" w:rsidRPr="00CA39D3" w:rsidRDefault="00A44F96" w:rsidP="00A44F96">
      <w:pPr>
        <w:jc w:val="both"/>
      </w:pPr>
      <w:r w:rsidRPr="00CA39D3">
        <w:t>Gyermekkert Óvoda Mésztelepi Óvoda telephely</w:t>
      </w:r>
    </w:p>
    <w:p w:rsidR="00A44F96" w:rsidRPr="00CA39D3" w:rsidRDefault="00A44F96" w:rsidP="00A44F96">
      <w:pPr>
        <w:jc w:val="both"/>
      </w:pPr>
      <w:r w:rsidRPr="00CA39D3">
        <w:t>Gyermekkert Óvoda Rét utcai Óvoda telephely</w:t>
      </w:r>
    </w:p>
    <w:p w:rsidR="00A44F96" w:rsidRDefault="00A44F96" w:rsidP="00A44F96">
      <w:pPr>
        <w:jc w:val="both"/>
      </w:pPr>
      <w:r>
        <w:t>Kertvárosi Óvoda</w:t>
      </w:r>
    </w:p>
    <w:p w:rsidR="00A44F96" w:rsidRDefault="00A44F96" w:rsidP="00A44F96">
      <w:pPr>
        <w:jc w:val="both"/>
      </w:pPr>
      <w:r>
        <w:t>Kertvárosi Óvoda Lila Óvoda telephely</w:t>
      </w:r>
      <w:r>
        <w:tab/>
      </w:r>
      <w:r>
        <w:tab/>
      </w:r>
      <w:r>
        <w:tab/>
      </w:r>
      <w:r>
        <w:tab/>
      </w:r>
    </w:p>
    <w:p w:rsidR="00A44F96" w:rsidRDefault="00A44F96" w:rsidP="00A44F96">
      <w:pPr>
        <w:jc w:val="both"/>
      </w:pPr>
      <w:r>
        <w:t>Német Nemzetiségi Óvoda</w:t>
      </w:r>
      <w:r>
        <w:tab/>
      </w:r>
      <w:r>
        <w:tab/>
      </w:r>
    </w:p>
    <w:p w:rsidR="00A44F96" w:rsidRDefault="00A44F96" w:rsidP="00A44F96">
      <w:pPr>
        <w:jc w:val="both"/>
      </w:pPr>
      <w:r>
        <w:t xml:space="preserve">Német Nemzetiségi Óvoda </w:t>
      </w:r>
      <w:proofErr w:type="spellStart"/>
      <w:r>
        <w:t>Alsógallai</w:t>
      </w:r>
      <w:proofErr w:type="spellEnd"/>
      <w:r>
        <w:t xml:space="preserve"> Óvoda telephely</w:t>
      </w:r>
      <w:r>
        <w:tab/>
      </w:r>
      <w:r>
        <w:tab/>
      </w:r>
    </w:p>
    <w:p w:rsidR="00A44F96" w:rsidRPr="00CA39D3" w:rsidRDefault="00A44F96" w:rsidP="00A44F96">
      <w:pPr>
        <w:jc w:val="both"/>
      </w:pPr>
      <w:r w:rsidRPr="00CA39D3">
        <w:t>Sárberki Óvoda Szivárvány Óvoda telephely</w:t>
      </w:r>
    </w:p>
    <w:p w:rsidR="00A44F96" w:rsidRPr="00CA39D3" w:rsidRDefault="00A44F96" w:rsidP="00A44F96">
      <w:pPr>
        <w:jc w:val="both"/>
      </w:pPr>
      <w:r w:rsidRPr="00CA39D3">
        <w:t xml:space="preserve">Balatoni úti </w:t>
      </w:r>
      <w:proofErr w:type="spellStart"/>
      <w:r w:rsidRPr="00CA39D3">
        <w:t>Élménygazdag</w:t>
      </w:r>
      <w:proofErr w:type="spellEnd"/>
      <w:r w:rsidRPr="00CA39D3">
        <w:t xml:space="preserve"> és Hagyományőrző Óvoda </w:t>
      </w:r>
    </w:p>
    <w:p w:rsidR="00A44F96" w:rsidRDefault="00A44F96" w:rsidP="00A44F96">
      <w:pPr>
        <w:jc w:val="both"/>
      </w:pPr>
      <w:r>
        <w:t>Kertvárosi Általános Iskola Bólyai János Általános Iskola telephely</w:t>
      </w:r>
      <w:r>
        <w:tab/>
      </w:r>
      <w:r>
        <w:tab/>
      </w:r>
    </w:p>
    <w:p w:rsidR="00A44F96" w:rsidRDefault="00A44F96" w:rsidP="00A44F96">
      <w:pPr>
        <w:jc w:val="both"/>
      </w:pPr>
      <w:r>
        <w:t>Kertvárosi Általános Iskola Kölcsey Ferenc Általános Iskola telephely</w:t>
      </w:r>
      <w:r>
        <w:tab/>
      </w:r>
      <w:r>
        <w:tab/>
      </w:r>
    </w:p>
    <w:p w:rsidR="00A44F96" w:rsidRDefault="00A44F96" w:rsidP="00A44F96">
      <w:pPr>
        <w:jc w:val="both"/>
      </w:pPr>
      <w:r>
        <w:t>Kertvárosi Általános Iskola Kőrösi Csoma Sándor Általános Iskola telephely</w:t>
      </w:r>
      <w:r>
        <w:tab/>
      </w:r>
    </w:p>
    <w:p w:rsidR="00A44F96" w:rsidRDefault="00A44F96" w:rsidP="00A44F96">
      <w:pPr>
        <w:jc w:val="both"/>
      </w:pPr>
      <w:r>
        <w:t>Sárberki Általános Iskola Móra Ferenc Általános Iskola telephely</w:t>
      </w:r>
      <w:r>
        <w:tab/>
      </w:r>
      <w:r>
        <w:tab/>
      </w:r>
    </w:p>
    <w:p w:rsidR="00A44F96" w:rsidRDefault="00A44F96" w:rsidP="00A44F96">
      <w:pPr>
        <w:jc w:val="both"/>
      </w:pPr>
      <w:r>
        <w:t xml:space="preserve">Széchenyi István Általános Iskola </w:t>
      </w:r>
      <w:r>
        <w:tab/>
      </w:r>
      <w:r>
        <w:tab/>
      </w:r>
    </w:p>
    <w:p w:rsidR="00A44F96" w:rsidRDefault="00A44F96" w:rsidP="00A44F96">
      <w:pPr>
        <w:jc w:val="both"/>
      </w:pPr>
      <w:r>
        <w:t>Óvárosi Általános Iskola</w:t>
      </w:r>
      <w:r>
        <w:tab/>
      </w:r>
      <w:r>
        <w:tab/>
      </w:r>
    </w:p>
    <w:p w:rsidR="00A44F96" w:rsidRDefault="00A44F96" w:rsidP="00A44F96">
      <w:pPr>
        <w:jc w:val="both"/>
      </w:pPr>
      <w:r>
        <w:t xml:space="preserve">Bárdos László Gimnázium </w:t>
      </w:r>
      <w:r>
        <w:tab/>
      </w:r>
      <w:r>
        <w:tab/>
      </w:r>
      <w:r>
        <w:tab/>
      </w:r>
    </w:p>
    <w:p w:rsidR="00A44F96" w:rsidRPr="00CA39D3" w:rsidRDefault="00A44F96" w:rsidP="00A44F96">
      <w:pPr>
        <w:jc w:val="both"/>
      </w:pPr>
      <w:r w:rsidRPr="00CA39D3">
        <w:t>Füzes Utcai Általános Iskola</w:t>
      </w:r>
    </w:p>
    <w:p w:rsidR="00A44F96" w:rsidRPr="00CA39D3" w:rsidRDefault="00A44F96" w:rsidP="00A44F96">
      <w:pPr>
        <w:jc w:val="both"/>
      </w:pPr>
      <w:proofErr w:type="spellStart"/>
      <w:r w:rsidRPr="00CA39D3">
        <w:t>Remédium</w:t>
      </w:r>
      <w:proofErr w:type="spellEnd"/>
      <w:r w:rsidRPr="00CA39D3">
        <w:t xml:space="preserve"> Alapítványi Iskola</w:t>
      </w:r>
    </w:p>
    <w:p w:rsidR="00A44F96" w:rsidRPr="00CA39D3" w:rsidRDefault="00A44F96" w:rsidP="00A44F96">
      <w:pPr>
        <w:jc w:val="both"/>
      </w:pPr>
      <w:proofErr w:type="spellStart"/>
      <w:r w:rsidRPr="00CA39D3">
        <w:t>Bánhidai</w:t>
      </w:r>
      <w:proofErr w:type="spellEnd"/>
      <w:r w:rsidRPr="00CA39D3">
        <w:t xml:space="preserve"> Ipari Tanoda</w:t>
      </w:r>
    </w:p>
    <w:p w:rsidR="00A44F96" w:rsidRDefault="00A44F96" w:rsidP="00A44F96">
      <w:pPr>
        <w:jc w:val="both"/>
      </w:pPr>
      <w:r>
        <w:t>Tatabányai Integrált Szakiskola, Középiskola és Kollégium tagintézménye Kereskedelmi, Vendéglátó és Idegenforgalmi Szakközép- és Szakiskola</w:t>
      </w:r>
      <w:r>
        <w:tab/>
      </w:r>
    </w:p>
    <w:p w:rsidR="00A44F96" w:rsidRDefault="00A44F96" w:rsidP="00A44F96">
      <w:pPr>
        <w:jc w:val="both"/>
      </w:pPr>
      <w:r>
        <w:t xml:space="preserve">Éltes Mátyás Egységes Gyógypedagógiai Módszertani Intézmény, Általános Iskola, Speciális </w:t>
      </w:r>
    </w:p>
    <w:p w:rsidR="00A44F96" w:rsidRDefault="00A44F96" w:rsidP="00A44F96">
      <w:pPr>
        <w:jc w:val="both"/>
      </w:pPr>
      <w:r>
        <w:t xml:space="preserve">Szakiskola és Pedagógiai Szakszolgálat </w:t>
      </w:r>
      <w:r>
        <w:tab/>
      </w:r>
      <w:r>
        <w:tab/>
      </w:r>
      <w:r>
        <w:tab/>
      </w:r>
      <w:r>
        <w:tab/>
      </w:r>
      <w:r>
        <w:tab/>
      </w:r>
    </w:p>
    <w:p w:rsidR="00A44F96" w:rsidRDefault="00A44F96" w:rsidP="00A44F96">
      <w:pPr>
        <w:tabs>
          <w:tab w:val="left" w:pos="6018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A44F96" w:rsidRDefault="00A44F96" w:rsidP="00A44F96">
      <w:pPr>
        <w:jc w:val="both"/>
      </w:pPr>
    </w:p>
    <w:p w:rsidR="008C4141" w:rsidRDefault="008C4141"/>
    <w:sectPr w:rsidR="008C4141" w:rsidSect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B20"/>
    <w:multiLevelType w:val="hybridMultilevel"/>
    <w:tmpl w:val="E8A8F6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420206"/>
    <w:multiLevelType w:val="hybridMultilevel"/>
    <w:tmpl w:val="8FEE21A4"/>
    <w:lvl w:ilvl="0" w:tplc="31F022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F96"/>
    <w:rsid w:val="001F4964"/>
    <w:rsid w:val="00234AB5"/>
    <w:rsid w:val="00305277"/>
    <w:rsid w:val="00367BA0"/>
    <w:rsid w:val="004910E3"/>
    <w:rsid w:val="008C4141"/>
    <w:rsid w:val="00A44F96"/>
    <w:rsid w:val="00AA2BF7"/>
    <w:rsid w:val="00AA58B2"/>
    <w:rsid w:val="00B703B0"/>
    <w:rsid w:val="00CD1483"/>
    <w:rsid w:val="00E33ED8"/>
    <w:rsid w:val="00E772A0"/>
    <w:rsid w:val="00F5778C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F9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4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2014-02-24T10:20:00Z</dcterms:created>
  <dcterms:modified xsi:type="dcterms:W3CDTF">2014-02-24T10:20:00Z</dcterms:modified>
</cp:coreProperties>
</file>