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5B82F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Indokolás</w:t>
      </w:r>
    </w:p>
    <w:p w14:paraId="0667D232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57F78A06" w14:textId="377B7D9E" w:rsidR="00944747" w:rsidRDefault="009E16ED" w:rsidP="00944747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Nemesbük</w:t>
      </w:r>
      <w:r w:rsidR="00AE2476">
        <w:rPr>
          <w:b/>
          <w:color w:val="000000" w:themeColor="text1"/>
          <w:sz w:val="20"/>
          <w:szCs w:val="20"/>
        </w:rPr>
        <w:t xml:space="preserve"> </w:t>
      </w:r>
      <w:r w:rsidR="003463B4">
        <w:rPr>
          <w:b/>
          <w:color w:val="000000" w:themeColor="text1"/>
          <w:sz w:val="20"/>
          <w:szCs w:val="20"/>
        </w:rPr>
        <w:t xml:space="preserve"> község</w:t>
      </w:r>
      <w:r w:rsidR="00944747">
        <w:rPr>
          <w:b/>
          <w:color w:val="000000" w:themeColor="text1"/>
          <w:sz w:val="20"/>
          <w:szCs w:val="20"/>
        </w:rPr>
        <w:t xml:space="preserve"> Önkormányzata Képviselő-testületének</w:t>
      </w:r>
    </w:p>
    <w:p w14:paraId="57C03070" w14:textId="59650C58" w:rsidR="00AE2476" w:rsidRPr="00AE2476" w:rsidRDefault="00AE2476" w:rsidP="00AE2476">
      <w:pPr>
        <w:spacing w:line="240" w:lineRule="auto"/>
        <w:rPr>
          <w:b/>
          <w:bCs/>
          <w:color w:val="000000" w:themeColor="text1"/>
          <w:sz w:val="20"/>
          <w:szCs w:val="20"/>
        </w:rPr>
      </w:pPr>
      <w:r w:rsidRPr="00AE2476">
        <w:rPr>
          <w:b/>
          <w:bCs/>
          <w:color w:val="000000" w:themeColor="text1"/>
          <w:sz w:val="20"/>
          <w:szCs w:val="20"/>
        </w:rPr>
        <w:t>a helyi adókról szóló 19/20</w:t>
      </w:r>
      <w:r w:rsidR="009E16ED">
        <w:rPr>
          <w:b/>
          <w:bCs/>
          <w:color w:val="000000" w:themeColor="text1"/>
          <w:sz w:val="20"/>
          <w:szCs w:val="20"/>
        </w:rPr>
        <w:t>04</w:t>
      </w:r>
      <w:r w:rsidRPr="00AE2476">
        <w:rPr>
          <w:b/>
          <w:bCs/>
          <w:color w:val="000000" w:themeColor="text1"/>
          <w:sz w:val="20"/>
          <w:szCs w:val="20"/>
        </w:rPr>
        <w:t xml:space="preserve"> (XII.</w:t>
      </w:r>
      <w:r w:rsidR="009E16ED">
        <w:rPr>
          <w:b/>
          <w:bCs/>
          <w:color w:val="000000" w:themeColor="text1"/>
          <w:sz w:val="20"/>
          <w:szCs w:val="20"/>
        </w:rPr>
        <w:t>2</w:t>
      </w:r>
      <w:r w:rsidRPr="00AE2476">
        <w:rPr>
          <w:b/>
          <w:bCs/>
          <w:color w:val="000000" w:themeColor="text1"/>
          <w:sz w:val="20"/>
          <w:szCs w:val="20"/>
        </w:rPr>
        <w:t>1.) önkormányzati rendelete módosításá</w:t>
      </w:r>
      <w:r w:rsidR="004A27CE">
        <w:rPr>
          <w:b/>
          <w:bCs/>
          <w:color w:val="000000" w:themeColor="text1"/>
          <w:sz w:val="20"/>
          <w:szCs w:val="20"/>
        </w:rPr>
        <w:t>hoz</w:t>
      </w:r>
    </w:p>
    <w:p w14:paraId="45981FA6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7802ECBB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2340C270" w14:textId="77777777" w:rsidR="00944747" w:rsidRDefault="00944747" w:rsidP="00944747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</w:p>
    <w:p w14:paraId="067009F3" w14:textId="77777777" w:rsidR="00944747" w:rsidRDefault="00944747" w:rsidP="00944747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  <w:r>
        <w:rPr>
          <w:rFonts w:eastAsia="Times New Roman"/>
          <w:b/>
          <w:color w:val="000000" w:themeColor="text1"/>
          <w:sz w:val="20"/>
          <w:szCs w:val="20"/>
          <w:lang w:eastAsia="hu-HU"/>
        </w:rPr>
        <w:t>Általános indokolás</w:t>
      </w:r>
    </w:p>
    <w:p w14:paraId="133A58CA" w14:textId="77777777" w:rsidR="00944747" w:rsidRDefault="00944747" w:rsidP="00944747">
      <w:pPr>
        <w:spacing w:line="240" w:lineRule="auto"/>
        <w:jc w:val="both"/>
        <w:rPr>
          <w:color w:val="000000" w:themeColor="text1"/>
          <w:sz w:val="20"/>
          <w:szCs w:val="20"/>
        </w:rPr>
      </w:pPr>
    </w:p>
    <w:p w14:paraId="406D08FC" w14:textId="45299331" w:rsidR="00944747" w:rsidRDefault="00944747" w:rsidP="00944747">
      <w:p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Az egyes adótörvények módosításáról szóló 2020. évi CXVIII. törvény 99. §-a 2020. november 27. napjától hatályon kívül helyezte a helyi adókról szóló 1990. évi C. törvénynek (Htv.) az ideiglenes jelleggel végzett iparűzési tevékenységre vonatkozó rendelkezéseit, melyre tekintettel indokolt </w:t>
      </w:r>
      <w:r w:rsidR="009E16ED">
        <w:rPr>
          <w:color w:val="000000" w:themeColor="text1"/>
          <w:sz w:val="20"/>
          <w:szCs w:val="20"/>
        </w:rPr>
        <w:t>Nemesbük</w:t>
      </w:r>
      <w:r w:rsidR="00AE2476">
        <w:rPr>
          <w:color w:val="000000" w:themeColor="text1"/>
          <w:sz w:val="20"/>
          <w:szCs w:val="20"/>
        </w:rPr>
        <w:t xml:space="preserve"> </w:t>
      </w:r>
      <w:r w:rsidR="00C6790C">
        <w:rPr>
          <w:color w:val="000000" w:themeColor="text1"/>
          <w:sz w:val="20"/>
          <w:szCs w:val="20"/>
        </w:rPr>
        <w:t>község</w:t>
      </w:r>
      <w:r>
        <w:rPr>
          <w:color w:val="000000" w:themeColor="text1"/>
          <w:sz w:val="20"/>
          <w:szCs w:val="20"/>
        </w:rPr>
        <w:t xml:space="preserve"> Önkormányzata Képviselő-testületének a </w:t>
      </w:r>
      <w:r w:rsidR="00AE2476" w:rsidRPr="004456D6">
        <w:rPr>
          <w:color w:val="000000" w:themeColor="text1"/>
          <w:sz w:val="20"/>
          <w:szCs w:val="20"/>
        </w:rPr>
        <w:t>helyi adókról szóló 19/20</w:t>
      </w:r>
      <w:r w:rsidR="009E16ED">
        <w:rPr>
          <w:color w:val="000000" w:themeColor="text1"/>
          <w:sz w:val="20"/>
          <w:szCs w:val="20"/>
        </w:rPr>
        <w:t>04</w:t>
      </w:r>
      <w:r w:rsidR="00AE2476" w:rsidRPr="004456D6">
        <w:rPr>
          <w:color w:val="000000" w:themeColor="text1"/>
          <w:sz w:val="20"/>
          <w:szCs w:val="20"/>
        </w:rPr>
        <w:t xml:space="preserve"> (XII.</w:t>
      </w:r>
      <w:r w:rsidR="009E16ED">
        <w:rPr>
          <w:color w:val="000000" w:themeColor="text1"/>
          <w:sz w:val="20"/>
          <w:szCs w:val="20"/>
        </w:rPr>
        <w:t>2</w:t>
      </w:r>
      <w:r w:rsidR="00AE2476" w:rsidRPr="004456D6">
        <w:rPr>
          <w:color w:val="000000" w:themeColor="text1"/>
          <w:sz w:val="20"/>
          <w:szCs w:val="20"/>
        </w:rPr>
        <w:t>1.) önkormányzati rendelete módosítás</w:t>
      </w:r>
      <w:r w:rsidR="00AE2476">
        <w:rPr>
          <w:color w:val="000000" w:themeColor="text1"/>
          <w:sz w:val="20"/>
          <w:szCs w:val="20"/>
        </w:rPr>
        <w:t>a. A Htv-vel</w:t>
      </w:r>
      <w:r w:rsidR="00346ED6">
        <w:rPr>
          <w:color w:val="000000" w:themeColor="text1"/>
          <w:sz w:val="20"/>
          <w:szCs w:val="20"/>
        </w:rPr>
        <w:t xml:space="preserve"> való megfelelés érdekében indokolt</w:t>
      </w:r>
      <w:r>
        <w:rPr>
          <w:color w:val="000000" w:themeColor="text1"/>
          <w:sz w:val="20"/>
          <w:szCs w:val="20"/>
        </w:rPr>
        <w:t xml:space="preserve">  a</w:t>
      </w:r>
      <w:r w:rsidR="00AE2476">
        <w:rPr>
          <w:color w:val="000000" w:themeColor="text1"/>
          <w:sz w:val="20"/>
          <w:szCs w:val="20"/>
        </w:rPr>
        <w:t xml:space="preserve"> R. 1</w:t>
      </w:r>
      <w:r w:rsidR="009E16ED">
        <w:rPr>
          <w:color w:val="000000" w:themeColor="text1"/>
          <w:sz w:val="20"/>
          <w:szCs w:val="20"/>
        </w:rPr>
        <w:t>5</w:t>
      </w:r>
      <w:r w:rsidR="00AE2476">
        <w:rPr>
          <w:color w:val="000000" w:themeColor="text1"/>
          <w:sz w:val="20"/>
          <w:szCs w:val="20"/>
        </w:rPr>
        <w:t>. §-ának módosítása- ideiglenes iparűzési adó megszüntetése</w:t>
      </w:r>
      <w:r w:rsidR="009E16ED">
        <w:rPr>
          <w:color w:val="000000" w:themeColor="text1"/>
          <w:sz w:val="20"/>
          <w:szCs w:val="20"/>
        </w:rPr>
        <w:t>, illetve a 18 §-ból való ideiglenes iparűzési adóra vonatkozó mérték törlése</w:t>
      </w:r>
      <w:r w:rsidR="00AE2476">
        <w:rPr>
          <w:color w:val="000000" w:themeColor="text1"/>
          <w:sz w:val="20"/>
          <w:szCs w:val="20"/>
        </w:rPr>
        <w:t>. A</w:t>
      </w:r>
      <w:r>
        <w:rPr>
          <w:color w:val="000000" w:themeColor="text1"/>
          <w:sz w:val="20"/>
          <w:szCs w:val="20"/>
        </w:rPr>
        <w:t xml:space="preserve"> helyi iparűzési adóra vonatkozó </w:t>
      </w:r>
      <w:r w:rsidR="00346ED6">
        <w:rPr>
          <w:color w:val="000000" w:themeColor="text1"/>
          <w:sz w:val="20"/>
          <w:szCs w:val="20"/>
        </w:rPr>
        <w:t xml:space="preserve">mérték nem kerül módosításra </w:t>
      </w:r>
      <w:r>
        <w:rPr>
          <w:color w:val="000000" w:themeColor="text1"/>
          <w:sz w:val="20"/>
          <w:szCs w:val="20"/>
        </w:rPr>
        <w:t xml:space="preserve">. </w:t>
      </w:r>
    </w:p>
    <w:p w14:paraId="31FE8FF4" w14:textId="206F7D51" w:rsidR="00944747" w:rsidRDefault="00944747" w:rsidP="00944747">
      <w:pPr>
        <w:spacing w:line="240" w:lineRule="auto"/>
        <w:jc w:val="left"/>
        <w:rPr>
          <w:color w:val="000000" w:themeColor="text1"/>
          <w:sz w:val="20"/>
          <w:szCs w:val="20"/>
        </w:rPr>
      </w:pPr>
    </w:p>
    <w:p w14:paraId="2C43B5D3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ELŐZETES HATÁSVIZSGÁLAT</w:t>
      </w:r>
    </w:p>
    <w:p w14:paraId="3CA33B84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A rendeletalkotás </w:t>
      </w:r>
    </w:p>
    <w:p w14:paraId="5D2F04F4" w14:textId="22C3E10D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társadalmi-gazdasági hatása: </w:t>
      </w:r>
      <w:r w:rsidRPr="006A1A9F">
        <w:rPr>
          <w:color w:val="000000" w:themeColor="text1"/>
          <w:sz w:val="20"/>
          <w:szCs w:val="20"/>
        </w:rPr>
        <w:t xml:space="preserve">A rendelet-tervezetnek gazdaságélénkítő hatása nincs </w:t>
      </w:r>
    </w:p>
    <w:p w14:paraId="6FDDE1D9" w14:textId="77777777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költségvetési hatása: </w:t>
      </w:r>
      <w:r w:rsidRPr="006A1A9F">
        <w:rPr>
          <w:color w:val="000000" w:themeColor="text1"/>
          <w:sz w:val="20"/>
          <w:szCs w:val="20"/>
        </w:rPr>
        <w:t xml:space="preserve">A rendelet elfogadásának kisebb költségvetési kihatása van. </w:t>
      </w:r>
    </w:p>
    <w:p w14:paraId="2E2E408A" w14:textId="77777777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környezeti, egészségi következményei: </w:t>
      </w:r>
      <w:r w:rsidRPr="006A1A9F">
        <w:rPr>
          <w:color w:val="000000" w:themeColor="text1"/>
          <w:sz w:val="20"/>
          <w:szCs w:val="20"/>
        </w:rPr>
        <w:t>nem releváns.</w:t>
      </w:r>
      <w:r w:rsidRPr="006A1A9F">
        <w:rPr>
          <w:bCs/>
          <w:color w:val="000000" w:themeColor="text1"/>
          <w:sz w:val="20"/>
          <w:szCs w:val="20"/>
        </w:rPr>
        <w:t xml:space="preserve"> </w:t>
      </w:r>
    </w:p>
    <w:p w14:paraId="3F6EA79A" w14:textId="77777777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adminisztratív terheket befolyásoló hatása: </w:t>
      </w:r>
      <w:r w:rsidRPr="006A1A9F">
        <w:rPr>
          <w:color w:val="000000" w:themeColor="text1"/>
          <w:sz w:val="20"/>
          <w:szCs w:val="20"/>
        </w:rPr>
        <w:t>nem releváns</w:t>
      </w:r>
    </w:p>
    <w:p w14:paraId="1320A500" w14:textId="77777777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egyéb hatása: nincs.</w:t>
      </w:r>
    </w:p>
    <w:p w14:paraId="6666B39C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</w:p>
    <w:p w14:paraId="0D0553DF" w14:textId="145B8922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A rendelet megalkotásának szükségessége:</w:t>
      </w:r>
      <w:r w:rsidRPr="006A1A9F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Törvényi kötelem</w:t>
      </w:r>
      <w:r w:rsidRPr="006A1A9F">
        <w:rPr>
          <w:color w:val="000000" w:themeColor="text1"/>
          <w:sz w:val="20"/>
          <w:szCs w:val="20"/>
        </w:rPr>
        <w:t>.</w:t>
      </w:r>
    </w:p>
    <w:p w14:paraId="206F5094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</w:p>
    <w:p w14:paraId="69730AF1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A rendelet alkalmazásához szükséges feltételek: </w:t>
      </w:r>
      <w:r w:rsidRPr="006A1A9F">
        <w:rPr>
          <w:bCs/>
          <w:color w:val="000000" w:themeColor="text1"/>
          <w:sz w:val="20"/>
          <w:szCs w:val="20"/>
        </w:rPr>
        <w:tab/>
      </w:r>
      <w:r w:rsidRPr="006A1A9F">
        <w:rPr>
          <w:bCs/>
          <w:color w:val="000000" w:themeColor="text1"/>
          <w:sz w:val="20"/>
          <w:szCs w:val="20"/>
        </w:rPr>
        <w:tab/>
      </w:r>
    </w:p>
    <w:p w14:paraId="7D779CD5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- személyi: rendelkezésre áll,</w:t>
      </w:r>
    </w:p>
    <w:p w14:paraId="70C89D0C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- szervezeti: rendelkezésre áll,</w:t>
      </w:r>
    </w:p>
    <w:p w14:paraId="5B3DD75C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- tárgyi: rendelkezésre áll,</w:t>
      </w:r>
    </w:p>
    <w:p w14:paraId="6E7BC3F4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- pénzügyi: nincs.</w:t>
      </w:r>
    </w:p>
    <w:p w14:paraId="1D19582F" w14:textId="77777777" w:rsidR="006A1A9F" w:rsidRPr="006A1A9F" w:rsidRDefault="006A1A9F" w:rsidP="006A1A9F">
      <w:pPr>
        <w:spacing w:line="240" w:lineRule="auto"/>
        <w:jc w:val="left"/>
        <w:rPr>
          <w:b/>
          <w:bCs/>
          <w:color w:val="000000" w:themeColor="text1"/>
          <w:sz w:val="20"/>
          <w:szCs w:val="20"/>
        </w:rPr>
      </w:pPr>
    </w:p>
    <w:p w14:paraId="7058D651" w14:textId="77777777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</w:p>
    <w:p w14:paraId="1B22DA10" w14:textId="756E7A16" w:rsidR="006A1A9F" w:rsidRPr="006A1A9F" w:rsidRDefault="00766D75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Nemesbük</w:t>
      </w:r>
      <w:r w:rsidR="00AE2476">
        <w:rPr>
          <w:color w:val="000000" w:themeColor="text1"/>
          <w:sz w:val="20"/>
          <w:szCs w:val="20"/>
        </w:rPr>
        <w:t>, 2020. 12. 07.</w:t>
      </w:r>
    </w:p>
    <w:p w14:paraId="23145C60" w14:textId="62148701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</w:t>
      </w:r>
      <w:r w:rsidR="00766D75">
        <w:rPr>
          <w:color w:val="000000" w:themeColor="text1"/>
          <w:sz w:val="20"/>
          <w:szCs w:val="20"/>
        </w:rPr>
        <w:t>dr. Simotics Barnabás</w:t>
      </w:r>
      <w:r w:rsidRPr="006A1A9F">
        <w:rPr>
          <w:color w:val="000000" w:themeColor="text1"/>
          <w:sz w:val="20"/>
          <w:szCs w:val="20"/>
        </w:rPr>
        <w:t xml:space="preserve"> </w:t>
      </w:r>
    </w:p>
    <w:p w14:paraId="5F288A11" w14:textId="77777777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polgármester </w:t>
      </w:r>
      <w:r w:rsidRPr="006A1A9F">
        <w:rPr>
          <w:color w:val="000000" w:themeColor="text1"/>
          <w:sz w:val="20"/>
          <w:szCs w:val="20"/>
        </w:rPr>
        <w:tab/>
      </w:r>
      <w:r w:rsidRPr="006A1A9F">
        <w:rPr>
          <w:color w:val="000000" w:themeColor="text1"/>
          <w:sz w:val="20"/>
          <w:szCs w:val="20"/>
        </w:rPr>
        <w:tab/>
      </w:r>
      <w:r w:rsidRPr="006A1A9F">
        <w:rPr>
          <w:color w:val="000000" w:themeColor="text1"/>
          <w:sz w:val="20"/>
          <w:szCs w:val="20"/>
        </w:rPr>
        <w:tab/>
      </w:r>
    </w:p>
    <w:p w14:paraId="31459B0C" w14:textId="77777777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</w:p>
    <w:p w14:paraId="702745F8" w14:textId="77777777" w:rsidR="00DE4FFF" w:rsidRDefault="00DE4FFF" w:rsidP="00944747">
      <w:pPr>
        <w:spacing w:line="240" w:lineRule="auto"/>
        <w:jc w:val="left"/>
        <w:rPr>
          <w:color w:val="000000" w:themeColor="text1"/>
          <w:sz w:val="20"/>
          <w:szCs w:val="20"/>
        </w:rPr>
      </w:pPr>
    </w:p>
    <w:p w14:paraId="0DE54668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2FCAB130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3D1AAD98" w14:textId="77777777" w:rsidR="004B7A2C" w:rsidRDefault="004B7A2C"/>
    <w:sectPr w:rsidR="004B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D48C0"/>
    <w:multiLevelType w:val="hybridMultilevel"/>
    <w:tmpl w:val="525CEE20"/>
    <w:lvl w:ilvl="0" w:tplc="88F6E052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47"/>
    <w:rsid w:val="003463B4"/>
    <w:rsid w:val="00346ED6"/>
    <w:rsid w:val="004A27CE"/>
    <w:rsid w:val="004B7A2C"/>
    <w:rsid w:val="006A1A9F"/>
    <w:rsid w:val="00766D75"/>
    <w:rsid w:val="00944747"/>
    <w:rsid w:val="009E16ED"/>
    <w:rsid w:val="00AE2476"/>
    <w:rsid w:val="00B95F20"/>
    <w:rsid w:val="00C6790C"/>
    <w:rsid w:val="00D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4609"/>
  <w15:chartTrackingRefBased/>
  <w15:docId w15:val="{426EE391-DC92-425A-BBD8-06ABE97C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4747"/>
    <w:pPr>
      <w:spacing w:after="0" w:line="276" w:lineRule="auto"/>
      <w:jc w:val="center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 márton</dc:creator>
  <cp:keywords/>
  <dc:description/>
  <cp:lastModifiedBy>károly márton</cp:lastModifiedBy>
  <cp:revision>10</cp:revision>
  <dcterms:created xsi:type="dcterms:W3CDTF">2020-12-08T08:00:00Z</dcterms:created>
  <dcterms:modified xsi:type="dcterms:W3CDTF">2020-12-09T07:45:00Z</dcterms:modified>
</cp:coreProperties>
</file>