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6E" w:rsidRPr="00FE22B9" w:rsidRDefault="005A016E" w:rsidP="00864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Tarnaörs </w:t>
      </w:r>
      <w:r w:rsidRPr="00FE22B9">
        <w:rPr>
          <w:b/>
          <w:bCs/>
          <w:sz w:val="28"/>
          <w:szCs w:val="28"/>
        </w:rPr>
        <w:t>Község Önkormányzat képviselő-testületének</w:t>
      </w:r>
    </w:p>
    <w:p w:rsidR="005A016E" w:rsidRPr="00FE22B9" w:rsidRDefault="005A016E" w:rsidP="00864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1/2015 (II.25</w:t>
      </w:r>
      <w:r w:rsidRPr="00FE22B9">
        <w:rPr>
          <w:b/>
          <w:bCs/>
          <w:sz w:val="28"/>
          <w:szCs w:val="28"/>
        </w:rPr>
        <w:t xml:space="preserve">) önkormányzati rendelete </w:t>
      </w:r>
    </w:p>
    <w:p w:rsidR="005A016E" w:rsidRPr="00FE22B9" w:rsidRDefault="005A016E" w:rsidP="00864899">
      <w:pPr>
        <w:jc w:val="center"/>
        <w:rPr>
          <w:b/>
          <w:bCs/>
          <w:sz w:val="28"/>
          <w:szCs w:val="28"/>
        </w:rPr>
      </w:pPr>
      <w:r w:rsidRPr="00FE22B9">
        <w:rPr>
          <w:b/>
          <w:bCs/>
          <w:sz w:val="28"/>
          <w:szCs w:val="28"/>
        </w:rPr>
        <w:t>az önkormányzat 201</w:t>
      </w:r>
      <w:r>
        <w:rPr>
          <w:b/>
          <w:bCs/>
          <w:sz w:val="28"/>
          <w:szCs w:val="28"/>
        </w:rPr>
        <w:t>5</w:t>
      </w:r>
      <w:r w:rsidRPr="00FE22B9">
        <w:rPr>
          <w:b/>
          <w:bCs/>
          <w:sz w:val="28"/>
          <w:szCs w:val="28"/>
        </w:rPr>
        <w:t>. évi költségvetéséről</w:t>
      </w:r>
    </w:p>
    <w:p w:rsidR="005A016E" w:rsidRPr="00FE22B9" w:rsidRDefault="005A016E" w:rsidP="00011C9C">
      <w:pPr>
        <w:jc w:val="both"/>
        <w:rPr>
          <w:sz w:val="24"/>
          <w:szCs w:val="24"/>
        </w:rPr>
      </w:pPr>
    </w:p>
    <w:p w:rsidR="005A016E" w:rsidRPr="00FE22B9" w:rsidRDefault="005A016E" w:rsidP="00011C9C">
      <w:pPr>
        <w:jc w:val="both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</w:t>
      </w:r>
      <w:r w:rsidRPr="00FE22B9">
        <w:rPr>
          <w:snapToGrid w:val="0"/>
          <w:sz w:val="24"/>
          <w:szCs w:val="24"/>
        </w:rPr>
        <w:t xml:space="preserve"> helyi önkormányzatok és szerveik, a köztársasági megbízottak, valamint egyes centrális alárendeltségű szervek feladat- és hatásköreiről szóló 1991. évi XX.</w:t>
      </w:r>
      <w:r w:rsidRPr="00FE22B9">
        <w:rPr>
          <w:sz w:val="24"/>
          <w:szCs w:val="24"/>
        </w:rPr>
        <w:t xml:space="preserve"> törvény 139. § (1) bekezdés </w:t>
      </w:r>
      <w:r w:rsidRPr="00FE22B9">
        <w:rPr>
          <w:i/>
          <w:iCs/>
          <w:sz w:val="24"/>
          <w:szCs w:val="24"/>
        </w:rPr>
        <w:t>a)</w:t>
      </w:r>
      <w:r w:rsidRPr="00FE22B9">
        <w:rPr>
          <w:sz w:val="24"/>
          <w:szCs w:val="24"/>
        </w:rPr>
        <w:t xml:space="preserve"> pontjában, az államháztartásról szóló 2011. évi CXCV. törvény (a továbbiakban: Áht.) 23. § (1) bekezdésében foglalt kötelezettségemnek eleget téve, valamint az Alaptörvény 32. cikk (1) bekezdésének a) és f) pontjában foglalt felhatalmazás alapján a mellékelt költségvetési rendelet-tervezetet terjesztem az önkormányzat képviselő-testülete elé.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mellékelt rendelettervezet: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 vonatkozó jogszabályok által előírt szerkezetben és tartalommal, 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 jogszabályszerkesztésről szóló 61/2009. (XII. 14.) IRM rendelet figyelembe-vételével,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 jegyző irányításával</w:t>
      </w:r>
    </w:p>
    <w:p w:rsidR="005A016E" w:rsidRPr="00FE22B9" w:rsidRDefault="005A016E" w:rsidP="00587781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került összeállításra.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C52E9C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1. Általános rendelkezések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 rendelet hatálya az önkormányzatra, valamint az önkormányzat költségvetési szerveire terjed ki. 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önkormányzati költségvetésben a költségvetési szerveket nem kell címenként kezelni az Áht. törvény alapján, ezért a költségvetési rendelet nem határozza meg a címrendet.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C52E9C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C52E9C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2. Az önkormányzat összesített 201</w:t>
      </w:r>
      <w:r>
        <w:rPr>
          <w:b/>
          <w:bCs/>
          <w:sz w:val="24"/>
          <w:szCs w:val="24"/>
        </w:rPr>
        <w:t>5</w:t>
      </w:r>
      <w:r w:rsidRPr="00FE22B9">
        <w:rPr>
          <w:b/>
          <w:bCs/>
          <w:sz w:val="24"/>
          <w:szCs w:val="24"/>
        </w:rPr>
        <w:t>. évi költségvetése</w:t>
      </w:r>
    </w:p>
    <w:p w:rsidR="005A016E" w:rsidRPr="00FE22B9" w:rsidRDefault="005A016E" w:rsidP="002873FA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2873FA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2873FA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költségvetési rendelet szerkezetének kialakításkor figyelembe-vételre került: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4.-6. §-a, amelyben a költségvetési bevételek és kiadások, valamint a kiemelt költségvetési kiadások és bevételek kerülnek meghatározásra, 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végrehajtására kiadott 368/2011. (XII. 31.) Kormányrendelet - a továbbiakban Ávr. rendelet - 2. §-a, amely a kiemelt bevételi előirányzatokat tartalmazza, 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23.-24. §-a és az Ávr. rendelet 24.-28. §-a amely a költségvetési rendelet tartalmára vonatkozó előírásokat határozza meg. </w:t>
      </w:r>
    </w:p>
    <w:p w:rsidR="005A016E" w:rsidRPr="00FE22B9" w:rsidRDefault="005A016E" w:rsidP="00870546">
      <w:pPr>
        <w:pStyle w:val="BodyText"/>
        <w:rPr>
          <w:sz w:val="24"/>
          <w:szCs w:val="24"/>
        </w:rPr>
      </w:pPr>
    </w:p>
    <w:p w:rsidR="005A016E" w:rsidRPr="00FE22B9" w:rsidRDefault="005A016E" w:rsidP="0087054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rendelet ezen része az önkormányzati szintű adatokat tartalmazza.</w:t>
      </w: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  <w:u w:val="single"/>
        </w:rPr>
      </w:pPr>
      <w:r w:rsidRPr="00FE22B9">
        <w:rPr>
          <w:sz w:val="24"/>
          <w:szCs w:val="24"/>
          <w:u w:val="single"/>
        </w:rPr>
        <w:t>Az önkormányzat összesített költségvetési főösszege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önkormányzat 201</w:t>
      </w:r>
      <w:r>
        <w:rPr>
          <w:sz w:val="24"/>
          <w:szCs w:val="24"/>
        </w:rPr>
        <w:t>5</w:t>
      </w:r>
      <w:r w:rsidRPr="00FE22B9">
        <w:rPr>
          <w:sz w:val="24"/>
          <w:szCs w:val="24"/>
        </w:rPr>
        <w:t>. év</w:t>
      </w:r>
      <w:r>
        <w:rPr>
          <w:sz w:val="24"/>
          <w:szCs w:val="24"/>
        </w:rPr>
        <w:t>i költségvetésének főösszege 383.533</w:t>
      </w:r>
      <w:r w:rsidRPr="00FE22B9">
        <w:rPr>
          <w:sz w:val="24"/>
          <w:szCs w:val="24"/>
        </w:rPr>
        <w:t xml:space="preserve"> ezer forint. 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201</w:t>
      </w:r>
      <w:r>
        <w:rPr>
          <w:sz w:val="24"/>
          <w:szCs w:val="24"/>
        </w:rPr>
        <w:t>5</w:t>
      </w:r>
      <w:r w:rsidRPr="00FE22B9">
        <w:rPr>
          <w:sz w:val="24"/>
          <w:szCs w:val="24"/>
        </w:rPr>
        <w:t>. évi összesített költségvetési főösszeg nagysága a 20</w:t>
      </w:r>
      <w:r>
        <w:rPr>
          <w:sz w:val="24"/>
          <w:szCs w:val="24"/>
        </w:rPr>
        <w:t>14</w:t>
      </w:r>
      <w:r w:rsidRPr="00FE22B9">
        <w:rPr>
          <w:sz w:val="24"/>
          <w:szCs w:val="24"/>
        </w:rPr>
        <w:t>. évben</w:t>
      </w:r>
      <w:r>
        <w:rPr>
          <w:sz w:val="24"/>
          <w:szCs w:val="24"/>
        </w:rPr>
        <w:t xml:space="preserve"> várható</w:t>
      </w:r>
      <w:r w:rsidRPr="00FE22B9">
        <w:rPr>
          <w:sz w:val="24"/>
          <w:szCs w:val="24"/>
        </w:rPr>
        <w:t>: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kiadási főösszeghez képest </w:t>
      </w:r>
      <w:r>
        <w:rPr>
          <w:sz w:val="24"/>
          <w:szCs w:val="24"/>
        </w:rPr>
        <w:t>7,4</w:t>
      </w:r>
      <w:r w:rsidRPr="00FE22B9">
        <w:rPr>
          <w:sz w:val="24"/>
          <w:szCs w:val="24"/>
        </w:rPr>
        <w:t xml:space="preserve">%-kal </w:t>
      </w:r>
      <w:r>
        <w:rPr>
          <w:sz w:val="24"/>
          <w:szCs w:val="24"/>
        </w:rPr>
        <w:t>kisebb</w:t>
      </w:r>
      <w:r w:rsidRPr="00FE22B9">
        <w:rPr>
          <w:sz w:val="24"/>
          <w:szCs w:val="24"/>
        </w:rPr>
        <w:t xml:space="preserve">, </w:t>
      </w:r>
    </w:p>
    <w:p w:rsidR="005A016E" w:rsidRPr="00FE22B9" w:rsidRDefault="005A016E" w:rsidP="00EC5A56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bevételi főösszeghez viszonyítva </w:t>
      </w:r>
      <w:r>
        <w:rPr>
          <w:sz w:val="24"/>
          <w:szCs w:val="24"/>
        </w:rPr>
        <w:t>14,7%-kal kisebb</w:t>
      </w:r>
      <w:r w:rsidRPr="00FE22B9">
        <w:rPr>
          <w:sz w:val="24"/>
          <w:szCs w:val="24"/>
        </w:rPr>
        <w:t>.</w:t>
      </w:r>
    </w:p>
    <w:p w:rsidR="005A016E" w:rsidRPr="00FE22B9" w:rsidRDefault="005A016E" w:rsidP="00011C9C">
      <w:pPr>
        <w:pStyle w:val="BodyText"/>
        <w:rPr>
          <w:sz w:val="22"/>
          <w:szCs w:val="22"/>
        </w:rPr>
      </w:pPr>
    </w:p>
    <w:p w:rsidR="005A016E" w:rsidRPr="00FE22B9" w:rsidRDefault="005A016E" w:rsidP="00011C9C">
      <w:pPr>
        <w:pStyle w:val="BodyText"/>
        <w:rPr>
          <w:sz w:val="22"/>
          <w:szCs w:val="22"/>
        </w:rPr>
      </w:pPr>
    </w:p>
    <w:p w:rsidR="005A016E" w:rsidRPr="00FE22B9" w:rsidRDefault="005A016E" w:rsidP="006C0C10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2.1. A bevételek</w:t>
      </w: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költségvetési bevételek vonatkozásában</w:t>
      </w:r>
    </w:p>
    <w:p w:rsidR="005A016E" w:rsidRDefault="005A016E" w:rsidP="000F199D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23. § (2) bekezdés a) pontja kimondja, hogy a helyi önkormányzat költségvetése tartalmazza a helyi önkormányzat költségvetési bevételeit előirányzat csoportok, </w:t>
      </w:r>
    </w:p>
    <w:p w:rsidR="005A016E" w:rsidRPr="005A63A0" w:rsidRDefault="005A016E" w:rsidP="0096201F">
      <w:pPr>
        <w:pStyle w:val="BodyText"/>
        <w:ind w:left="720"/>
        <w:rPr>
          <w:b/>
          <w:bCs/>
          <w:sz w:val="24"/>
          <w:szCs w:val="24"/>
        </w:rPr>
      </w:pPr>
      <w:r w:rsidRPr="00FE22B9">
        <w:rPr>
          <w:sz w:val="24"/>
          <w:szCs w:val="24"/>
        </w:rPr>
        <w:t xml:space="preserve">kiemelt előirányzatok szerint, </w:t>
      </w:r>
      <w:r w:rsidRPr="000F199D">
        <w:rPr>
          <w:sz w:val="24"/>
          <w:szCs w:val="24"/>
        </w:rPr>
        <w:t>és kötelező feladatok, önként vállalt feladatok, állami   (államigazgatási) feladatok szerinti bontásban,</w:t>
      </w:r>
      <w:r w:rsidRPr="005A63A0">
        <w:rPr>
          <w:b/>
          <w:bCs/>
          <w:sz w:val="24"/>
          <w:szCs w:val="24"/>
        </w:rPr>
        <w:t xml:space="preserve"> </w:t>
      </w:r>
    </w:p>
    <w:p w:rsidR="005A016E" w:rsidRPr="00FE22B9" w:rsidRDefault="005A016E" w:rsidP="0096201F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az Ávr. rendelet 24. § (1) bekezdés a) pontja rendelkezik arról, hogy a helyi önkormányzat költségvetési bevételei között kell megtervezni:</w:t>
      </w:r>
    </w:p>
    <w:p w:rsidR="005A016E" w:rsidRPr="00FE22B9" w:rsidRDefault="005A016E" w:rsidP="0096201F">
      <w:pPr>
        <w:pStyle w:val="BodyText"/>
        <w:ind w:left="1440"/>
        <w:rPr>
          <w:sz w:val="24"/>
          <w:szCs w:val="24"/>
        </w:rPr>
      </w:pPr>
      <w:r w:rsidRPr="00FE22B9">
        <w:rPr>
          <w:sz w:val="24"/>
          <w:szCs w:val="24"/>
        </w:rPr>
        <w:t>- a helyi önkormányzat bevételeit, így különösen:</w:t>
      </w:r>
    </w:p>
    <w:p w:rsidR="005A016E" w:rsidRPr="00FE22B9" w:rsidRDefault="005A016E" w:rsidP="0096201F">
      <w:pPr>
        <w:pStyle w:val="BodyText"/>
        <w:ind w:left="2160"/>
        <w:rPr>
          <w:sz w:val="24"/>
          <w:szCs w:val="24"/>
        </w:rPr>
      </w:pPr>
      <w:r w:rsidRPr="00FE22B9">
        <w:rPr>
          <w:sz w:val="24"/>
          <w:szCs w:val="24"/>
        </w:rPr>
        <w:t xml:space="preserve">- a helyi adó bevételeket, </w:t>
      </w:r>
    </w:p>
    <w:p w:rsidR="005A016E" w:rsidRPr="00FE22B9" w:rsidRDefault="005A016E" w:rsidP="0096201F">
      <w:pPr>
        <w:pStyle w:val="BodyText"/>
        <w:ind w:left="216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általános működéshez és az ágazati feladatokhoz kapcsolódó támogatásokat, </w:t>
      </w:r>
    </w:p>
    <w:p w:rsidR="005A016E" w:rsidRPr="00FE22B9" w:rsidRDefault="005A016E" w:rsidP="0096201F">
      <w:pPr>
        <w:pStyle w:val="BodyText"/>
        <w:ind w:left="2160"/>
        <w:rPr>
          <w:sz w:val="24"/>
          <w:szCs w:val="24"/>
        </w:rPr>
      </w:pPr>
      <w:r w:rsidRPr="00FE22B9">
        <w:rPr>
          <w:sz w:val="24"/>
          <w:szCs w:val="24"/>
        </w:rPr>
        <w:t xml:space="preserve">- a központi költségvetésből származó egyéb költségvetési támogatásokat, </w:t>
      </w:r>
    </w:p>
    <w:p w:rsidR="005A016E" w:rsidRPr="00FE22B9" w:rsidRDefault="005A016E" w:rsidP="0096201F">
      <w:pPr>
        <w:pStyle w:val="BodyText"/>
        <w:ind w:left="1440"/>
        <w:rPr>
          <w:sz w:val="24"/>
          <w:szCs w:val="24"/>
        </w:rPr>
      </w:pPr>
      <w:r w:rsidRPr="00FE22B9">
        <w:rPr>
          <w:sz w:val="24"/>
          <w:szCs w:val="24"/>
        </w:rPr>
        <w:t>- elkülönítetten az EU-s forrásból finanszírozott támogatással megvalósuló programok, projektek bevételeit;</w:t>
      </w:r>
    </w:p>
    <w:p w:rsidR="005A016E" w:rsidRPr="00FE22B9" w:rsidRDefault="005A016E" w:rsidP="0096201F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6. § (4) bekezdése megállapítja, hogy a bevételi előirányzatokat az Ávr. rendeletben foglalt kiemelt bevételi előirányzatokra kell bontani, </w:t>
      </w:r>
    </w:p>
    <w:p w:rsidR="005A016E" w:rsidRPr="00FE22B9" w:rsidRDefault="005A016E" w:rsidP="00FE22B9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az Áht. 6. § (5) bekezdése alapján a kiemelt előirányzatokat a Kormány rendeletében meghatározott részletes előirányzatokra (a továbbiakban: rovat) kell bontani. A rovatok egységes rovatrendet képeznek.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942EFB">
      <w:pPr>
        <w:pStyle w:val="BodyText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Az önkormányzat összesített bevételei az alábbi kiemelt előirányzatok szerint kerülnek tervezésre</w:t>
      </w:r>
    </w:p>
    <w:p w:rsidR="005A016E" w:rsidRPr="00FE22B9" w:rsidRDefault="005A016E" w:rsidP="00942EFB">
      <w:pPr>
        <w:pStyle w:val="BodyText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492"/>
        <w:gridCol w:w="1492"/>
      </w:tblGrid>
      <w:tr w:rsidR="005A016E" w:rsidRPr="00FE22B9">
        <w:tc>
          <w:tcPr>
            <w:tcW w:w="6228" w:type="dxa"/>
            <w:vMerge w:val="restart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Kiemelt bevételi előirányzatok</w:t>
            </w:r>
          </w:p>
        </w:tc>
        <w:tc>
          <w:tcPr>
            <w:tcW w:w="2984" w:type="dxa"/>
            <w:gridSpan w:val="2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2015. évi</w:t>
            </w:r>
          </w:p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eredeti előirányzat</w:t>
            </w:r>
          </w:p>
        </w:tc>
      </w:tr>
      <w:tr w:rsidR="005A016E" w:rsidRPr="00FE22B9">
        <w:tc>
          <w:tcPr>
            <w:tcW w:w="6228" w:type="dxa"/>
            <w:vMerge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összege</w:t>
            </w:r>
          </w:p>
        </w:tc>
        <w:tc>
          <w:tcPr>
            <w:tcW w:w="1492" w:type="dxa"/>
            <w:vAlign w:val="center"/>
          </w:tcPr>
          <w:p w:rsidR="005A016E" w:rsidRPr="0036232F" w:rsidRDefault="005A016E" w:rsidP="0036232F">
            <w:pPr>
              <w:pStyle w:val="BodyText"/>
              <w:ind w:left="-85" w:right="-75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Bevételi forrás %-a az összes bevételhez viszonyítva</w:t>
            </w: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Önkormányzatok működési támogatása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185.881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48,5%</w:t>
            </w: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Működési és felhalmozási célú támogatások államháztartáson belülről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41.124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10,7%</w:t>
            </w: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Közhatalmi bevétel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9.200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2,4%</w:t>
            </w: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Működési bevétel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10.165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2,7%</w:t>
            </w: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Felhalmozási bevétel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Működési és felhalmozási célú átvett pénzeszközök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13.205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3,4%</w:t>
            </w: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0404C8">
            <w:pPr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Finanszírozási bevételek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123.958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32,3%</w:t>
            </w:r>
          </w:p>
        </w:tc>
      </w:tr>
      <w:tr w:rsidR="005A016E" w:rsidRPr="00FE22B9">
        <w:tc>
          <w:tcPr>
            <w:tcW w:w="6228" w:type="dxa"/>
          </w:tcPr>
          <w:p w:rsidR="005A016E" w:rsidRPr="0036232F" w:rsidRDefault="005A016E" w:rsidP="000404C8">
            <w:pPr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Összes bevétel:</w:t>
            </w:r>
          </w:p>
        </w:tc>
        <w:tc>
          <w:tcPr>
            <w:tcW w:w="149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383.533</w:t>
            </w:r>
          </w:p>
        </w:tc>
        <w:tc>
          <w:tcPr>
            <w:tcW w:w="1492" w:type="dxa"/>
            <w:vAlign w:val="center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100   %</w:t>
            </w:r>
          </w:p>
        </w:tc>
      </w:tr>
    </w:tbl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fentiek alapján a bevételek között a legnagyobb arányt a következő kiemelt bevételi előirányzatok jelentették:</w:t>
      </w:r>
    </w:p>
    <w:p w:rsidR="005A016E" w:rsidRDefault="005A016E" w:rsidP="00051639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</w:t>
      </w:r>
      <w:r>
        <w:rPr>
          <w:sz w:val="24"/>
          <w:szCs w:val="24"/>
        </w:rPr>
        <w:t>Önkormányzatok működési támogatása</w:t>
      </w:r>
    </w:p>
    <w:p w:rsidR="005A016E" w:rsidRPr="00FE22B9" w:rsidRDefault="005A016E" w:rsidP="00051639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Finanszírozási bevételek, mely tartalmazza az adott-kapott támogatást is 96.694 e Ft összeggel.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C165C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bevételek közül</w:t>
      </w:r>
      <w:r w:rsidRPr="00FE22B9">
        <w:rPr>
          <w:b/>
          <w:bCs/>
          <w:sz w:val="24"/>
          <w:szCs w:val="24"/>
        </w:rPr>
        <w:t xml:space="preserve"> </w:t>
      </w:r>
      <w:r w:rsidRPr="00FE22B9">
        <w:rPr>
          <w:sz w:val="24"/>
          <w:szCs w:val="24"/>
        </w:rPr>
        <w:t>a következő bevéte</w:t>
      </w:r>
      <w:r>
        <w:rPr>
          <w:sz w:val="24"/>
          <w:szCs w:val="24"/>
        </w:rPr>
        <w:t>lek összege, illetve aránya csökkent</w:t>
      </w:r>
      <w:r w:rsidRPr="00FE22B9">
        <w:rPr>
          <w:sz w:val="24"/>
          <w:szCs w:val="24"/>
        </w:rPr>
        <w:t xml:space="preserve"> jelentősen:</w:t>
      </w:r>
    </w:p>
    <w:p w:rsidR="005A016E" w:rsidRDefault="005A016E" w:rsidP="00E0378F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Önkormányzat működési támogatásai</w:t>
      </w:r>
    </w:p>
    <w:p w:rsidR="005A016E" w:rsidRPr="00FE22B9" w:rsidRDefault="005A016E" w:rsidP="00E0378F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Finanszírozási bevételek</w:t>
      </w:r>
    </w:p>
    <w:p w:rsidR="005A016E" w:rsidRPr="00FE22B9" w:rsidRDefault="005A016E" w:rsidP="00C165C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csökkenés</w:t>
      </w:r>
      <w:r w:rsidRPr="00FE22B9">
        <w:rPr>
          <w:sz w:val="24"/>
          <w:szCs w:val="24"/>
        </w:rPr>
        <w:t xml:space="preserve"> okai a következők: </w:t>
      </w:r>
    </w:p>
    <w:p w:rsidR="005A016E" w:rsidRPr="00FE22B9" w:rsidRDefault="005A016E" w:rsidP="00C165CC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Normatívák kedvezőbb alakulása mellett, csökkent a szociális ellátásokra tervezhető támogatási összeg a törvényi változások miatt</w:t>
      </w:r>
    </w:p>
    <w:p w:rsidR="005A016E" w:rsidRPr="00FE22B9" w:rsidRDefault="005A016E" w:rsidP="00C165CC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Pénzmaradványunk összege is csökkent.</w:t>
      </w:r>
    </w:p>
    <w:p w:rsidR="005A016E" w:rsidRPr="00FE22B9" w:rsidRDefault="005A016E" w:rsidP="00C165CC">
      <w:pPr>
        <w:pStyle w:val="BodyText"/>
        <w:rPr>
          <w:b/>
          <w:bCs/>
          <w:sz w:val="22"/>
          <w:szCs w:val="22"/>
          <w:u w:val="single"/>
        </w:rPr>
      </w:pPr>
    </w:p>
    <w:p w:rsidR="005A016E" w:rsidRPr="00FE22B9" w:rsidRDefault="005A016E" w:rsidP="00C165C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 bevételek közül a következő bevételek </w:t>
      </w:r>
      <w:r>
        <w:rPr>
          <w:sz w:val="24"/>
          <w:szCs w:val="24"/>
        </w:rPr>
        <w:t>összege, illetve aránya nőtt</w:t>
      </w:r>
      <w:r w:rsidRPr="00FE22B9">
        <w:rPr>
          <w:sz w:val="24"/>
          <w:szCs w:val="24"/>
        </w:rPr>
        <w:t xml:space="preserve"> jelentősen:</w:t>
      </w:r>
    </w:p>
    <w:p w:rsidR="005A016E" w:rsidRPr="00FE22B9" w:rsidRDefault="005A016E" w:rsidP="00C165CC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Nem csökkentek a bevételeink</w:t>
      </w:r>
    </w:p>
    <w:p w:rsidR="005A016E" w:rsidRPr="00FE22B9" w:rsidRDefault="005A016E" w:rsidP="00C165CC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5A016E" w:rsidRPr="00FE22B9" w:rsidRDefault="005A016E" w:rsidP="00C165C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 csökkenés okai a következők: </w:t>
      </w:r>
    </w:p>
    <w:p w:rsidR="005A016E" w:rsidRPr="000F199D" w:rsidRDefault="005A016E" w:rsidP="000F199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A bevételek elemzése</w:t>
      </w: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FE22B9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Önkormányzatok működési támogatása kiemelt előirányzatán belül a következők kerültek tervezésre: </w:t>
      </w:r>
    </w:p>
    <w:p w:rsidR="005A016E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Települési önkormányzatok működésének általános támogatása</w:t>
      </w:r>
    </w:p>
    <w:p w:rsidR="005A016E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Települési önkormányzatok egyes köznevelési feladatainak támogatása</w:t>
      </w:r>
    </w:p>
    <w:p w:rsidR="005A016E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Települési önkormányzatok szociális, gyermekjóléti feladatainak támogatása, illetve kiegészítése (13610)</w:t>
      </w:r>
    </w:p>
    <w:p w:rsidR="005A016E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Települési önkormányzatok kulturális feladatainak támogatása</w:t>
      </w:r>
    </w:p>
    <w:p w:rsidR="005A016E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Működési célú központosított előirányzatok ( lakott külterület )</w:t>
      </w:r>
    </w:p>
    <w:p w:rsidR="005A016E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- 2014. december havi bérkompenzáció</w:t>
      </w:r>
    </w:p>
    <w:p w:rsidR="005A016E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helyi önkormányzatok kiegészítő támogatásai ( költségvetési hiányunk fedezetére</w:t>
      </w:r>
    </w:p>
    <w:p w:rsidR="005A016E" w:rsidRPr="00FE22B9" w:rsidRDefault="005A016E" w:rsidP="00FF241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13.677 e Ft</w:t>
      </w:r>
    </w:p>
    <w:p w:rsidR="005A016E" w:rsidRPr="00FE22B9" w:rsidRDefault="005A016E" w:rsidP="003F4EF7">
      <w:pPr>
        <w:pStyle w:val="BodyText"/>
        <w:tabs>
          <w:tab w:val="left" w:leader="dot" w:pos="9072"/>
        </w:tabs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2"/>
          <w:szCs w:val="22"/>
        </w:rPr>
      </w:pPr>
    </w:p>
    <w:p w:rsidR="005A016E" w:rsidRPr="00FE22B9" w:rsidRDefault="005A016E" w:rsidP="00FE22B9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Működési és felhalmozási célú támogatások államháztartáson belülről kiemelt előirányzatán belül a következők kerültek tervezésre: </w:t>
      </w:r>
    </w:p>
    <w:p w:rsidR="005A016E" w:rsidRPr="00FE22B9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Heves Többcélú Kistérségi Társulása 2012. óta meglévő tartozása várható teljesülése</w:t>
      </w:r>
    </w:p>
    <w:p w:rsidR="005A016E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Társadalombiztosítási támogatása egyes egészségügyi feladatainkhoz</w:t>
      </w:r>
    </w:p>
    <w:p w:rsidR="005A016E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Fejezettől mezőőri feladatokhoz</w:t>
      </w:r>
    </w:p>
    <w:p w:rsidR="005A016E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Közfoglalkoztatáshoz az elkülönített állami pénzalapoktól </w:t>
      </w:r>
    </w:p>
    <w:p w:rsidR="005A016E" w:rsidRPr="00FE22B9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Tiop programmal foglalkoztatottak támogatása</w:t>
      </w:r>
    </w:p>
    <w:p w:rsidR="005A016E" w:rsidRPr="00FE22B9" w:rsidRDefault="005A016E" w:rsidP="00B1027A">
      <w:pPr>
        <w:pStyle w:val="BodyText"/>
        <w:rPr>
          <w:sz w:val="24"/>
          <w:szCs w:val="24"/>
        </w:rPr>
      </w:pPr>
    </w:p>
    <w:p w:rsidR="005A016E" w:rsidRPr="00FE22B9" w:rsidRDefault="005A016E" w:rsidP="00B1027A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Közhatalmi bevétel kiemelt előirányzatán belül az Áht. 5. § (1) bekezdés a) pontjában meghatározott, alábbi bevételek kerültek figyelembe vételre:</w:t>
      </w:r>
    </w:p>
    <w:p w:rsidR="005A016E" w:rsidRPr="00FE22B9" w:rsidRDefault="005A016E" w:rsidP="00B1027A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- adók, </w:t>
      </w:r>
    </w:p>
    <w:p w:rsidR="005A016E" w:rsidRPr="00FE22B9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Magánszemélyek kommunális adója</w:t>
      </w:r>
    </w:p>
    <w:p w:rsidR="005A016E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Iparűzési adó</w:t>
      </w:r>
    </w:p>
    <w:p w:rsidR="005A016E" w:rsidRPr="00FE22B9" w:rsidRDefault="005A016E" w:rsidP="00B1027A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Gépjárműadó várható bevételének 40%-a</w:t>
      </w:r>
    </w:p>
    <w:p w:rsidR="005A016E" w:rsidRPr="00FE22B9" w:rsidRDefault="005A016E" w:rsidP="00C165CC">
      <w:pPr>
        <w:pStyle w:val="BodyText"/>
        <w:rPr>
          <w:sz w:val="24"/>
          <w:szCs w:val="24"/>
        </w:rPr>
      </w:pPr>
    </w:p>
    <w:p w:rsidR="005A016E" w:rsidRPr="00FE22B9" w:rsidRDefault="005A016E" w:rsidP="00C165C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működési bevételek közé azok a bevételek kerültek beszámításra, amelyek a működés során keletkeznek, így különösen:</w:t>
      </w: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-</w:t>
      </w:r>
      <w:r>
        <w:rPr>
          <w:sz w:val="24"/>
          <w:szCs w:val="24"/>
        </w:rPr>
        <w:t xml:space="preserve"> az áru- és készletértékesítés nem terveztünk.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- Közvetített szolgáltatások 3.868 e Ft került betervezésre az ár-díj rendeletben meghatározottak szerint, illetve az étkeztetés  során  várható elvárt bevételek.</w:t>
      </w: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- a nyújtott szolgáltatások ellenértéke,</w:t>
      </w:r>
      <w:r>
        <w:rPr>
          <w:sz w:val="24"/>
          <w:szCs w:val="24"/>
        </w:rPr>
        <w:t xml:space="preserve"> 1.975 e Ft, sajátossága: az önkormányzat működése során az ár-díj rendeletében meghatározott tevékenységek kapcsán keletkező bevételek(piaci helypénz,közkifolyó használat díja, zöldterület kezelés díja, közművelődés előadások jegyei) 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- a bérleti díj bevételek,</w:t>
      </w:r>
      <w:r>
        <w:rPr>
          <w:sz w:val="24"/>
          <w:szCs w:val="24"/>
        </w:rPr>
        <w:t xml:space="preserve"> </w:t>
      </w:r>
      <w:r w:rsidRPr="00FE22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1.975 </w:t>
      </w:r>
      <w:r w:rsidRPr="00FE22B9">
        <w:rPr>
          <w:sz w:val="24"/>
          <w:szCs w:val="24"/>
        </w:rPr>
        <w:t xml:space="preserve">e Ft, sajátossága: </w:t>
      </w:r>
      <w:r>
        <w:rPr>
          <w:sz w:val="24"/>
          <w:szCs w:val="24"/>
        </w:rPr>
        <w:t>Orvosi, fogorvosi rendelő, konyha, földhasználat, sírhely bérbe,haszonbérbe adásából ered.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- az intézményi ellátási díj nincs az önkormányzatnál.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 xml:space="preserve">- az alkalmazottak térítése, </w:t>
      </w:r>
      <w:r>
        <w:rPr>
          <w:sz w:val="24"/>
          <w:szCs w:val="24"/>
        </w:rPr>
        <w:t>nem került tervezésre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- az általános forgalmi adó bevételek,</w:t>
      </w:r>
      <w:r>
        <w:rPr>
          <w:sz w:val="24"/>
          <w:szCs w:val="24"/>
        </w:rPr>
        <w:t xml:space="preserve"> 1.651 </w:t>
      </w:r>
      <w:r w:rsidRPr="00FE22B9">
        <w:rPr>
          <w:sz w:val="24"/>
          <w:szCs w:val="24"/>
        </w:rPr>
        <w:t xml:space="preserve">e Ft, sajátossága: </w:t>
      </w:r>
      <w:r>
        <w:rPr>
          <w:sz w:val="24"/>
          <w:szCs w:val="24"/>
        </w:rPr>
        <w:t>a bevételek meghatározott köre után került megállapításra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- a hozam és kamat-bevételek</w:t>
      </w:r>
      <w:r>
        <w:rPr>
          <w:sz w:val="24"/>
          <w:szCs w:val="24"/>
        </w:rPr>
        <w:t xml:space="preserve"> 200</w:t>
      </w:r>
      <w:r w:rsidRPr="00FE22B9">
        <w:rPr>
          <w:sz w:val="24"/>
          <w:szCs w:val="24"/>
        </w:rPr>
        <w:t xml:space="preserve"> e Ft, sajátossága: </w:t>
      </w:r>
      <w:r>
        <w:rPr>
          <w:sz w:val="24"/>
          <w:szCs w:val="24"/>
        </w:rPr>
        <w:t>a számlán lévő pénzek, illetve a lekötött betétek várható kamata.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- Egyéb bevételek 677 e Ft került betervezésre, túlnyomórészt a közművelődésen várható könyvértékesítés bevétele ( 750 éves évforduló)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Felhalmozási bevétel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 tárgyi eszközök és immateriális javak értékesítése, és</w:t>
      </w:r>
    </w:p>
    <w:p w:rsidR="005A016E" w:rsidRPr="00FE22B9" w:rsidRDefault="005A016E" w:rsidP="009B252A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 pénzügyi befektetések </w:t>
      </w:r>
      <w:r>
        <w:rPr>
          <w:sz w:val="24"/>
          <w:szCs w:val="24"/>
        </w:rPr>
        <w:t>bevételeivel nem számoltunk.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461573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Működési és felhalmozási célú átvett pénzeszköz kiemelt előirányzatán belül a következők kerültek tervezésre: </w:t>
      </w:r>
    </w:p>
    <w:p w:rsidR="005A016E" w:rsidRPr="00FE22B9" w:rsidRDefault="005A016E" w:rsidP="00461573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Működési célú pénzeszköz átvételt 308 e Ft-ot terveztünk a két intézmény pénzkészlet maradványának visszautalási összege</w:t>
      </w:r>
    </w:p>
    <w:p w:rsidR="005A016E" w:rsidRPr="00FE22B9" w:rsidRDefault="005A016E" w:rsidP="00461573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Felhalmozási átvett pénzt az előző években nyújtott,  alapítványi visszafizetés összegét 12.897 e Ft-ot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Default="005A016E" w:rsidP="00FE22B9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 finanszírozási bevételek kiemelt előirányzatán belül a következők kerültek tervezésre: </w:t>
      </w:r>
    </w:p>
    <w:p w:rsidR="005A016E" w:rsidRPr="000D5D5D" w:rsidRDefault="005A016E" w:rsidP="000D5D5D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2014. évi pénzkészletek maradványa 27.264 e Ft</w:t>
      </w:r>
    </w:p>
    <w:p w:rsidR="005A016E" w:rsidRPr="002F6841" w:rsidRDefault="005A016E" w:rsidP="00C53F2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Önkormányzat és intézményei közötti adott-kapott támogatás 96.694 e Ft</w:t>
      </w:r>
    </w:p>
    <w:p w:rsidR="005A016E" w:rsidRPr="00FE22B9" w:rsidRDefault="005A016E" w:rsidP="00C53F2B">
      <w:pPr>
        <w:pStyle w:val="BodyText"/>
        <w:rPr>
          <w:sz w:val="24"/>
          <w:szCs w:val="24"/>
        </w:rPr>
      </w:pP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rendelet a bevételeket csoportosítja aszerint, hogy azok milyen feladatokhoz kapcsolódnak. Így az összes bevételen belül: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kötelező feladatok be</w:t>
      </w:r>
      <w:r>
        <w:rPr>
          <w:sz w:val="24"/>
          <w:szCs w:val="24"/>
        </w:rPr>
        <w:t>vételei: 235.803 e Ft adott-kapott támogatással 332.497 e Ft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önként vállalt feladat</w:t>
      </w:r>
      <w:r>
        <w:rPr>
          <w:sz w:val="24"/>
          <w:szCs w:val="24"/>
        </w:rPr>
        <w:t>ok bevételei: 6.063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állami (államigazgatási) felada</w:t>
      </w:r>
      <w:r>
        <w:rPr>
          <w:sz w:val="24"/>
          <w:szCs w:val="24"/>
        </w:rPr>
        <w:t>tok bevételei: 44.973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rendelet a bevételeket csoportosítja működési, illetve felhalmozási jelleg szerint. Így az összes bevételen belül: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a működési b</w:t>
      </w:r>
      <w:r>
        <w:rPr>
          <w:sz w:val="24"/>
          <w:szCs w:val="24"/>
        </w:rPr>
        <w:t>evételek 344.571 e Ft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a felhalmozá</w:t>
      </w:r>
      <w:r>
        <w:rPr>
          <w:sz w:val="24"/>
          <w:szCs w:val="24"/>
        </w:rPr>
        <w:t>si bevételek: 38.962 e Ft</w:t>
      </w:r>
    </w:p>
    <w:p w:rsidR="005A016E" w:rsidRDefault="005A016E" w:rsidP="00925D1B">
      <w:pPr>
        <w:pStyle w:val="BodyText"/>
        <w:jc w:val="center"/>
        <w:rPr>
          <w:sz w:val="24"/>
          <w:szCs w:val="24"/>
        </w:rPr>
      </w:pPr>
    </w:p>
    <w:p w:rsidR="005A016E" w:rsidRDefault="005A016E" w:rsidP="00925D1B">
      <w:pPr>
        <w:pStyle w:val="BodyText"/>
        <w:jc w:val="center"/>
        <w:rPr>
          <w:sz w:val="24"/>
          <w:szCs w:val="24"/>
        </w:rPr>
      </w:pPr>
    </w:p>
    <w:p w:rsidR="005A016E" w:rsidRDefault="005A016E" w:rsidP="00925D1B">
      <w:pPr>
        <w:pStyle w:val="BodyText"/>
        <w:jc w:val="center"/>
        <w:rPr>
          <w:sz w:val="24"/>
          <w:szCs w:val="24"/>
        </w:rPr>
      </w:pPr>
    </w:p>
    <w:p w:rsidR="005A016E" w:rsidRDefault="005A016E" w:rsidP="00925D1B">
      <w:pPr>
        <w:pStyle w:val="BodyText"/>
        <w:jc w:val="center"/>
        <w:rPr>
          <w:sz w:val="24"/>
          <w:szCs w:val="24"/>
        </w:rPr>
      </w:pPr>
    </w:p>
    <w:p w:rsidR="005A016E" w:rsidRDefault="005A016E" w:rsidP="00925D1B">
      <w:pPr>
        <w:pStyle w:val="BodyText"/>
        <w:jc w:val="center"/>
        <w:rPr>
          <w:sz w:val="24"/>
          <w:szCs w:val="24"/>
        </w:rPr>
      </w:pPr>
    </w:p>
    <w:p w:rsidR="005A016E" w:rsidRDefault="005A016E" w:rsidP="00925D1B">
      <w:pPr>
        <w:pStyle w:val="BodyText"/>
        <w:jc w:val="center"/>
        <w:rPr>
          <w:sz w:val="24"/>
          <w:szCs w:val="24"/>
        </w:rPr>
      </w:pPr>
    </w:p>
    <w:p w:rsidR="005A016E" w:rsidRPr="00FE22B9" w:rsidRDefault="005A016E" w:rsidP="00925D1B">
      <w:pPr>
        <w:pStyle w:val="BodyText"/>
        <w:jc w:val="center"/>
        <w:rPr>
          <w:sz w:val="24"/>
          <w:szCs w:val="24"/>
        </w:rPr>
      </w:pPr>
    </w:p>
    <w:p w:rsidR="005A016E" w:rsidRPr="00FE22B9" w:rsidRDefault="005A016E" w:rsidP="002F6841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2.2. A kiadások</w:t>
      </w:r>
    </w:p>
    <w:p w:rsidR="005A016E" w:rsidRPr="00FE22B9" w:rsidRDefault="005A016E" w:rsidP="0053639E">
      <w:pPr>
        <w:pStyle w:val="BodyText"/>
        <w:rPr>
          <w:b/>
          <w:bCs/>
          <w:sz w:val="22"/>
          <w:szCs w:val="22"/>
          <w:u w:val="single"/>
        </w:rPr>
      </w:pPr>
    </w:p>
    <w:p w:rsidR="005A016E" w:rsidRPr="00FE22B9" w:rsidRDefault="005A016E" w:rsidP="0053639E">
      <w:pPr>
        <w:pStyle w:val="BodyText"/>
        <w:rPr>
          <w:sz w:val="24"/>
          <w:szCs w:val="24"/>
        </w:rPr>
      </w:pPr>
    </w:p>
    <w:p w:rsidR="005A016E" w:rsidRPr="00FE22B9" w:rsidRDefault="005A016E" w:rsidP="006C346A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költségvetési kiadások vonatkozásában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23. § (2) bekezdés a) pontja kimondja, hogy a helyi önkormányzat költségvetése tartalmazza a helyi önkormányzat költségvetési kiadásait előirányzat csoportok, kiemelt előirányzatok és kötelező feladatok, önként vállat feladatok, állami (igazgatási) feladatok szerint, 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6. § (1) bekezdése meghatározza a kiadási előirányzatok előirányzat csoportjait, 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az Áht. 6. § (3) bekezdése pedig rögzíti a kiemelt előirányzatokat.</w:t>
      </w:r>
    </w:p>
    <w:p w:rsidR="005A016E" w:rsidRPr="00FE22B9" w:rsidRDefault="005A016E" w:rsidP="006C346A">
      <w:pPr>
        <w:pStyle w:val="BodyText"/>
        <w:rPr>
          <w:sz w:val="24"/>
          <w:szCs w:val="24"/>
        </w:rPr>
      </w:pPr>
    </w:p>
    <w:p w:rsidR="005A016E" w:rsidRPr="00FE22B9" w:rsidRDefault="005A016E" w:rsidP="00FD10AE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Mivel az Áht. 23. § (2) bekezdés a) pontján kívüli előirányzat csoportok nem tartalmazzák valamennyi kiadási jogcímet, az kiegészítésre került.</w:t>
      </w:r>
    </w:p>
    <w:p w:rsidR="005A016E" w:rsidRPr="00FE22B9" w:rsidRDefault="005A016E" w:rsidP="006C346A">
      <w:pPr>
        <w:pStyle w:val="BodyText"/>
        <w:rPr>
          <w:sz w:val="24"/>
          <w:szCs w:val="24"/>
        </w:rPr>
      </w:pPr>
    </w:p>
    <w:p w:rsidR="005A016E" w:rsidRPr="00FE22B9" w:rsidRDefault="005A016E"/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8"/>
        <w:gridCol w:w="1332"/>
        <w:gridCol w:w="1332"/>
      </w:tblGrid>
      <w:tr w:rsidR="005A016E" w:rsidRPr="00FE22B9">
        <w:tc>
          <w:tcPr>
            <w:tcW w:w="6408" w:type="dxa"/>
            <w:vMerge w:val="restart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Kiemelt kiadási előirányzat csoportok</w:t>
            </w:r>
          </w:p>
        </w:tc>
        <w:tc>
          <w:tcPr>
            <w:tcW w:w="2664" w:type="dxa"/>
            <w:gridSpan w:val="2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2015. évi eredeti előirányzatcsoport</w:t>
            </w:r>
          </w:p>
        </w:tc>
      </w:tr>
      <w:tr w:rsidR="005A016E" w:rsidRPr="00FE22B9">
        <w:tc>
          <w:tcPr>
            <w:tcW w:w="6408" w:type="dxa"/>
            <w:vMerge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összege</w:t>
            </w:r>
          </w:p>
        </w:tc>
        <w:tc>
          <w:tcPr>
            <w:tcW w:w="1332" w:type="dxa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Kiadási forrás %-a az összes kiadáshoz viszonyítva</w:t>
            </w:r>
          </w:p>
        </w:tc>
      </w:tr>
      <w:tr w:rsidR="005A016E" w:rsidRPr="00FE22B9">
        <w:tc>
          <w:tcPr>
            <w:tcW w:w="6408" w:type="dxa"/>
          </w:tcPr>
          <w:p w:rsidR="005A016E" w:rsidRPr="0036232F" w:rsidRDefault="005A016E" w:rsidP="00372B74">
            <w:pPr>
              <w:pStyle w:val="BodyTex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 xml:space="preserve">Működési költségvetés                                      </w:t>
            </w:r>
          </w:p>
        </w:tc>
        <w:tc>
          <w:tcPr>
            <w:tcW w:w="133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247.877</w:t>
            </w:r>
          </w:p>
        </w:tc>
        <w:tc>
          <w:tcPr>
            <w:tcW w:w="133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64,6%</w:t>
            </w:r>
          </w:p>
        </w:tc>
      </w:tr>
      <w:tr w:rsidR="005A016E" w:rsidRPr="00FE22B9">
        <w:tc>
          <w:tcPr>
            <w:tcW w:w="6408" w:type="dxa"/>
          </w:tcPr>
          <w:p w:rsidR="005A016E" w:rsidRPr="0036232F" w:rsidRDefault="005A016E" w:rsidP="00372B74">
            <w:pPr>
              <w:pStyle w:val="BodyTex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Felhalmozási költségvetés</w:t>
            </w:r>
          </w:p>
        </w:tc>
        <w:tc>
          <w:tcPr>
            <w:tcW w:w="133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38962</w:t>
            </w:r>
          </w:p>
        </w:tc>
        <w:tc>
          <w:tcPr>
            <w:tcW w:w="133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10,2%</w:t>
            </w:r>
          </w:p>
        </w:tc>
      </w:tr>
      <w:tr w:rsidR="005A016E" w:rsidRPr="00FE22B9">
        <w:tc>
          <w:tcPr>
            <w:tcW w:w="6408" w:type="dxa"/>
          </w:tcPr>
          <w:p w:rsidR="005A016E" w:rsidRPr="0036232F" w:rsidRDefault="005A016E" w:rsidP="000404C8">
            <w:pPr>
              <w:pStyle w:val="BodyTex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Az előzőekbe nem tartozó finanszírozási kiadások</w:t>
            </w:r>
          </w:p>
        </w:tc>
        <w:tc>
          <w:tcPr>
            <w:tcW w:w="133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96694</w:t>
            </w:r>
          </w:p>
        </w:tc>
        <w:tc>
          <w:tcPr>
            <w:tcW w:w="133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25,2%</w:t>
            </w:r>
          </w:p>
        </w:tc>
      </w:tr>
      <w:tr w:rsidR="005A016E" w:rsidRPr="00FE22B9">
        <w:tc>
          <w:tcPr>
            <w:tcW w:w="6408" w:type="dxa"/>
          </w:tcPr>
          <w:p w:rsidR="005A016E" w:rsidRPr="0036232F" w:rsidRDefault="005A016E" w:rsidP="00372B74">
            <w:pPr>
              <w:pStyle w:val="BodyTex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Összes kiadás</w:t>
            </w:r>
          </w:p>
        </w:tc>
        <w:tc>
          <w:tcPr>
            <w:tcW w:w="133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383.533</w:t>
            </w:r>
          </w:p>
        </w:tc>
        <w:tc>
          <w:tcPr>
            <w:tcW w:w="1332" w:type="dxa"/>
            <w:vAlign w:val="center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100 %</w:t>
            </w:r>
          </w:p>
        </w:tc>
      </w:tr>
    </w:tbl>
    <w:p w:rsidR="005A016E" w:rsidRPr="00FE22B9" w:rsidRDefault="005A016E" w:rsidP="006C346A">
      <w:pPr>
        <w:pStyle w:val="BodyText"/>
        <w:rPr>
          <w:sz w:val="24"/>
          <w:szCs w:val="24"/>
        </w:rPr>
      </w:pPr>
    </w:p>
    <w:p w:rsidR="005A016E" w:rsidRDefault="005A016E" w:rsidP="00A93B96">
      <w:pPr>
        <w:pStyle w:val="BodyText"/>
        <w:rPr>
          <w:b/>
          <w:bCs/>
          <w:sz w:val="24"/>
          <w:szCs w:val="24"/>
        </w:rPr>
      </w:pPr>
    </w:p>
    <w:p w:rsidR="005A016E" w:rsidRDefault="005A016E" w:rsidP="00A93B96">
      <w:pPr>
        <w:pStyle w:val="BodyText"/>
        <w:rPr>
          <w:b/>
          <w:bCs/>
          <w:sz w:val="24"/>
          <w:szCs w:val="24"/>
        </w:rPr>
      </w:pPr>
    </w:p>
    <w:p w:rsidR="005A016E" w:rsidRDefault="005A016E" w:rsidP="00A93B96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A93B96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rendelet a kiadásokat csoportosítja aszerint, hogy azok milyen feladatokhoz kapcsolódnak. Így az összes kiadáson belül: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kötelező feladatok kiadásai</w:t>
      </w:r>
      <w:r>
        <w:rPr>
          <w:sz w:val="24"/>
          <w:szCs w:val="24"/>
        </w:rPr>
        <w:t xml:space="preserve"> 209.917 e Ft adott- kapott támogatással 306.611 e Ft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önként vállalt felada</w:t>
      </w:r>
      <w:r>
        <w:rPr>
          <w:sz w:val="24"/>
          <w:szCs w:val="24"/>
        </w:rPr>
        <w:t>tok kiadásai: 16.018 e Ft</w:t>
      </w:r>
    </w:p>
    <w:p w:rsidR="005A016E" w:rsidRPr="00FE22B9" w:rsidRDefault="005A016E" w:rsidP="00A93B9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ab/>
        <w:t>- állami (államigazgatási) felad</w:t>
      </w:r>
      <w:r>
        <w:rPr>
          <w:sz w:val="24"/>
          <w:szCs w:val="24"/>
        </w:rPr>
        <w:t>atok kiadásai: 60.904 e Ft</w:t>
      </w:r>
    </w:p>
    <w:p w:rsidR="005A016E" w:rsidRPr="00FE22B9" w:rsidRDefault="005A016E" w:rsidP="00F2743B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F2743B">
      <w:pPr>
        <w:pStyle w:val="BodyText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A működési költségvetési kiadások a kiemelt előirányzatok szerint a következők szerint alakultak</w:t>
      </w:r>
    </w:p>
    <w:p w:rsidR="005A016E" w:rsidRPr="00FE22B9" w:rsidRDefault="005A016E" w:rsidP="00F2743B">
      <w:pPr>
        <w:pStyle w:val="BodyText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7"/>
        <w:gridCol w:w="1402"/>
        <w:gridCol w:w="1403"/>
      </w:tblGrid>
      <w:tr w:rsidR="005A016E" w:rsidRPr="00FE22B9">
        <w:tc>
          <w:tcPr>
            <w:tcW w:w="6407" w:type="dxa"/>
            <w:vMerge w:val="restart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Működési költségvetési kiadások</w:t>
            </w:r>
          </w:p>
        </w:tc>
        <w:tc>
          <w:tcPr>
            <w:tcW w:w="2805" w:type="dxa"/>
            <w:gridSpan w:val="2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2015. évi</w:t>
            </w:r>
          </w:p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eredeti előirányzat</w:t>
            </w:r>
          </w:p>
        </w:tc>
      </w:tr>
      <w:tr w:rsidR="005A016E" w:rsidRPr="00FE22B9">
        <w:tc>
          <w:tcPr>
            <w:tcW w:w="6407" w:type="dxa"/>
            <w:vMerge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összege</w:t>
            </w:r>
          </w:p>
        </w:tc>
        <w:tc>
          <w:tcPr>
            <w:tcW w:w="1403" w:type="dxa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Kiadási %-a az összes kiadáshoz viszonyítva</w:t>
            </w:r>
          </w:p>
        </w:tc>
      </w:tr>
      <w:tr w:rsidR="005A016E" w:rsidRPr="00FE22B9">
        <w:tc>
          <w:tcPr>
            <w:tcW w:w="6407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Személyi juttatások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115.838</w:t>
            </w:r>
          </w:p>
        </w:tc>
        <w:tc>
          <w:tcPr>
            <w:tcW w:w="1403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44%</w:t>
            </w:r>
          </w:p>
        </w:tc>
      </w:tr>
      <w:tr w:rsidR="005A016E" w:rsidRPr="00FE22B9">
        <w:tc>
          <w:tcPr>
            <w:tcW w:w="6407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26.591</w:t>
            </w:r>
          </w:p>
        </w:tc>
        <w:tc>
          <w:tcPr>
            <w:tcW w:w="1403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10%</w:t>
            </w:r>
          </w:p>
        </w:tc>
      </w:tr>
      <w:tr w:rsidR="005A016E" w:rsidRPr="00FE22B9">
        <w:tc>
          <w:tcPr>
            <w:tcW w:w="6407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Dologi kiadások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65.539</w:t>
            </w:r>
          </w:p>
        </w:tc>
        <w:tc>
          <w:tcPr>
            <w:tcW w:w="1403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25%</w:t>
            </w:r>
          </w:p>
        </w:tc>
      </w:tr>
      <w:tr w:rsidR="005A016E" w:rsidRPr="00FE22B9">
        <w:tc>
          <w:tcPr>
            <w:tcW w:w="6407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25.899</w:t>
            </w:r>
          </w:p>
        </w:tc>
        <w:tc>
          <w:tcPr>
            <w:tcW w:w="1403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10%</w:t>
            </w:r>
          </w:p>
        </w:tc>
      </w:tr>
      <w:tr w:rsidR="005A016E" w:rsidRPr="00FE22B9">
        <w:tc>
          <w:tcPr>
            <w:tcW w:w="6407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29.595</w:t>
            </w:r>
          </w:p>
        </w:tc>
        <w:tc>
          <w:tcPr>
            <w:tcW w:w="1403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11%</w:t>
            </w:r>
          </w:p>
        </w:tc>
      </w:tr>
      <w:tr w:rsidR="005A016E" w:rsidRPr="00FE22B9">
        <w:tc>
          <w:tcPr>
            <w:tcW w:w="6407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Összes működési kiadás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263.462</w:t>
            </w:r>
          </w:p>
        </w:tc>
        <w:tc>
          <w:tcPr>
            <w:tcW w:w="1403" w:type="dxa"/>
            <w:vAlign w:val="center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100 %</w:t>
            </w:r>
          </w:p>
        </w:tc>
      </w:tr>
    </w:tbl>
    <w:p w:rsidR="005A016E" w:rsidRPr="00FE22B9" w:rsidRDefault="005A016E" w:rsidP="0008236A">
      <w:pPr>
        <w:pStyle w:val="BodyText"/>
        <w:rPr>
          <w:b/>
          <w:bCs/>
          <w:sz w:val="22"/>
          <w:szCs w:val="22"/>
          <w:u w:val="single"/>
        </w:rPr>
      </w:pPr>
    </w:p>
    <w:p w:rsidR="005A016E" w:rsidRPr="00FE22B9" w:rsidRDefault="005A016E" w:rsidP="00F2743B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fentiek alapján a kiadások között a legnagyobb arányt a következő kiemelt előirányzatok jelentették:</w:t>
      </w:r>
    </w:p>
    <w:p w:rsidR="005A016E" w:rsidRPr="00FE22B9" w:rsidRDefault="005A016E" w:rsidP="006C0C10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</w:t>
      </w:r>
      <w:r>
        <w:rPr>
          <w:sz w:val="24"/>
          <w:szCs w:val="24"/>
        </w:rPr>
        <w:t>Személyi juttatások</w:t>
      </w:r>
    </w:p>
    <w:p w:rsidR="005A016E" w:rsidRDefault="005A016E" w:rsidP="006C0C10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Dologi kiadások</w:t>
      </w:r>
    </w:p>
    <w:p w:rsidR="005A016E" w:rsidRPr="00FE22B9" w:rsidRDefault="005A016E" w:rsidP="006C0C10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</w:p>
    <w:p w:rsidR="005A016E" w:rsidRPr="00FE22B9" w:rsidRDefault="005A016E" w:rsidP="00F2743B">
      <w:pPr>
        <w:pStyle w:val="BodyText"/>
        <w:rPr>
          <w:sz w:val="24"/>
          <w:szCs w:val="24"/>
        </w:rPr>
      </w:pPr>
    </w:p>
    <w:p w:rsidR="005A016E" w:rsidRPr="00FE22B9" w:rsidRDefault="005A016E" w:rsidP="00F2743B">
      <w:pPr>
        <w:pStyle w:val="BodyText"/>
        <w:rPr>
          <w:sz w:val="24"/>
          <w:szCs w:val="24"/>
          <w:u w:val="single"/>
        </w:rPr>
      </w:pPr>
      <w:r w:rsidRPr="00FE22B9">
        <w:rPr>
          <w:sz w:val="24"/>
          <w:szCs w:val="24"/>
          <w:u w:val="single"/>
        </w:rPr>
        <w:t>A személyi juttatások jellemzői</w:t>
      </w:r>
    </w:p>
    <w:p w:rsidR="005A016E" w:rsidRPr="00FE22B9" w:rsidRDefault="005A016E" w:rsidP="00F2743B">
      <w:pPr>
        <w:pStyle w:val="BodyText"/>
        <w:rPr>
          <w:i/>
          <w:iCs/>
          <w:sz w:val="24"/>
          <w:szCs w:val="24"/>
        </w:rPr>
      </w:pPr>
    </w:p>
    <w:p w:rsidR="005A016E" w:rsidRPr="00FE22B9" w:rsidRDefault="005A016E" w:rsidP="00747E7D">
      <w:pPr>
        <w:pStyle w:val="BodyText"/>
        <w:tabs>
          <w:tab w:val="left" w:leader="dot" w:pos="5670"/>
        </w:tabs>
        <w:rPr>
          <w:sz w:val="24"/>
          <w:szCs w:val="24"/>
        </w:rPr>
      </w:pPr>
      <w:r w:rsidRPr="00FE22B9">
        <w:rPr>
          <w:sz w:val="24"/>
          <w:szCs w:val="24"/>
        </w:rPr>
        <w:t>A köztisztviselők illetményalapja a 201</w:t>
      </w:r>
      <w:r>
        <w:rPr>
          <w:sz w:val="24"/>
          <w:szCs w:val="24"/>
        </w:rPr>
        <w:t>5</w:t>
      </w:r>
      <w:r w:rsidRPr="00FE22B9">
        <w:rPr>
          <w:sz w:val="24"/>
          <w:szCs w:val="24"/>
        </w:rPr>
        <w:t xml:space="preserve">. évben </w:t>
      </w:r>
      <w:r>
        <w:rPr>
          <w:sz w:val="24"/>
          <w:szCs w:val="24"/>
        </w:rPr>
        <w:t>38.650,-</w:t>
      </w:r>
      <w:r w:rsidRPr="00FE22B9">
        <w:rPr>
          <w:sz w:val="24"/>
          <w:szCs w:val="24"/>
        </w:rPr>
        <w:t xml:space="preserve"> Ft.</w:t>
      </w:r>
      <w:r>
        <w:rPr>
          <w:sz w:val="24"/>
          <w:szCs w:val="24"/>
        </w:rPr>
        <w:t xml:space="preserve"> </w:t>
      </w:r>
    </w:p>
    <w:p w:rsidR="005A016E" w:rsidRPr="00FE22B9" w:rsidRDefault="005A016E" w:rsidP="00A30E37">
      <w:pPr>
        <w:pStyle w:val="BodyText"/>
        <w:rPr>
          <w:sz w:val="24"/>
          <w:szCs w:val="24"/>
        </w:rPr>
      </w:pPr>
    </w:p>
    <w:p w:rsidR="005A016E" w:rsidRPr="00FE22B9" w:rsidRDefault="005A016E" w:rsidP="00A30E37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illetmény-kiadások jellemzői:</w:t>
      </w:r>
    </w:p>
    <w:p w:rsidR="005A016E" w:rsidRPr="00FE22B9" w:rsidRDefault="005A016E" w:rsidP="00747E7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Köztisztviselők illetménye évek óta nem emelkedik csak a kötelező előrelépésekkel</w:t>
      </w:r>
    </w:p>
    <w:p w:rsidR="005A016E" w:rsidRPr="00FE22B9" w:rsidRDefault="005A016E" w:rsidP="00747E7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Közalkalmazottak (óvónők) illetménye jelentősen emelkedett a törvényi változások miatt.</w:t>
      </w:r>
    </w:p>
    <w:p w:rsidR="005A016E" w:rsidRPr="00FE22B9" w:rsidRDefault="005A016E" w:rsidP="00F46175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747E7D">
      <w:pPr>
        <w:pStyle w:val="BodyText"/>
        <w:tabs>
          <w:tab w:val="left" w:leader="dot" w:pos="3969"/>
        </w:tabs>
        <w:rPr>
          <w:sz w:val="24"/>
          <w:szCs w:val="24"/>
        </w:rPr>
      </w:pPr>
      <w:r w:rsidRPr="00FE22B9">
        <w:rPr>
          <w:sz w:val="24"/>
          <w:szCs w:val="24"/>
        </w:rPr>
        <w:t>Jutalom</w:t>
      </w:r>
      <w:r>
        <w:rPr>
          <w:sz w:val="24"/>
          <w:szCs w:val="24"/>
        </w:rPr>
        <w:t xml:space="preserve"> tervezésre nem került sor, kivéve 2 fő részére jubileumi jutalom az óvodában.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  <w:u w:val="single"/>
        </w:rPr>
      </w:pPr>
      <w:r w:rsidRPr="00FE22B9">
        <w:rPr>
          <w:sz w:val="24"/>
          <w:szCs w:val="24"/>
          <w:u w:val="single"/>
        </w:rPr>
        <w:t>A munkaadókat terhelő járulékok és a szociális hozzájárulási adó jellemzői</w:t>
      </w:r>
    </w:p>
    <w:p w:rsidR="005A016E" w:rsidRPr="00FE22B9" w:rsidRDefault="005A016E" w:rsidP="00011C9C">
      <w:pPr>
        <w:pStyle w:val="BodyText"/>
        <w:rPr>
          <w:i/>
          <w:iCs/>
          <w:sz w:val="24"/>
          <w:szCs w:val="24"/>
        </w:rPr>
      </w:pPr>
    </w:p>
    <w:p w:rsidR="005A016E" w:rsidRPr="00FE22B9" w:rsidRDefault="005A016E" w:rsidP="00A30E37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kiadások előirányzata a személyi jellegű kiadások emelkedése miatt növekedést mutat.</w:t>
      </w: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BF4AF6">
      <w:pPr>
        <w:pStyle w:val="BodyText"/>
        <w:rPr>
          <w:sz w:val="24"/>
          <w:szCs w:val="24"/>
          <w:u w:val="single"/>
        </w:rPr>
      </w:pPr>
      <w:r w:rsidRPr="00FE22B9">
        <w:rPr>
          <w:sz w:val="24"/>
          <w:szCs w:val="24"/>
          <w:u w:val="single"/>
        </w:rPr>
        <w:t>Dologi kiadások jellemzői</w:t>
      </w: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dologi kiadások között a legnagyobb arányt:</w:t>
      </w:r>
    </w:p>
    <w:p w:rsidR="005A016E" w:rsidRPr="00FE22B9" w:rsidRDefault="005A016E" w:rsidP="00747E7D">
      <w:pPr>
        <w:pStyle w:val="BodyText"/>
        <w:tabs>
          <w:tab w:val="left" w:leader="dot" w:pos="3402"/>
        </w:tabs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</w:t>
      </w:r>
      <w:r>
        <w:rPr>
          <w:sz w:val="24"/>
          <w:szCs w:val="24"/>
        </w:rPr>
        <w:t>a szolgáltatás</w:t>
      </w:r>
      <w:r w:rsidRPr="00FE22B9">
        <w:rPr>
          <w:sz w:val="24"/>
          <w:szCs w:val="24"/>
        </w:rPr>
        <w:t xml:space="preserve"> kiadás, valamint</w:t>
      </w:r>
    </w:p>
    <w:p w:rsidR="005A016E" w:rsidRPr="00FE22B9" w:rsidRDefault="005A016E" w:rsidP="006A3FD5">
      <w:pPr>
        <w:pStyle w:val="BodyText"/>
        <w:tabs>
          <w:tab w:val="left" w:leader="dot" w:pos="3402"/>
        </w:tabs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</w:t>
      </w:r>
      <w:r>
        <w:rPr>
          <w:sz w:val="24"/>
          <w:szCs w:val="24"/>
        </w:rPr>
        <w:t>az ÁFA</w:t>
      </w:r>
      <w:r w:rsidRPr="00FE22B9">
        <w:rPr>
          <w:sz w:val="24"/>
          <w:szCs w:val="24"/>
        </w:rPr>
        <w:t xml:space="preserve"> kiadás jelenti.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E kiadások tervezéssel kapcsolatos főbb információk:</w:t>
      </w:r>
    </w:p>
    <w:p w:rsidR="005A016E" w:rsidRPr="00FE22B9" w:rsidRDefault="005A016E" w:rsidP="00747E7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Legjelentősebb a vásárolt élelmezésre fordított összeg </w:t>
      </w:r>
    </w:p>
    <w:p w:rsidR="005A016E" w:rsidRDefault="005A016E" w:rsidP="00747E7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Az áfa</w:t>
      </w:r>
    </w:p>
    <w:p w:rsidR="005A016E" w:rsidRPr="00FE22B9" w:rsidRDefault="005A016E" w:rsidP="00747E7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közüzemi díjak</w:t>
      </w:r>
    </w:p>
    <w:p w:rsidR="005A016E" w:rsidRPr="00FE22B9" w:rsidRDefault="005A016E" w:rsidP="00BF4AF6">
      <w:pPr>
        <w:pStyle w:val="BodyText"/>
        <w:rPr>
          <w:sz w:val="24"/>
          <w:szCs w:val="24"/>
        </w:rPr>
      </w:pPr>
    </w:p>
    <w:p w:rsidR="005A016E" w:rsidRPr="00FE22B9" w:rsidRDefault="005A016E" w:rsidP="00BF4AF6">
      <w:pPr>
        <w:pStyle w:val="BodyText"/>
        <w:rPr>
          <w:sz w:val="24"/>
          <w:szCs w:val="24"/>
          <w:u w:val="single"/>
        </w:rPr>
      </w:pPr>
      <w:r w:rsidRPr="00FE22B9">
        <w:rPr>
          <w:sz w:val="24"/>
          <w:szCs w:val="24"/>
          <w:u w:val="single"/>
        </w:rPr>
        <w:t>Ellátottak pénzbeli juttatásai jellemzői</w:t>
      </w:r>
    </w:p>
    <w:p w:rsidR="005A016E" w:rsidRPr="00FE22B9" w:rsidRDefault="005A016E" w:rsidP="00BF4AF6">
      <w:pPr>
        <w:pStyle w:val="BodyText"/>
        <w:rPr>
          <w:sz w:val="24"/>
          <w:szCs w:val="24"/>
          <w:u w:val="single"/>
        </w:rPr>
      </w:pPr>
    </w:p>
    <w:p w:rsidR="005A016E" w:rsidRDefault="005A016E" w:rsidP="008A046E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ellátottak pénzbeli juttatásai között tervezésre kerültek a következők:</w:t>
      </w:r>
    </w:p>
    <w:p w:rsidR="005A016E" w:rsidRDefault="005A016E" w:rsidP="008A046E">
      <w:pPr>
        <w:pStyle w:val="BodyText"/>
        <w:rPr>
          <w:sz w:val="24"/>
          <w:szCs w:val="24"/>
        </w:rPr>
      </w:pPr>
    </w:p>
    <w:p w:rsidR="005A016E" w:rsidRDefault="005A016E" w:rsidP="006A3FD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a szociális segély és a nyugdíj előtti megváltozott munkaképességűek rendszeres segélyezése 3 hónapra</w:t>
      </w:r>
    </w:p>
    <w:p w:rsidR="005A016E" w:rsidRDefault="005A016E" w:rsidP="006A3FD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Foglalkoztatással, munkanélküliséggel kapcsolatos ellátások a foglalkoztatás helyettesítő támogatást foglalja magában 3 hónapra</w:t>
      </w:r>
    </w:p>
    <w:p w:rsidR="005A016E" w:rsidRDefault="005A016E" w:rsidP="006A3FD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Lakhatással kapcsolatos támogatások között a rendszeres lakhatási támogatás kifutási időig, </w:t>
      </w:r>
    </w:p>
    <w:p w:rsidR="005A016E" w:rsidRDefault="005A016E" w:rsidP="006A3FD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Elhunyt személyek utáni temetési segélyezése, illetve köztemetésre</w:t>
      </w:r>
    </w:p>
    <w:p w:rsidR="005A016E" w:rsidRDefault="005A016E" w:rsidP="006A3FD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Egyéb nem intézményi ellátások az önkormányzat szociális rendelete szerinti megállapításokra rendelkezésre álló keret.</w:t>
      </w:r>
    </w:p>
    <w:p w:rsidR="005A016E" w:rsidRPr="00FE22B9" w:rsidRDefault="005A016E" w:rsidP="006A3FD5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</w:p>
    <w:p w:rsidR="005A016E" w:rsidRPr="00FE22B9" w:rsidRDefault="005A016E" w:rsidP="00DE0636">
      <w:pPr>
        <w:pStyle w:val="BodyText"/>
        <w:rPr>
          <w:sz w:val="24"/>
          <w:szCs w:val="24"/>
          <w:u w:val="single"/>
        </w:rPr>
      </w:pPr>
      <w:r w:rsidRPr="00FE22B9">
        <w:rPr>
          <w:sz w:val="24"/>
          <w:szCs w:val="24"/>
          <w:u w:val="single"/>
        </w:rPr>
        <w:t>Az egyéb működési kiadások jellemzői</w:t>
      </w:r>
    </w:p>
    <w:p w:rsidR="005A016E" w:rsidRPr="00FE22B9" w:rsidRDefault="005A016E" w:rsidP="00DE0636">
      <w:pPr>
        <w:pStyle w:val="BodyText"/>
        <w:rPr>
          <w:sz w:val="24"/>
          <w:szCs w:val="24"/>
        </w:rPr>
      </w:pPr>
    </w:p>
    <w:p w:rsidR="005A016E" w:rsidRPr="00FE22B9" w:rsidRDefault="005A016E" w:rsidP="00DE0636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Egyéb működési célú kiadások között a következők kerültek tervezésre:</w:t>
      </w:r>
    </w:p>
    <w:p w:rsidR="005A016E" w:rsidRDefault="005A016E" w:rsidP="00747E7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- 2013. évi normatíva elszámolás visszafizetése + várható kamata</w:t>
      </w:r>
    </w:p>
    <w:p w:rsidR="005A016E" w:rsidRDefault="005A016E" w:rsidP="00747E7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Intézmények pénzmaradvány visszafizetése</w:t>
      </w:r>
    </w:p>
    <w:p w:rsidR="005A016E" w:rsidRDefault="005A016E" w:rsidP="008A046E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Civil szervezetek támogatása 300 e Ft</w:t>
      </w:r>
    </w:p>
    <w:p w:rsidR="005A016E" w:rsidRDefault="005A016E" w:rsidP="008A046E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Működési és fejlesztési tartalék (2128 e Ft+15585e Ft)</w:t>
      </w:r>
    </w:p>
    <w:p w:rsidR="005A016E" w:rsidRPr="00FE22B9" w:rsidRDefault="005A016E" w:rsidP="00937CB0">
      <w:pPr>
        <w:pStyle w:val="BodyText"/>
        <w:rPr>
          <w:sz w:val="24"/>
          <w:szCs w:val="24"/>
          <w:u w:val="single"/>
        </w:rPr>
      </w:pPr>
    </w:p>
    <w:p w:rsidR="005A016E" w:rsidRPr="00FE22B9" w:rsidRDefault="005A016E" w:rsidP="008D57FB">
      <w:pPr>
        <w:pStyle w:val="BodyText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A felhalmozási költségvetési kiadások a kiemelt előirányzatok szerint a következők szerint alakultak</w:t>
      </w:r>
    </w:p>
    <w:p w:rsidR="005A016E" w:rsidRPr="00FE22B9" w:rsidRDefault="005A016E" w:rsidP="008D57FB">
      <w:pPr>
        <w:pStyle w:val="BodyText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1402"/>
        <w:gridCol w:w="1402"/>
      </w:tblGrid>
      <w:tr w:rsidR="005A016E" w:rsidRPr="00FE22B9">
        <w:tc>
          <w:tcPr>
            <w:tcW w:w="6408" w:type="dxa"/>
            <w:vMerge w:val="restart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Felhalmozási költségvetési kiadások</w:t>
            </w:r>
          </w:p>
        </w:tc>
        <w:tc>
          <w:tcPr>
            <w:tcW w:w="2804" w:type="dxa"/>
            <w:gridSpan w:val="2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2015. évi</w:t>
            </w:r>
          </w:p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eredeti előirányzat</w:t>
            </w:r>
          </w:p>
        </w:tc>
      </w:tr>
      <w:tr w:rsidR="005A016E" w:rsidRPr="00FE22B9">
        <w:tc>
          <w:tcPr>
            <w:tcW w:w="6408" w:type="dxa"/>
            <w:vMerge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összege</w:t>
            </w:r>
          </w:p>
        </w:tc>
        <w:tc>
          <w:tcPr>
            <w:tcW w:w="1402" w:type="dxa"/>
            <w:vAlign w:val="center"/>
          </w:tcPr>
          <w:p w:rsidR="005A016E" w:rsidRPr="0036232F" w:rsidRDefault="005A016E" w:rsidP="0036232F">
            <w:pPr>
              <w:pStyle w:val="BodyText"/>
              <w:jc w:val="center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Kiadási forrás %-a az összes kiadáshoz viszonyítva</w:t>
            </w:r>
          </w:p>
        </w:tc>
      </w:tr>
      <w:tr w:rsidR="005A016E" w:rsidRPr="00FE22B9">
        <w:tc>
          <w:tcPr>
            <w:tcW w:w="6408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Beruházások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13225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34%</w:t>
            </w:r>
          </w:p>
        </w:tc>
      </w:tr>
      <w:tr w:rsidR="005A016E" w:rsidRPr="00FE22B9">
        <w:tc>
          <w:tcPr>
            <w:tcW w:w="6408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Felújítások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9152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23%</w:t>
            </w:r>
          </w:p>
        </w:tc>
      </w:tr>
      <w:tr w:rsidR="005A016E" w:rsidRPr="00FE22B9">
        <w:tc>
          <w:tcPr>
            <w:tcW w:w="6408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Egyéb felhalmozási kiadások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1000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3%</w:t>
            </w:r>
          </w:p>
        </w:tc>
      </w:tr>
      <w:tr w:rsidR="005A016E" w:rsidRPr="00FE22B9">
        <w:tc>
          <w:tcPr>
            <w:tcW w:w="6408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Fejlesztési tartalék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15585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40%</w:t>
            </w:r>
          </w:p>
        </w:tc>
      </w:tr>
      <w:tr w:rsidR="005A016E" w:rsidRPr="00FE22B9">
        <w:tc>
          <w:tcPr>
            <w:tcW w:w="6408" w:type="dxa"/>
            <w:vAlign w:val="center"/>
          </w:tcPr>
          <w:p w:rsidR="005A016E" w:rsidRPr="0036232F" w:rsidRDefault="005A016E" w:rsidP="0036232F">
            <w:pPr>
              <w:pStyle w:val="BodyText"/>
              <w:jc w:val="lef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Összes felhalmozási kiadás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38962</w:t>
            </w:r>
          </w:p>
        </w:tc>
        <w:tc>
          <w:tcPr>
            <w:tcW w:w="1402" w:type="dxa"/>
          </w:tcPr>
          <w:p w:rsidR="005A016E" w:rsidRPr="0036232F" w:rsidRDefault="005A016E" w:rsidP="0036232F">
            <w:pPr>
              <w:pStyle w:val="BodyText"/>
              <w:jc w:val="right"/>
              <w:rPr>
                <w:sz w:val="24"/>
                <w:szCs w:val="24"/>
              </w:rPr>
            </w:pPr>
            <w:r w:rsidRPr="0036232F">
              <w:rPr>
                <w:sz w:val="24"/>
                <w:szCs w:val="24"/>
              </w:rPr>
              <w:t>100 %</w:t>
            </w:r>
          </w:p>
        </w:tc>
      </w:tr>
    </w:tbl>
    <w:p w:rsidR="005A016E" w:rsidRPr="00FE22B9" w:rsidRDefault="005A016E" w:rsidP="008D57FB">
      <w:pPr>
        <w:pStyle w:val="BodyText"/>
        <w:rPr>
          <w:b/>
          <w:bCs/>
          <w:sz w:val="22"/>
          <w:szCs w:val="22"/>
          <w:u w:val="single"/>
        </w:rPr>
      </w:pPr>
    </w:p>
    <w:p w:rsidR="005A016E" w:rsidRDefault="005A016E" w:rsidP="00937CB0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önkormányzat felhalmozási kiadást az alábbiak szerint tervezett:</w:t>
      </w:r>
    </w:p>
    <w:p w:rsidR="005A016E" w:rsidRPr="00FE22B9" w:rsidRDefault="005A016E" w:rsidP="00937CB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Költségvetési rendelet 4. számú melléklete szerint.</w:t>
      </w:r>
    </w:p>
    <w:p w:rsidR="005A016E" w:rsidRPr="00FE22B9" w:rsidRDefault="005A016E" w:rsidP="00937CB0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Az Ávr. rendelet 24. § (1) bekezdés b) pontja rögzíti, hogy az önkormányzat kiadásait tekintetében a költségvetés tartalmazza 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 helyi önkormányzat nevében végzett beruházások, felújítások kiadásait beruházásonként, felújításonként, 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 helyi önkormányzat által a lakosságnak juttatott t</w:t>
      </w:r>
      <w:r>
        <w:rPr>
          <w:sz w:val="24"/>
          <w:szCs w:val="24"/>
        </w:rPr>
        <w:t>ámogatásokat, szociális rászorúltsági jellegű ellátásokat.</w:t>
      </w:r>
    </w:p>
    <w:p w:rsidR="005A016E" w:rsidRPr="00FE22B9" w:rsidRDefault="005A016E" w:rsidP="00937CB0">
      <w:pPr>
        <w:pStyle w:val="BodyText"/>
        <w:rPr>
          <w:sz w:val="24"/>
          <w:szCs w:val="24"/>
        </w:rPr>
      </w:pPr>
    </w:p>
    <w:p w:rsidR="005A016E" w:rsidRPr="00FE22B9" w:rsidRDefault="005A016E" w:rsidP="00937CB0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Ennek megfelelően a rendelet tartalmazza ezeket a témaköröket is.</w:t>
      </w:r>
    </w:p>
    <w:p w:rsidR="005A016E" w:rsidRPr="00FE22B9" w:rsidRDefault="005A016E" w:rsidP="00937CB0">
      <w:pPr>
        <w:pStyle w:val="BodyText"/>
        <w:rPr>
          <w:sz w:val="24"/>
          <w:szCs w:val="24"/>
        </w:rPr>
      </w:pPr>
    </w:p>
    <w:p w:rsidR="005A016E" w:rsidRPr="00FE22B9" w:rsidRDefault="005A016E" w:rsidP="00937CB0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Áht. 23. § (2) bekezdés f) pontja szerint a helyi önkormányzat költségvetésének tartalmaznia kell a költségvetési év azon fejlesztési céljait, melyek megvalósításához a Stabilitási tv. 3. § (1) bekezdése szerinti adósságot keletkeztető ügylet megkötése válik vagy válhat szükségessé, az adósságot keletkeztető ügyletek várható együttes összegével együtt.</w:t>
      </w:r>
    </w:p>
    <w:p w:rsidR="005A016E" w:rsidRPr="00FE22B9" w:rsidRDefault="005A016E" w:rsidP="00937CB0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Ennek megfelelően a rendelet tartalmazza a vonatkozó fejlesztési célokat.</w:t>
      </w:r>
    </w:p>
    <w:p w:rsidR="005A016E" w:rsidRPr="00FE22B9" w:rsidRDefault="005A016E" w:rsidP="00937CB0">
      <w:pPr>
        <w:pStyle w:val="BodyText"/>
        <w:rPr>
          <w:sz w:val="24"/>
          <w:szCs w:val="24"/>
        </w:rPr>
      </w:pPr>
    </w:p>
    <w:p w:rsidR="005A016E" w:rsidRPr="00FE22B9" w:rsidRDefault="005A016E" w:rsidP="00705E7A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 xml:space="preserve">2.3. A költségvetés egyenlege </w:t>
      </w:r>
    </w:p>
    <w:p w:rsidR="005A016E" w:rsidRPr="00FE22B9" w:rsidRDefault="005A016E" w:rsidP="00705E7A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 xml:space="preserve"> </w:t>
      </w:r>
    </w:p>
    <w:p w:rsidR="005A016E" w:rsidRPr="00FE22B9" w:rsidRDefault="005A016E" w:rsidP="00893CD2">
      <w:pPr>
        <w:pStyle w:val="BodyText"/>
        <w:rPr>
          <w:sz w:val="24"/>
          <w:szCs w:val="24"/>
        </w:rPr>
      </w:pPr>
    </w:p>
    <w:p w:rsidR="005A016E" w:rsidRPr="00FE22B9" w:rsidRDefault="005A016E" w:rsidP="000873ED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Áht. 23. § (2) bekezdés c) pontja alapján a rendeletben meg kell határozni a költségvetési egyenleg összegét, illetve az egyenleg összegét működési és felhalmozási cél szerinti bontásban.</w:t>
      </w:r>
    </w:p>
    <w:p w:rsidR="005A016E" w:rsidRPr="00FE22B9" w:rsidRDefault="005A016E" w:rsidP="00D9216B">
      <w:pPr>
        <w:pStyle w:val="BodyText"/>
        <w:rPr>
          <w:sz w:val="24"/>
          <w:szCs w:val="24"/>
        </w:rPr>
      </w:pPr>
    </w:p>
    <w:p w:rsidR="005A016E" w:rsidRPr="00FE22B9" w:rsidRDefault="005A016E" w:rsidP="00D9216B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Áht. 5. § (3) bekezdése kimondja, hogy a költségvetésben meg kell állapítani a költségvetési bevételek és költségvetési kiadások különbözeteként a költségvetési egyenleget, mely lehet: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költségvetési többlet, vagy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költségvetési hiány.</w:t>
      </w:r>
    </w:p>
    <w:p w:rsidR="005A016E" w:rsidRPr="00FE22B9" w:rsidRDefault="005A016E" w:rsidP="00E85956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E85956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Az Áht. 73. § (1) bekezdés a) pontja sorolja fel azokat a pénzügyi finanszírozási lehetőségeket, melyeket a helyi önkormányzat igénybe vehet.</w:t>
      </w:r>
    </w:p>
    <w:p w:rsidR="005A016E" w:rsidRPr="00FE22B9" w:rsidRDefault="005A016E" w:rsidP="000873ED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0873ED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 xml:space="preserve">A költségvetési egyenleg </w:t>
      </w:r>
    </w:p>
    <w:p w:rsidR="005A016E" w:rsidRDefault="005A016E" w:rsidP="009672AD">
      <w:pPr>
        <w:pStyle w:val="BodyText"/>
        <w:tabs>
          <w:tab w:val="right" w:leader="dot" w:pos="9000"/>
        </w:tabs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működési cél sze</w:t>
      </w:r>
      <w:r>
        <w:rPr>
          <w:sz w:val="24"/>
          <w:szCs w:val="24"/>
        </w:rPr>
        <w:t>rint: 13.677 e Ft hiány</w:t>
      </w:r>
    </w:p>
    <w:p w:rsidR="005A016E" w:rsidRDefault="005A016E" w:rsidP="009672AD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A hiány fedezetére központosított előirányzatot terveztünk.</w:t>
      </w:r>
    </w:p>
    <w:p w:rsidR="005A016E" w:rsidRPr="00FE22B9" w:rsidRDefault="005A016E" w:rsidP="009672AD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E85956">
      <w:pPr>
        <w:pStyle w:val="BodyText"/>
        <w:tabs>
          <w:tab w:val="right" w:leader="dot" w:pos="9000"/>
        </w:tabs>
        <w:rPr>
          <w:i/>
          <w:iCs/>
          <w:sz w:val="24"/>
          <w:szCs w:val="24"/>
        </w:rPr>
      </w:pPr>
      <w:r w:rsidRPr="00FE22B9">
        <w:rPr>
          <w:i/>
          <w:iCs/>
          <w:sz w:val="24"/>
          <w:szCs w:val="24"/>
        </w:rPr>
        <w:t xml:space="preserve">Az előzőekben meghatározott különbözet hiány. </w:t>
      </w:r>
    </w:p>
    <w:p w:rsidR="005A016E" w:rsidRPr="00FE22B9" w:rsidRDefault="005A016E" w:rsidP="002B6D5E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 Az önkormányzatok esetében a költségvetési hiány finanszírozásáról a költségvetési rendeletnek kell rendelkeznie. Az Áht. 23. § (2) bekezdés d)-e) pontja rögzíti, hogy a hiány esetében rendelkezni kell a belső és a külső finanszírozása során keletkező finanszírozási célú pénzügyi műveletekről, ezeket tagolni kell működési és felhalmozási cél szerint.</w:t>
      </w:r>
    </w:p>
    <w:p w:rsidR="005A016E" w:rsidRPr="00FE22B9" w:rsidRDefault="005A016E" w:rsidP="002B6D5E">
      <w:pPr>
        <w:pStyle w:val="BodyText"/>
        <w:rPr>
          <w:sz w:val="24"/>
          <w:szCs w:val="24"/>
        </w:rPr>
      </w:pPr>
    </w:p>
    <w:p w:rsidR="005A016E" w:rsidRPr="00FE22B9" w:rsidRDefault="005A016E" w:rsidP="00AA52C2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 hiány finanszírozási módját a rendelet tartalmazza. A választott finanszírozási mód oka</w:t>
      </w:r>
      <w:r>
        <w:rPr>
          <w:sz w:val="24"/>
          <w:szCs w:val="24"/>
        </w:rPr>
        <w:t>: a hiány jelentős része 2013. évi normatíva elszámolás miatt keletkezett befizetési kötelezettség.</w:t>
      </w:r>
    </w:p>
    <w:p w:rsidR="005A016E" w:rsidRPr="00FE22B9" w:rsidRDefault="005A016E" w:rsidP="00893CD2">
      <w:pPr>
        <w:pStyle w:val="BodyText"/>
        <w:rPr>
          <w:sz w:val="24"/>
          <w:szCs w:val="24"/>
        </w:rPr>
      </w:pPr>
    </w:p>
    <w:p w:rsidR="005A016E" w:rsidRPr="00FE22B9" w:rsidRDefault="005A016E" w:rsidP="00893CD2">
      <w:pPr>
        <w:pStyle w:val="BodyText"/>
        <w:rPr>
          <w:sz w:val="24"/>
          <w:szCs w:val="24"/>
        </w:rPr>
      </w:pPr>
    </w:p>
    <w:p w:rsidR="005A016E" w:rsidRPr="00FE22B9" w:rsidRDefault="005A016E" w:rsidP="00F868CC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2.4. A költségvetési létszámkeret</w:t>
      </w:r>
    </w:p>
    <w:p w:rsidR="005A016E" w:rsidRPr="00FE22B9" w:rsidRDefault="005A016E" w:rsidP="00893CD2">
      <w:pPr>
        <w:pStyle w:val="BodyText"/>
        <w:rPr>
          <w:sz w:val="24"/>
          <w:szCs w:val="24"/>
        </w:rPr>
      </w:pPr>
    </w:p>
    <w:p w:rsidR="005A016E" w:rsidRPr="00FE22B9" w:rsidRDefault="005A016E" w:rsidP="00893CD2">
      <w:pPr>
        <w:pStyle w:val="BodyText"/>
        <w:rPr>
          <w:sz w:val="24"/>
          <w:szCs w:val="24"/>
        </w:rPr>
      </w:pPr>
    </w:p>
    <w:p w:rsidR="005A016E" w:rsidRPr="00FE22B9" w:rsidRDefault="005A016E" w:rsidP="00FD10AE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költségvetési rendeletben</w:t>
      </w:r>
    </w:p>
    <w:p w:rsidR="005A016E" w:rsidRPr="00FE22B9" w:rsidRDefault="005A016E" w:rsidP="005874A1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 xml:space="preserve">- az Áht. 23. § (2) bekezdés b) pontja szerint meg kell adni az engedélyezett létszámot, </w:t>
      </w:r>
    </w:p>
    <w:p w:rsidR="005A016E" w:rsidRPr="00FE22B9" w:rsidRDefault="005A016E" w:rsidP="005874A1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az Ávr. 24. § (3) bekezdése alapján meg kell határozni a közfoglalkoztatottak számát is. A helyi önkormányzat által foglalkoztatott közfoglalkoztatottak létszámát az helyi önkormányzatra vonatkozó adatok között kell szerepeltetni.</w:t>
      </w:r>
    </w:p>
    <w:p w:rsidR="005A016E" w:rsidRPr="00FE22B9" w:rsidRDefault="005A016E" w:rsidP="007B2194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Default="005A016E" w:rsidP="009672AD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Az önkormányzat összesített létszámkerete átlagos statisztikai</w:t>
      </w:r>
      <w:r>
        <w:rPr>
          <w:sz w:val="24"/>
          <w:szCs w:val="24"/>
        </w:rPr>
        <w:t xml:space="preserve"> állományi létszámot tekintve 31,5</w:t>
      </w:r>
      <w:r w:rsidRPr="00FE22B9">
        <w:rPr>
          <w:sz w:val="24"/>
          <w:szCs w:val="24"/>
        </w:rPr>
        <w:t xml:space="preserve"> fő</w:t>
      </w:r>
      <w:r>
        <w:rPr>
          <w:sz w:val="24"/>
          <w:szCs w:val="24"/>
        </w:rPr>
        <w:t xml:space="preserve">. </w:t>
      </w:r>
    </w:p>
    <w:p w:rsidR="005A016E" w:rsidRPr="00FE22B9" w:rsidRDefault="005A016E" w:rsidP="00716DD8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</w:p>
    <w:p w:rsidR="005A016E" w:rsidRPr="00FE22B9" w:rsidRDefault="005A016E" w:rsidP="007B2194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 közfoglalkoztatottak éves létszám-előirányzata</w:t>
      </w:r>
      <w:r>
        <w:rPr>
          <w:sz w:val="24"/>
          <w:szCs w:val="24"/>
        </w:rPr>
        <w:t xml:space="preserve"> 32</w:t>
      </w:r>
      <w:r w:rsidRPr="00FE22B9">
        <w:rPr>
          <w:sz w:val="24"/>
          <w:szCs w:val="24"/>
        </w:rPr>
        <w:t xml:space="preserve"> fő</w:t>
      </w:r>
      <w:r>
        <w:rPr>
          <w:sz w:val="24"/>
          <w:szCs w:val="24"/>
        </w:rPr>
        <w:t xml:space="preserve"> átlag</w:t>
      </w:r>
      <w:r w:rsidRPr="00FE22B9">
        <w:rPr>
          <w:sz w:val="24"/>
          <w:szCs w:val="24"/>
        </w:rPr>
        <w:t>. A létszám-előirányzat a közfoglalkoztatási terv figyelembe-vételével került megállapításra. A létszám a korábbi évhez, évekhez ké</w:t>
      </w:r>
      <w:r>
        <w:rPr>
          <w:sz w:val="24"/>
          <w:szCs w:val="24"/>
        </w:rPr>
        <w:t xml:space="preserve">pest növekvő </w:t>
      </w:r>
      <w:r w:rsidRPr="00FE22B9">
        <w:rPr>
          <w:sz w:val="24"/>
          <w:szCs w:val="24"/>
        </w:rPr>
        <w:t xml:space="preserve"> tendenciát mutat, ennek oka:</w:t>
      </w:r>
    </w:p>
    <w:p w:rsidR="005A016E" w:rsidRPr="00FE22B9" w:rsidRDefault="005A016E" w:rsidP="00716DD8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Az állam által biztosított lehetőségek növekedése.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FD10AE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költségvetési szervenként meghatározott létszám-előirányzat nem tartalmazhatja a közfoglalkoztatottak éves létszám-előirányzatát, mely a rendeletben is külön kerül feltüntetésre.</w:t>
      </w:r>
    </w:p>
    <w:p w:rsidR="005A016E" w:rsidRPr="00FE22B9" w:rsidRDefault="005A016E" w:rsidP="00A36094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A36094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A36094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br w:type="page"/>
        <w:t>2.5. Az Európai Uniós forrásból finanszírozott programok, projektek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8B50E9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Ávr. rendelet 24. § (1) bekezdés a) és a bd) pontja rögzíti, hogy az önkormányzat kiadásait tekintetében a költségvetés tartalmazza elkülönítetten az EU-s forrásból finanszírozott támogatással megvalósuló programok, projektek kiadásait és bevételeit, valamint a helyi önkormányzat ilyen projektekhez történő hozzájárulásait.</w:t>
      </w:r>
    </w:p>
    <w:p w:rsidR="005A016E" w:rsidRPr="00FE22B9" w:rsidRDefault="005A016E" w:rsidP="008B50E9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Az önkormányzat Európai Uniós forrásból finanszírozott támogatással megvalósuló programjait, projektjeit a rendelettervezet </w:t>
      </w:r>
      <w:r>
        <w:rPr>
          <w:sz w:val="24"/>
          <w:szCs w:val="24"/>
        </w:rPr>
        <w:t>4</w:t>
      </w:r>
      <w:r w:rsidRPr="00FE22B9">
        <w:rPr>
          <w:sz w:val="24"/>
          <w:szCs w:val="24"/>
        </w:rPr>
        <w:t xml:space="preserve">. számú </w:t>
      </w:r>
      <w:r>
        <w:rPr>
          <w:sz w:val="24"/>
          <w:szCs w:val="24"/>
        </w:rPr>
        <w:t>melléklete tartalmazza, 2015. évben nem terveztünk ilyen bevételt.</w:t>
      </w:r>
    </w:p>
    <w:p w:rsidR="005A016E" w:rsidRPr="00FE22B9" w:rsidRDefault="005A016E" w:rsidP="009C0D90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4A5862">
      <w:pPr>
        <w:pStyle w:val="BodyText"/>
        <w:rPr>
          <w:sz w:val="24"/>
          <w:szCs w:val="24"/>
        </w:rPr>
      </w:pPr>
    </w:p>
    <w:p w:rsidR="005A016E" w:rsidRPr="00FE22B9" w:rsidRDefault="005A016E" w:rsidP="009F111D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A36094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2.6. A tartalék</w:t>
      </w:r>
    </w:p>
    <w:p w:rsidR="005A016E" w:rsidRPr="00FE22B9" w:rsidRDefault="005A016E" w:rsidP="00580BDE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580BDE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8B50E9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Az Áht. 23. § (3) bekezdése, valamint az Ávr. rendelet 24. § (1) bekezdés bc) pontja rögzíti a tartalékkal kapcsolatos szabályokat.</w:t>
      </w:r>
    </w:p>
    <w:p w:rsidR="005A016E" w:rsidRPr="00FE22B9" w:rsidRDefault="005A016E" w:rsidP="008B50E9">
      <w:pPr>
        <w:pStyle w:val="BodyText"/>
        <w:rPr>
          <w:sz w:val="24"/>
          <w:szCs w:val="24"/>
        </w:rPr>
      </w:pPr>
    </w:p>
    <w:p w:rsidR="005A016E" w:rsidRPr="00FE22B9" w:rsidRDefault="005A016E" w:rsidP="008B50E9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Ezek alapján a költségvetési rendeletben elkülönítetten kell szerepeltetni az évközi többletigények, valamint az elmaradt bevételek pótlására szolgáló általános tartalék és céltartalék összegét.</w:t>
      </w:r>
    </w:p>
    <w:p w:rsidR="005A016E" w:rsidRPr="00FE22B9" w:rsidRDefault="005A016E" w:rsidP="00580BDE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A20007">
      <w:pPr>
        <w:pStyle w:val="BodyText"/>
        <w:tabs>
          <w:tab w:val="left" w:leader="dot" w:pos="4680"/>
        </w:tabs>
        <w:rPr>
          <w:sz w:val="24"/>
          <w:szCs w:val="24"/>
        </w:rPr>
      </w:pPr>
      <w:r w:rsidRPr="00FE22B9">
        <w:rPr>
          <w:sz w:val="24"/>
          <w:szCs w:val="24"/>
        </w:rPr>
        <w:t>Az által</w:t>
      </w:r>
      <w:r>
        <w:rPr>
          <w:sz w:val="24"/>
          <w:szCs w:val="24"/>
        </w:rPr>
        <w:t>ános tartalék tervezett összege 2.128</w:t>
      </w:r>
      <w:r w:rsidRPr="00FE22B9">
        <w:rPr>
          <w:sz w:val="24"/>
          <w:szCs w:val="24"/>
        </w:rPr>
        <w:t xml:space="preserve"> ezer Ft.</w:t>
      </w:r>
    </w:p>
    <w:p w:rsidR="005A016E" w:rsidRPr="00FE22B9" w:rsidRDefault="005A016E" w:rsidP="00A20007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A20007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 tervezett összeg a korábbi években tervezett általános tart</w:t>
      </w:r>
      <w:r>
        <w:rPr>
          <w:sz w:val="24"/>
          <w:szCs w:val="24"/>
        </w:rPr>
        <w:t xml:space="preserve">alék </w:t>
      </w:r>
      <w:r w:rsidRPr="00FE22B9">
        <w:rPr>
          <w:sz w:val="24"/>
          <w:szCs w:val="24"/>
        </w:rPr>
        <w:t xml:space="preserve"> összegé</w:t>
      </w:r>
      <w:r>
        <w:rPr>
          <w:sz w:val="24"/>
          <w:szCs w:val="24"/>
        </w:rPr>
        <w:t>nél kisebb.</w:t>
      </w:r>
    </w:p>
    <w:p w:rsidR="005A016E" w:rsidRPr="00FE22B9" w:rsidRDefault="005A016E" w:rsidP="00A20007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A20007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Az általános tartalék nagyságát befolyásolja, hogy a költségvetésben nagyobb fokú az adóbevételek teljesülésének bizonytalansága, továbbá, hogy:</w:t>
      </w:r>
    </w:p>
    <w:p w:rsidR="005A016E" w:rsidRPr="00FE22B9" w:rsidRDefault="005A016E" w:rsidP="00716DD8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nem került még sor a normatíva elszámolásra 2014. évre vonatkozóan</w:t>
      </w:r>
    </w:p>
    <w:p w:rsidR="005A016E" w:rsidRPr="00FE22B9" w:rsidRDefault="005A016E" w:rsidP="00A20007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A20007">
      <w:pPr>
        <w:pStyle w:val="BodyText"/>
        <w:tabs>
          <w:tab w:val="left" w:leader="dot" w:pos="2340"/>
        </w:tabs>
        <w:rPr>
          <w:sz w:val="24"/>
          <w:szCs w:val="24"/>
        </w:rPr>
      </w:pPr>
      <w:r w:rsidRPr="00FE22B9">
        <w:rPr>
          <w:sz w:val="24"/>
          <w:szCs w:val="24"/>
        </w:rPr>
        <w:t>A c</w:t>
      </w:r>
      <w:r>
        <w:rPr>
          <w:sz w:val="24"/>
          <w:szCs w:val="24"/>
        </w:rPr>
        <w:t>éltartalékra 15.585</w:t>
      </w:r>
      <w:r w:rsidRPr="00FE22B9">
        <w:rPr>
          <w:sz w:val="24"/>
          <w:szCs w:val="24"/>
        </w:rPr>
        <w:t xml:space="preserve"> ezer Ft került összesen tervezésre. Az egyes céltartalékok tervezésének indokai:</w:t>
      </w:r>
    </w:p>
    <w:p w:rsidR="005A016E" w:rsidRPr="00FE22B9" w:rsidRDefault="005A016E" w:rsidP="008F1684">
      <w:pPr>
        <w:pStyle w:val="BodyText"/>
        <w:tabs>
          <w:tab w:val="left" w:leader="dot" w:pos="9072"/>
        </w:tabs>
        <w:ind w:left="720"/>
        <w:rPr>
          <w:sz w:val="24"/>
          <w:szCs w:val="24"/>
        </w:rPr>
      </w:pPr>
      <w:r>
        <w:rPr>
          <w:sz w:val="24"/>
          <w:szCs w:val="24"/>
        </w:rPr>
        <w:t>- fejlesztési kiadások esetleges megcsúszása, illetve új pályázati lehetőségek önerejének biztosítására.</w:t>
      </w:r>
    </w:p>
    <w:p w:rsidR="005A016E" w:rsidRPr="00FE22B9" w:rsidRDefault="005A016E" w:rsidP="00A20007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A20007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A20007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3. A</w:t>
      </w:r>
      <w:r>
        <w:rPr>
          <w:b/>
          <w:bCs/>
          <w:sz w:val="24"/>
          <w:szCs w:val="24"/>
        </w:rPr>
        <w:t xml:space="preserve"> Közös Önkormányzati</w:t>
      </w:r>
      <w:r w:rsidRPr="00FE22B9">
        <w:rPr>
          <w:b/>
          <w:bCs/>
          <w:sz w:val="24"/>
          <w:szCs w:val="24"/>
        </w:rPr>
        <w:t xml:space="preserve"> Hivatal költségvetése</w:t>
      </w: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A Közös Önkormányzati </w:t>
      </w:r>
      <w:r w:rsidRPr="00FE22B9">
        <w:rPr>
          <w:sz w:val="24"/>
          <w:szCs w:val="24"/>
        </w:rPr>
        <w:t xml:space="preserve"> Hivatal az önkormányzat költségvetési szerve.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rendeletterv</w:t>
      </w:r>
      <w:r>
        <w:rPr>
          <w:sz w:val="24"/>
          <w:szCs w:val="24"/>
        </w:rPr>
        <w:t>ezet tartalmazza a közös önkormányzati</w:t>
      </w:r>
      <w:r w:rsidRPr="00FE22B9">
        <w:rPr>
          <w:sz w:val="24"/>
          <w:szCs w:val="24"/>
        </w:rPr>
        <w:t xml:space="preserve"> hivatal 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költsé</w:t>
      </w:r>
      <w:r>
        <w:rPr>
          <w:sz w:val="24"/>
          <w:szCs w:val="24"/>
        </w:rPr>
        <w:t>gvetési bevételeit 40.597 e Ft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</w:t>
      </w:r>
      <w:r>
        <w:rPr>
          <w:sz w:val="24"/>
          <w:szCs w:val="24"/>
        </w:rPr>
        <w:t>égvetési kiadásait  40.597 e Ft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a létszám előirányzatát 9 fővel terveztük.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A Közös Önkormányzati </w:t>
      </w:r>
      <w:r w:rsidRPr="00FE22B9">
        <w:rPr>
          <w:sz w:val="24"/>
          <w:szCs w:val="24"/>
        </w:rPr>
        <w:t xml:space="preserve">Hivatal főbb bevételei: </w:t>
      </w:r>
      <w:r>
        <w:rPr>
          <w:sz w:val="24"/>
          <w:szCs w:val="24"/>
        </w:rPr>
        <w:t>önkormányzat által átadott  önkormányzati működési támogatás átvétel, 2.sz. melléklet szerint.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223A5D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A Közös Önkormányzati</w:t>
      </w:r>
      <w:r w:rsidRPr="00FE22B9">
        <w:rPr>
          <w:sz w:val="24"/>
          <w:szCs w:val="24"/>
        </w:rPr>
        <w:t xml:space="preserve"> Hivatal főbb kiadásai: </w:t>
      </w:r>
      <w:r>
        <w:rPr>
          <w:sz w:val="24"/>
          <w:szCs w:val="24"/>
        </w:rPr>
        <w:t>a 3.számú mellékletben kidolgozottak szerint.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1B6402">
      <w:pPr>
        <w:pStyle w:val="BodyText"/>
        <w:rPr>
          <w:sz w:val="24"/>
          <w:szCs w:val="24"/>
        </w:rPr>
      </w:pPr>
    </w:p>
    <w:p w:rsidR="005A016E" w:rsidRPr="00FE22B9" w:rsidRDefault="005A016E" w:rsidP="001B640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Közös Önkormányzati</w:t>
      </w:r>
      <w:r w:rsidRPr="00FE22B9">
        <w:rPr>
          <w:sz w:val="24"/>
          <w:szCs w:val="24"/>
        </w:rPr>
        <w:t xml:space="preserve"> Hivatal költségvetésének sajátosságai: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Az önkormányzati hivatal bevételi és kiadásai előirányzatai között az önkormányzati hivatal nevében végzett tevékenységekkel kapcsolatos költségvetési bevételeket és kiadásokat kell megtervezni.</w:t>
      </w:r>
    </w:p>
    <w:p w:rsidR="005A016E" w:rsidRPr="00FE22B9" w:rsidRDefault="005A016E" w:rsidP="001B6402">
      <w:pPr>
        <w:pStyle w:val="BodyText"/>
        <w:rPr>
          <w:sz w:val="24"/>
          <w:szCs w:val="24"/>
        </w:rPr>
      </w:pPr>
    </w:p>
    <w:p w:rsidR="005A016E" w:rsidRPr="00FE22B9" w:rsidRDefault="005A016E" w:rsidP="001B6402">
      <w:pPr>
        <w:pStyle w:val="BodyText"/>
        <w:rPr>
          <w:sz w:val="24"/>
          <w:szCs w:val="24"/>
        </w:rPr>
      </w:pPr>
    </w:p>
    <w:p w:rsidR="005A016E" w:rsidRPr="00FE22B9" w:rsidRDefault="005A016E" w:rsidP="00523F9A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4. A költségvetési szervek költségvetése</w:t>
      </w:r>
    </w:p>
    <w:p w:rsidR="005A016E" w:rsidRPr="00FE22B9" w:rsidRDefault="005A016E" w:rsidP="00523F9A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523F9A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6262C3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E22B9">
        <w:rPr>
          <w:b/>
          <w:bCs/>
          <w:sz w:val="24"/>
          <w:szCs w:val="24"/>
        </w:rPr>
        <w:t>.1. Az önkormányzat saját költségvetése</w:t>
      </w:r>
    </w:p>
    <w:p w:rsidR="005A016E" w:rsidRPr="00FE22B9" w:rsidRDefault="005A016E" w:rsidP="00D766BF">
      <w:pPr>
        <w:pStyle w:val="BodyText"/>
        <w:rPr>
          <w:sz w:val="24"/>
          <w:szCs w:val="24"/>
        </w:rPr>
      </w:pPr>
    </w:p>
    <w:p w:rsidR="005A016E" w:rsidRPr="00FE22B9" w:rsidRDefault="005A016E" w:rsidP="00D766BF">
      <w:pPr>
        <w:pStyle w:val="BodyText"/>
        <w:rPr>
          <w:sz w:val="24"/>
          <w:szCs w:val="24"/>
        </w:rPr>
      </w:pPr>
    </w:p>
    <w:p w:rsidR="005A016E" w:rsidRPr="00FE22B9" w:rsidRDefault="005A016E" w:rsidP="00D766BF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 rendelettervezet tartalmazza az önkormányzat saját költségvetését, ezen belül </w:t>
      </w:r>
    </w:p>
    <w:p w:rsidR="005A016E" w:rsidRPr="00FE22B9" w:rsidRDefault="005A016E" w:rsidP="00D766BF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költségveté</w:t>
      </w:r>
      <w:r>
        <w:rPr>
          <w:sz w:val="24"/>
          <w:szCs w:val="24"/>
        </w:rPr>
        <w:t>si bevételeit 285.262 e Ft</w:t>
      </w:r>
    </w:p>
    <w:p w:rsidR="005A016E" w:rsidRPr="00FE22B9" w:rsidRDefault="005A016E" w:rsidP="00D766BF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költségvetés</w:t>
      </w:r>
      <w:r>
        <w:rPr>
          <w:sz w:val="24"/>
          <w:szCs w:val="24"/>
        </w:rPr>
        <w:t>i kiadásait  285.262 e Ft</w:t>
      </w:r>
    </w:p>
    <w:p w:rsidR="005A016E" w:rsidRPr="00FE22B9" w:rsidRDefault="005A016E" w:rsidP="00D766B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a létszám előirányzatát 8,5 fő </w:t>
      </w:r>
    </w:p>
    <w:p w:rsidR="005A016E" w:rsidRPr="00FE22B9" w:rsidRDefault="005A016E" w:rsidP="00D766BF">
      <w:pPr>
        <w:pStyle w:val="BodyText"/>
        <w:rPr>
          <w:sz w:val="24"/>
          <w:szCs w:val="24"/>
        </w:rPr>
      </w:pPr>
    </w:p>
    <w:p w:rsidR="005A016E" w:rsidRPr="00FE22B9" w:rsidRDefault="005A016E" w:rsidP="00D766BF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 xml:space="preserve">Az önkormányzat saját költségvetése összeállításakor figyelembe vett feladatok, tevékenységek: </w:t>
      </w:r>
    </w:p>
    <w:p w:rsidR="005A016E" w:rsidRPr="00FE22B9" w:rsidRDefault="005A016E" w:rsidP="00D766BF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 xml:space="preserve">- </w:t>
      </w:r>
      <w:r>
        <w:rPr>
          <w:sz w:val="24"/>
          <w:szCs w:val="24"/>
        </w:rPr>
        <w:t>Kötelező, önként vállalt és államháztartási feladatokat lát el az önkormányzat, a tervezés ennek tükrében történt.</w:t>
      </w:r>
    </w:p>
    <w:p w:rsidR="005A016E" w:rsidRDefault="005A016E" w:rsidP="00D766BF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Az önkormányzat főbb bevételei</w:t>
      </w:r>
      <w:r>
        <w:rPr>
          <w:sz w:val="24"/>
          <w:szCs w:val="24"/>
        </w:rPr>
        <w:t>t</w:t>
      </w:r>
      <w:r w:rsidRPr="00FE22B9">
        <w:rPr>
          <w:sz w:val="24"/>
          <w:szCs w:val="24"/>
        </w:rPr>
        <w:t>:</w:t>
      </w:r>
    </w:p>
    <w:p w:rsidR="005A016E" w:rsidRDefault="005A016E" w:rsidP="009C0A24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Működési célú támogatások államháztartáson belülről 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Felhalmozási célú támogatások államháztartáson belülről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Közhatalmi bevételek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Működési bevételek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Működési célú átvett pénzeszközök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Felhalmozási célú átvett pénzeszközök</w:t>
      </w:r>
    </w:p>
    <w:p w:rsidR="005A016E" w:rsidRPr="009C0A24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Belföldi finanszírozás bevételei alkotják k</w:t>
      </w:r>
      <w:r w:rsidRPr="009C0A24">
        <w:rPr>
          <w:sz w:val="24"/>
          <w:szCs w:val="24"/>
        </w:rPr>
        <w:t>ormányzati funkciónként a 2. számú melléklet szerint</w:t>
      </w:r>
    </w:p>
    <w:p w:rsidR="005A016E" w:rsidRPr="00FE22B9" w:rsidRDefault="005A016E" w:rsidP="00D766BF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Default="005A016E" w:rsidP="00D766BF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Az önkormányzat főbb kiadásai</w:t>
      </w:r>
      <w:r>
        <w:rPr>
          <w:sz w:val="24"/>
          <w:szCs w:val="24"/>
        </w:rPr>
        <w:t>t</w:t>
      </w:r>
      <w:r w:rsidRPr="00FE22B9">
        <w:rPr>
          <w:sz w:val="24"/>
          <w:szCs w:val="24"/>
        </w:rPr>
        <w:t>:</w:t>
      </w:r>
    </w:p>
    <w:p w:rsidR="005A016E" w:rsidRDefault="005A016E" w:rsidP="00D766BF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Személyi juttatások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munkaadókat terhelő járulékok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 xml:space="preserve">Dologi kiadások 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Ellátottak pénzbeli juttatása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Egyéb működési célú kiadások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Beruházások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:rsidR="005A016E" w:rsidRDefault="005A016E" w:rsidP="009C0A24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Egyéb felhalmozási célú támogatások</w:t>
      </w:r>
    </w:p>
    <w:p w:rsidR="005A016E" w:rsidRDefault="005A016E" w:rsidP="009F4B58">
      <w:pPr>
        <w:pStyle w:val="BodyText"/>
        <w:numPr>
          <w:ilvl w:val="0"/>
          <w:numId w:val="1"/>
        </w:numPr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Finanszírozási kiadások alkotják kormányzati funkciónként a 3. számú melléklet szerint</w:t>
      </w:r>
    </w:p>
    <w:p w:rsidR="005A016E" w:rsidRPr="009C0A24" w:rsidRDefault="005A016E" w:rsidP="009C0A24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Pr="00FE22B9" w:rsidRDefault="005A016E" w:rsidP="009F4B58">
      <w:pPr>
        <w:pStyle w:val="BodyText"/>
        <w:rPr>
          <w:sz w:val="24"/>
          <w:szCs w:val="24"/>
        </w:rPr>
      </w:pPr>
    </w:p>
    <w:p w:rsidR="005A016E" w:rsidRPr="00FE22B9" w:rsidRDefault="005A016E" w:rsidP="009F4B58">
      <w:pPr>
        <w:pStyle w:val="BodyText"/>
        <w:rPr>
          <w:sz w:val="24"/>
          <w:szCs w:val="24"/>
        </w:rPr>
      </w:pPr>
    </w:p>
    <w:p w:rsidR="005A016E" w:rsidRPr="00FE22B9" w:rsidRDefault="005A016E" w:rsidP="006262C3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 xml:space="preserve">4.2. A </w:t>
      </w:r>
      <w:r>
        <w:rPr>
          <w:b/>
          <w:bCs/>
          <w:sz w:val="24"/>
          <w:szCs w:val="24"/>
        </w:rPr>
        <w:t>Óvoda és Közművelődési Intézmény</w:t>
      </w:r>
      <w:r w:rsidRPr="00FE22B9">
        <w:rPr>
          <w:b/>
          <w:bCs/>
          <w:sz w:val="24"/>
          <w:szCs w:val="24"/>
        </w:rPr>
        <w:t xml:space="preserve"> költségvetési szerv költségvetése</w:t>
      </w:r>
    </w:p>
    <w:p w:rsidR="005A016E" w:rsidRPr="00FE22B9" w:rsidRDefault="005A016E" w:rsidP="009F4B58">
      <w:pPr>
        <w:pStyle w:val="BodyText"/>
        <w:rPr>
          <w:sz w:val="24"/>
          <w:szCs w:val="24"/>
        </w:rPr>
      </w:pPr>
    </w:p>
    <w:p w:rsidR="005A016E" w:rsidRPr="00FE22B9" w:rsidRDefault="005A016E" w:rsidP="009F4B58">
      <w:pPr>
        <w:pStyle w:val="BodyText"/>
        <w:rPr>
          <w:sz w:val="24"/>
          <w:szCs w:val="24"/>
        </w:rPr>
      </w:pPr>
    </w:p>
    <w:p w:rsidR="005A016E" w:rsidRPr="00FE22B9" w:rsidRDefault="005A016E" w:rsidP="009F4B5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Az Óvoda és Közművelődési Intézmény </w:t>
      </w:r>
      <w:r w:rsidRPr="00FE22B9">
        <w:rPr>
          <w:sz w:val="24"/>
          <w:szCs w:val="24"/>
        </w:rPr>
        <w:t>költségvetési szerv az önkormányzat költségvetési szerve</w:t>
      </w:r>
      <w:r>
        <w:rPr>
          <w:sz w:val="24"/>
          <w:szCs w:val="24"/>
        </w:rPr>
        <w:t>.</w:t>
      </w:r>
    </w:p>
    <w:p w:rsidR="005A016E" w:rsidRPr="00FE22B9" w:rsidRDefault="005A016E" w:rsidP="009F4B58">
      <w:pPr>
        <w:pStyle w:val="BodyText"/>
        <w:rPr>
          <w:sz w:val="24"/>
          <w:szCs w:val="24"/>
        </w:rPr>
      </w:pPr>
    </w:p>
    <w:p w:rsidR="005A016E" w:rsidRPr="00FE22B9" w:rsidRDefault="005A016E" w:rsidP="009F4B58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rendelettervezet tartalmazza az éri</w:t>
      </w:r>
      <w:r>
        <w:rPr>
          <w:sz w:val="24"/>
          <w:szCs w:val="24"/>
        </w:rPr>
        <w:t xml:space="preserve">ntett költségvetési szerv 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költségveté</w:t>
      </w:r>
      <w:r>
        <w:rPr>
          <w:sz w:val="24"/>
          <w:szCs w:val="24"/>
        </w:rPr>
        <w:t>si bevételeit  57.674 e Ft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 w:rsidRPr="00FE22B9">
        <w:rPr>
          <w:sz w:val="24"/>
          <w:szCs w:val="24"/>
        </w:rPr>
        <w:t>- költségvetés</w:t>
      </w:r>
      <w:r>
        <w:rPr>
          <w:sz w:val="24"/>
          <w:szCs w:val="24"/>
        </w:rPr>
        <w:t>i kiadásait   57.674 e Ft</w:t>
      </w:r>
    </w:p>
    <w:p w:rsidR="005A016E" w:rsidRPr="00FE22B9" w:rsidRDefault="005A016E" w:rsidP="00D9216B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a létszám előirányzatát 14 fő</w:t>
      </w:r>
    </w:p>
    <w:p w:rsidR="005A016E" w:rsidRPr="00FE22B9" w:rsidRDefault="005A016E" w:rsidP="009F4B58">
      <w:pPr>
        <w:pStyle w:val="BodyText"/>
        <w:rPr>
          <w:sz w:val="24"/>
          <w:szCs w:val="24"/>
        </w:rPr>
      </w:pP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Főbb bevételei:</w:t>
      </w: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Önkormányzat működési támogatás átadása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Működési bevételek a 2. számú melléklet szerint kormányzati funkciónként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 w:rsidRPr="00FE22B9">
        <w:rPr>
          <w:sz w:val="24"/>
          <w:szCs w:val="24"/>
        </w:rPr>
        <w:t>Főbb kiadásai:</w:t>
      </w: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Személyi juttatások</w:t>
      </w: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Munkaadókat terhelő járulékok</w:t>
      </w:r>
    </w:p>
    <w:p w:rsidR="005A016E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:rsidR="005A016E" w:rsidRPr="00FE22B9" w:rsidRDefault="005A016E" w:rsidP="00D9216B">
      <w:pPr>
        <w:pStyle w:val="BodyText"/>
        <w:tabs>
          <w:tab w:val="right" w:leader="dot" w:pos="9000"/>
        </w:tabs>
        <w:rPr>
          <w:sz w:val="24"/>
          <w:szCs w:val="24"/>
        </w:rPr>
      </w:pPr>
      <w:r>
        <w:rPr>
          <w:sz w:val="24"/>
          <w:szCs w:val="24"/>
        </w:rPr>
        <w:t>Beruházások a 3. számú melléklet szerint kormányzati funkciónként.</w:t>
      </w:r>
    </w:p>
    <w:p w:rsidR="005A016E" w:rsidRPr="00FE22B9" w:rsidRDefault="005A016E" w:rsidP="009F4B58">
      <w:pPr>
        <w:pStyle w:val="BodyText"/>
        <w:rPr>
          <w:sz w:val="24"/>
          <w:szCs w:val="24"/>
        </w:rPr>
      </w:pPr>
    </w:p>
    <w:p w:rsidR="005A016E" w:rsidRDefault="005A016E" w:rsidP="004A5862">
      <w:pPr>
        <w:pStyle w:val="BodyText"/>
        <w:rPr>
          <w:b/>
          <w:bCs/>
          <w:sz w:val="24"/>
          <w:szCs w:val="24"/>
        </w:rPr>
      </w:pPr>
    </w:p>
    <w:p w:rsidR="005A016E" w:rsidRPr="00FE22B9" w:rsidRDefault="005A016E" w:rsidP="00833F35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833F35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5. Helyi nemzetiségi önkormányzat</w:t>
      </w:r>
    </w:p>
    <w:p w:rsidR="005A016E" w:rsidRPr="00FE22B9" w:rsidRDefault="005A016E" w:rsidP="00CF7355">
      <w:pPr>
        <w:pStyle w:val="BodyText"/>
        <w:rPr>
          <w:sz w:val="24"/>
          <w:szCs w:val="24"/>
        </w:rPr>
      </w:pPr>
    </w:p>
    <w:p w:rsidR="005A016E" w:rsidRPr="00FE22B9" w:rsidRDefault="005A016E" w:rsidP="00CF7355">
      <w:pPr>
        <w:pStyle w:val="BodyText"/>
        <w:rPr>
          <w:sz w:val="24"/>
          <w:szCs w:val="24"/>
        </w:rPr>
      </w:pPr>
    </w:p>
    <w:p w:rsidR="005A016E" w:rsidRPr="00FE22B9" w:rsidRDefault="005A016E" w:rsidP="003135AA">
      <w:pPr>
        <w:pStyle w:val="BodyText"/>
        <w:tabs>
          <w:tab w:val="left" w:leader="dot" w:pos="5580"/>
        </w:tabs>
        <w:rPr>
          <w:sz w:val="24"/>
          <w:szCs w:val="24"/>
        </w:rPr>
      </w:pPr>
      <w:r w:rsidRPr="00FE22B9">
        <w:rPr>
          <w:sz w:val="24"/>
          <w:szCs w:val="24"/>
        </w:rPr>
        <w:t xml:space="preserve">Az önkormányzat illetékességi területén </w:t>
      </w:r>
      <w:r>
        <w:rPr>
          <w:sz w:val="24"/>
          <w:szCs w:val="24"/>
        </w:rPr>
        <w:t>Cigány</w:t>
      </w:r>
      <w:r w:rsidRPr="00FE22B9">
        <w:rPr>
          <w:sz w:val="24"/>
          <w:szCs w:val="24"/>
        </w:rPr>
        <w:t xml:space="preserve"> helyi nemzetiségi önkormányzat </w:t>
      </w:r>
      <w:r>
        <w:rPr>
          <w:sz w:val="24"/>
          <w:szCs w:val="24"/>
        </w:rPr>
        <w:t>„</w:t>
      </w:r>
      <w:r w:rsidRPr="00FE22B9">
        <w:rPr>
          <w:sz w:val="24"/>
          <w:szCs w:val="24"/>
        </w:rPr>
        <w:t>működik</w:t>
      </w:r>
      <w:r>
        <w:rPr>
          <w:sz w:val="24"/>
          <w:szCs w:val="24"/>
        </w:rPr>
        <w:t>”</w:t>
      </w:r>
      <w:r w:rsidRPr="00FE22B9">
        <w:rPr>
          <w:sz w:val="24"/>
          <w:szCs w:val="24"/>
        </w:rPr>
        <w:t>.</w:t>
      </w:r>
    </w:p>
    <w:p w:rsidR="005A016E" w:rsidRPr="00FE22B9" w:rsidRDefault="005A016E" w:rsidP="007B5110">
      <w:pPr>
        <w:pStyle w:val="BodyText"/>
        <w:tabs>
          <w:tab w:val="left" w:leader="dot" w:pos="5760"/>
        </w:tabs>
        <w:rPr>
          <w:sz w:val="24"/>
          <w:szCs w:val="24"/>
        </w:rPr>
      </w:pPr>
    </w:p>
    <w:p w:rsidR="005A016E" w:rsidRDefault="005A016E" w:rsidP="000873ED">
      <w:pPr>
        <w:pStyle w:val="BodyText"/>
        <w:tabs>
          <w:tab w:val="left" w:leader="dot" w:pos="1980"/>
        </w:tabs>
        <w:rPr>
          <w:sz w:val="24"/>
          <w:szCs w:val="24"/>
        </w:rPr>
      </w:pPr>
      <w:r>
        <w:rPr>
          <w:sz w:val="24"/>
          <w:szCs w:val="24"/>
        </w:rPr>
        <w:t>A Cigány</w:t>
      </w:r>
      <w:r w:rsidRPr="00FE22B9">
        <w:rPr>
          <w:sz w:val="24"/>
          <w:szCs w:val="24"/>
        </w:rPr>
        <w:t xml:space="preserve"> helyi nemzetiségi</w:t>
      </w:r>
      <w:r>
        <w:rPr>
          <w:sz w:val="24"/>
          <w:szCs w:val="24"/>
        </w:rPr>
        <w:t xml:space="preserve"> önkormányzat nem adott be</w:t>
      </w:r>
      <w:r w:rsidRPr="00FE22B9">
        <w:rPr>
          <w:sz w:val="24"/>
          <w:szCs w:val="24"/>
        </w:rPr>
        <w:t xml:space="preserve"> </w:t>
      </w:r>
      <w:r>
        <w:rPr>
          <w:sz w:val="24"/>
          <w:szCs w:val="24"/>
        </w:rPr>
        <w:t>költségvetési határozatot</w:t>
      </w:r>
      <w:r w:rsidRPr="00FE22B9">
        <w:rPr>
          <w:sz w:val="24"/>
          <w:szCs w:val="24"/>
        </w:rPr>
        <w:t xml:space="preserve"> a rendelettervezet </w:t>
      </w:r>
      <w:r>
        <w:rPr>
          <w:sz w:val="24"/>
          <w:szCs w:val="24"/>
        </w:rPr>
        <w:t>összeállításához. újjá alakulását sem látta el 2013-ban. A 2014. évi választások után tartottak alakuló ülést, de azóta sem rendezték nyilvántartásaikat.</w:t>
      </w:r>
    </w:p>
    <w:p w:rsidR="005A016E" w:rsidRPr="00FE22B9" w:rsidRDefault="005A016E" w:rsidP="000873ED">
      <w:pPr>
        <w:pStyle w:val="BodyText"/>
        <w:tabs>
          <w:tab w:val="left" w:leader="dot" w:pos="1980"/>
        </w:tabs>
        <w:rPr>
          <w:sz w:val="24"/>
          <w:szCs w:val="24"/>
        </w:rPr>
      </w:pPr>
    </w:p>
    <w:p w:rsidR="005A016E" w:rsidRPr="00FE22B9" w:rsidRDefault="005A016E" w:rsidP="00523F9A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523F9A">
      <w:pPr>
        <w:pStyle w:val="BodyText"/>
        <w:jc w:val="center"/>
        <w:rPr>
          <w:b/>
          <w:bCs/>
          <w:sz w:val="24"/>
          <w:szCs w:val="24"/>
        </w:rPr>
      </w:pPr>
    </w:p>
    <w:p w:rsidR="005A016E" w:rsidRPr="00FE22B9" w:rsidRDefault="005A016E" w:rsidP="00523F9A">
      <w:pPr>
        <w:pStyle w:val="BodyText"/>
        <w:jc w:val="center"/>
        <w:rPr>
          <w:b/>
          <w:bCs/>
          <w:sz w:val="24"/>
          <w:szCs w:val="24"/>
        </w:rPr>
      </w:pPr>
      <w:r w:rsidRPr="00FE22B9">
        <w:rPr>
          <w:b/>
          <w:bCs/>
          <w:sz w:val="24"/>
          <w:szCs w:val="24"/>
        </w:rPr>
        <w:t>6. Végrehajtásra vonatkozó szabályok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 xml:space="preserve">Az Áht. 23. § (2) bekezdés h) pontja rendelkezik arról, hogy a helyi önkormányzatnak a költségvetési rendeletében kell meghatározni a finanszírozási célú pénzügyi műveletekkel kapcsolatos hatásköröket, valamint az Mötv. 68. § (4) bekezdése szerinti értékhatárt. 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Ennek megfelelően a rendelet kitér az egyes finanszírozási műveletekre, az egyes műveletekkel kapcsolatos hatáskörökre.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94175">
      <w:pPr>
        <w:pStyle w:val="BodyText"/>
        <w:rPr>
          <w:sz w:val="24"/>
          <w:szCs w:val="24"/>
        </w:rPr>
      </w:pPr>
      <w:r w:rsidRPr="00FE22B9">
        <w:rPr>
          <w:sz w:val="24"/>
          <w:szCs w:val="24"/>
        </w:rPr>
        <w:t>A rendelet itt határozza meg az Áht. 23. § (2) bekezdés g) pontjában meghatározott bevételeket, melyeket a rendelet melléklete tartalmaz.</w:t>
      </w:r>
    </w:p>
    <w:p w:rsidR="005A016E" w:rsidRPr="00FE22B9" w:rsidRDefault="005A016E" w:rsidP="00011C9C">
      <w:pPr>
        <w:pStyle w:val="BodyText"/>
        <w:rPr>
          <w:sz w:val="24"/>
          <w:szCs w:val="24"/>
        </w:rPr>
      </w:pPr>
    </w:p>
    <w:p w:rsidR="005A016E" w:rsidRPr="00FE22B9" w:rsidRDefault="005A016E" w:rsidP="00011C9C">
      <w:pPr>
        <w:pStyle w:val="BodyText2"/>
        <w:jc w:val="both"/>
        <w:rPr>
          <w:b w:val="0"/>
          <w:bCs w:val="0"/>
          <w:sz w:val="24"/>
          <w:szCs w:val="24"/>
        </w:rPr>
      </w:pPr>
      <w:r w:rsidRPr="00FE22B9">
        <w:rPr>
          <w:b w:val="0"/>
          <w:bCs w:val="0"/>
          <w:sz w:val="24"/>
          <w:szCs w:val="24"/>
        </w:rPr>
        <w:t>Kérem a tisztelt képviselő-testületet, hogy az előterjesztés alapján a rendelettervezetet tárgyalja meg, majd döntsön a 201</w:t>
      </w:r>
      <w:r>
        <w:rPr>
          <w:b w:val="0"/>
          <w:bCs w:val="0"/>
          <w:sz w:val="24"/>
          <w:szCs w:val="24"/>
        </w:rPr>
        <w:t>5</w:t>
      </w:r>
      <w:r w:rsidRPr="00FE22B9">
        <w:rPr>
          <w:b w:val="0"/>
          <w:bCs w:val="0"/>
          <w:sz w:val="24"/>
          <w:szCs w:val="24"/>
        </w:rPr>
        <w:t>. évi költségvetés tárgyában.</w:t>
      </w:r>
    </w:p>
    <w:p w:rsidR="005A016E" w:rsidRPr="00FE22B9" w:rsidRDefault="005A016E" w:rsidP="00011C9C">
      <w:pPr>
        <w:pStyle w:val="BodyText2"/>
        <w:jc w:val="both"/>
        <w:rPr>
          <w:b w:val="0"/>
          <w:bCs w:val="0"/>
          <w:sz w:val="24"/>
          <w:szCs w:val="24"/>
        </w:rPr>
      </w:pPr>
    </w:p>
    <w:p w:rsidR="005A016E" w:rsidRPr="00FE22B9" w:rsidRDefault="005A016E" w:rsidP="003135AA">
      <w:pPr>
        <w:pStyle w:val="BodyText"/>
        <w:rPr>
          <w:sz w:val="24"/>
          <w:szCs w:val="24"/>
        </w:rPr>
      </w:pPr>
    </w:p>
    <w:p w:rsidR="005A016E" w:rsidRPr="00FE22B9" w:rsidRDefault="005A016E" w:rsidP="003135AA">
      <w:pPr>
        <w:pStyle w:val="BodyText"/>
        <w:rPr>
          <w:sz w:val="24"/>
          <w:szCs w:val="24"/>
        </w:rPr>
      </w:pPr>
    </w:p>
    <w:p w:rsidR="005A016E" w:rsidRPr="00FE22B9" w:rsidRDefault="005A016E" w:rsidP="003135A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Kel Tarnaörs, 2015.  február  hó 25</w:t>
      </w:r>
      <w:r w:rsidRPr="00FE22B9">
        <w:rPr>
          <w:sz w:val="24"/>
          <w:szCs w:val="24"/>
        </w:rPr>
        <w:t xml:space="preserve"> nap</w:t>
      </w:r>
    </w:p>
    <w:p w:rsidR="005A016E" w:rsidRPr="00FE22B9" w:rsidRDefault="005A016E" w:rsidP="003135AA">
      <w:pPr>
        <w:pStyle w:val="BodyText"/>
        <w:rPr>
          <w:sz w:val="24"/>
          <w:szCs w:val="24"/>
        </w:rPr>
      </w:pPr>
    </w:p>
    <w:p w:rsidR="005A016E" w:rsidRPr="00FE22B9" w:rsidRDefault="005A016E" w:rsidP="003135AA">
      <w:pPr>
        <w:pStyle w:val="BodyText"/>
        <w:rPr>
          <w:sz w:val="24"/>
          <w:szCs w:val="24"/>
        </w:rPr>
      </w:pPr>
    </w:p>
    <w:p w:rsidR="005A016E" w:rsidRPr="00FE22B9" w:rsidRDefault="005A016E" w:rsidP="003135AA">
      <w:pPr>
        <w:pStyle w:val="BodyText"/>
        <w:rPr>
          <w:sz w:val="24"/>
          <w:szCs w:val="24"/>
        </w:rPr>
      </w:pPr>
    </w:p>
    <w:p w:rsidR="005A016E" w:rsidRPr="00FE22B9" w:rsidRDefault="005A016E" w:rsidP="003135AA">
      <w:pPr>
        <w:pStyle w:val="BodyText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Almádi János</w:t>
      </w:r>
    </w:p>
    <w:p w:rsidR="005A016E" w:rsidRPr="003D7390" w:rsidRDefault="005A016E" w:rsidP="003135AA">
      <w:pPr>
        <w:pStyle w:val="BodyText"/>
        <w:tabs>
          <w:tab w:val="center" w:pos="7320"/>
        </w:tabs>
        <w:jc w:val="left"/>
        <w:rPr>
          <w:sz w:val="24"/>
          <w:szCs w:val="24"/>
        </w:rPr>
      </w:pPr>
      <w:r w:rsidRPr="00FE22B9">
        <w:rPr>
          <w:sz w:val="24"/>
          <w:szCs w:val="24"/>
        </w:rPr>
        <w:tab/>
        <w:t>polgármester</w:t>
      </w:r>
      <w:r>
        <w:rPr>
          <w:sz w:val="24"/>
          <w:szCs w:val="24"/>
        </w:rPr>
        <w:t xml:space="preserve"> </w:t>
      </w:r>
    </w:p>
    <w:sectPr w:rsidR="005A016E" w:rsidRPr="003D7390" w:rsidSect="0008236A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6E" w:rsidRDefault="005A016E">
      <w:r>
        <w:separator/>
      </w:r>
    </w:p>
  </w:endnote>
  <w:endnote w:type="continuationSeparator" w:id="0">
    <w:p w:rsidR="005A016E" w:rsidRDefault="005A0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6E" w:rsidRDefault="005A016E" w:rsidP="001A58D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6E" w:rsidRDefault="005A016E">
      <w:r>
        <w:separator/>
      </w:r>
    </w:p>
  </w:footnote>
  <w:footnote w:type="continuationSeparator" w:id="0">
    <w:p w:rsidR="005A016E" w:rsidRDefault="005A0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5BDE"/>
    <w:multiLevelType w:val="hybridMultilevel"/>
    <w:tmpl w:val="085056FC"/>
    <w:lvl w:ilvl="0" w:tplc="21B813E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B9F"/>
    <w:rsid w:val="00011C9C"/>
    <w:rsid w:val="00013A05"/>
    <w:rsid w:val="00023D25"/>
    <w:rsid w:val="000241B8"/>
    <w:rsid w:val="000362B8"/>
    <w:rsid w:val="000404C8"/>
    <w:rsid w:val="00040FD1"/>
    <w:rsid w:val="0004782C"/>
    <w:rsid w:val="00050FDE"/>
    <w:rsid w:val="00051639"/>
    <w:rsid w:val="00052422"/>
    <w:rsid w:val="00074963"/>
    <w:rsid w:val="00076017"/>
    <w:rsid w:val="0008236A"/>
    <w:rsid w:val="000873ED"/>
    <w:rsid w:val="00094175"/>
    <w:rsid w:val="00097595"/>
    <w:rsid w:val="000A30C0"/>
    <w:rsid w:val="000B123D"/>
    <w:rsid w:val="000C5D54"/>
    <w:rsid w:val="000D5D5D"/>
    <w:rsid w:val="000E4201"/>
    <w:rsid w:val="000F199D"/>
    <w:rsid w:val="00101BD7"/>
    <w:rsid w:val="001104EE"/>
    <w:rsid w:val="00110EC2"/>
    <w:rsid w:val="00113593"/>
    <w:rsid w:val="0011549C"/>
    <w:rsid w:val="00115FE5"/>
    <w:rsid w:val="00117706"/>
    <w:rsid w:val="00117D28"/>
    <w:rsid w:val="00124679"/>
    <w:rsid w:val="001418B4"/>
    <w:rsid w:val="00141F6B"/>
    <w:rsid w:val="00142B10"/>
    <w:rsid w:val="001508FB"/>
    <w:rsid w:val="00150E76"/>
    <w:rsid w:val="00152EE5"/>
    <w:rsid w:val="0015398A"/>
    <w:rsid w:val="001606DF"/>
    <w:rsid w:val="00167DB1"/>
    <w:rsid w:val="0017005C"/>
    <w:rsid w:val="00183C0A"/>
    <w:rsid w:val="001842DB"/>
    <w:rsid w:val="00186D12"/>
    <w:rsid w:val="001934B9"/>
    <w:rsid w:val="00194719"/>
    <w:rsid w:val="001A0C96"/>
    <w:rsid w:val="001A58D3"/>
    <w:rsid w:val="001A5EE4"/>
    <w:rsid w:val="001B02E0"/>
    <w:rsid w:val="001B20EB"/>
    <w:rsid w:val="001B6402"/>
    <w:rsid w:val="001C0DFE"/>
    <w:rsid w:val="001C3237"/>
    <w:rsid w:val="001C79B1"/>
    <w:rsid w:val="001D3681"/>
    <w:rsid w:val="001E56CC"/>
    <w:rsid w:val="001F4A79"/>
    <w:rsid w:val="0020489A"/>
    <w:rsid w:val="00212A3E"/>
    <w:rsid w:val="002134FA"/>
    <w:rsid w:val="0021419D"/>
    <w:rsid w:val="002164F6"/>
    <w:rsid w:val="00220EC0"/>
    <w:rsid w:val="00223A5D"/>
    <w:rsid w:val="00242C95"/>
    <w:rsid w:val="002512AA"/>
    <w:rsid w:val="002557D4"/>
    <w:rsid w:val="00261246"/>
    <w:rsid w:val="002708F2"/>
    <w:rsid w:val="0027752D"/>
    <w:rsid w:val="0028158E"/>
    <w:rsid w:val="00285AAE"/>
    <w:rsid w:val="002873FA"/>
    <w:rsid w:val="002978A7"/>
    <w:rsid w:val="002A1659"/>
    <w:rsid w:val="002B6D5E"/>
    <w:rsid w:val="002C7884"/>
    <w:rsid w:val="002D3DE2"/>
    <w:rsid w:val="002D4DA2"/>
    <w:rsid w:val="002E4305"/>
    <w:rsid w:val="002F18F5"/>
    <w:rsid w:val="002F5D1E"/>
    <w:rsid w:val="002F6841"/>
    <w:rsid w:val="00303DB2"/>
    <w:rsid w:val="003057A2"/>
    <w:rsid w:val="003106E0"/>
    <w:rsid w:val="003116DA"/>
    <w:rsid w:val="003135AA"/>
    <w:rsid w:val="00326F2C"/>
    <w:rsid w:val="00327F79"/>
    <w:rsid w:val="003313AB"/>
    <w:rsid w:val="00343559"/>
    <w:rsid w:val="00345A6E"/>
    <w:rsid w:val="003478E2"/>
    <w:rsid w:val="00354E09"/>
    <w:rsid w:val="0036232F"/>
    <w:rsid w:val="00365EEA"/>
    <w:rsid w:val="003723FE"/>
    <w:rsid w:val="00372B74"/>
    <w:rsid w:val="003A4A34"/>
    <w:rsid w:val="003A6C9C"/>
    <w:rsid w:val="003A7BC0"/>
    <w:rsid w:val="003B7F2B"/>
    <w:rsid w:val="003D17DE"/>
    <w:rsid w:val="003D7390"/>
    <w:rsid w:val="003F1791"/>
    <w:rsid w:val="003F4EF7"/>
    <w:rsid w:val="003F636B"/>
    <w:rsid w:val="003F7F0F"/>
    <w:rsid w:val="00407C8D"/>
    <w:rsid w:val="00411D48"/>
    <w:rsid w:val="00413623"/>
    <w:rsid w:val="00422702"/>
    <w:rsid w:val="00434293"/>
    <w:rsid w:val="00436853"/>
    <w:rsid w:val="00461573"/>
    <w:rsid w:val="0047614F"/>
    <w:rsid w:val="0047633E"/>
    <w:rsid w:val="004831D4"/>
    <w:rsid w:val="00492402"/>
    <w:rsid w:val="0049274F"/>
    <w:rsid w:val="0049569F"/>
    <w:rsid w:val="0049628D"/>
    <w:rsid w:val="004A049F"/>
    <w:rsid w:val="004A1AFF"/>
    <w:rsid w:val="004A5862"/>
    <w:rsid w:val="004D00ED"/>
    <w:rsid w:val="004D7861"/>
    <w:rsid w:val="004E0F31"/>
    <w:rsid w:val="00505C95"/>
    <w:rsid w:val="00523F9A"/>
    <w:rsid w:val="00527BF2"/>
    <w:rsid w:val="0053036E"/>
    <w:rsid w:val="00530FE3"/>
    <w:rsid w:val="0053639E"/>
    <w:rsid w:val="00536443"/>
    <w:rsid w:val="00542CA1"/>
    <w:rsid w:val="00542F67"/>
    <w:rsid w:val="005563E4"/>
    <w:rsid w:val="00562B0E"/>
    <w:rsid w:val="005759CE"/>
    <w:rsid w:val="00577718"/>
    <w:rsid w:val="00580BDE"/>
    <w:rsid w:val="0058384F"/>
    <w:rsid w:val="00583EC5"/>
    <w:rsid w:val="005874A1"/>
    <w:rsid w:val="00587781"/>
    <w:rsid w:val="00592473"/>
    <w:rsid w:val="005A016E"/>
    <w:rsid w:val="005A63A0"/>
    <w:rsid w:val="005B1141"/>
    <w:rsid w:val="005B34FE"/>
    <w:rsid w:val="005B6F65"/>
    <w:rsid w:val="005C2175"/>
    <w:rsid w:val="005D450C"/>
    <w:rsid w:val="005E4EBE"/>
    <w:rsid w:val="005F14A9"/>
    <w:rsid w:val="005F3818"/>
    <w:rsid w:val="00601470"/>
    <w:rsid w:val="006056CF"/>
    <w:rsid w:val="00607D5B"/>
    <w:rsid w:val="00620957"/>
    <w:rsid w:val="006262C3"/>
    <w:rsid w:val="00652B63"/>
    <w:rsid w:val="00655B9F"/>
    <w:rsid w:val="00666895"/>
    <w:rsid w:val="00670350"/>
    <w:rsid w:val="00671238"/>
    <w:rsid w:val="00672F24"/>
    <w:rsid w:val="00675C84"/>
    <w:rsid w:val="00686C5B"/>
    <w:rsid w:val="006A14A3"/>
    <w:rsid w:val="006A3FD5"/>
    <w:rsid w:val="006B21DF"/>
    <w:rsid w:val="006B3522"/>
    <w:rsid w:val="006B5B6A"/>
    <w:rsid w:val="006B78A9"/>
    <w:rsid w:val="006C0C10"/>
    <w:rsid w:val="006C346A"/>
    <w:rsid w:val="006D024F"/>
    <w:rsid w:val="006E14A3"/>
    <w:rsid w:val="006E6AD7"/>
    <w:rsid w:val="006E7D32"/>
    <w:rsid w:val="006F3255"/>
    <w:rsid w:val="00705E7A"/>
    <w:rsid w:val="00716D4C"/>
    <w:rsid w:val="00716DD8"/>
    <w:rsid w:val="007174A3"/>
    <w:rsid w:val="0072564B"/>
    <w:rsid w:val="00731828"/>
    <w:rsid w:val="00733CD3"/>
    <w:rsid w:val="00733D69"/>
    <w:rsid w:val="00734682"/>
    <w:rsid w:val="0074005F"/>
    <w:rsid w:val="00747E7D"/>
    <w:rsid w:val="007628A2"/>
    <w:rsid w:val="007704B4"/>
    <w:rsid w:val="00770DDC"/>
    <w:rsid w:val="007822F4"/>
    <w:rsid w:val="00783ED8"/>
    <w:rsid w:val="00792280"/>
    <w:rsid w:val="00792435"/>
    <w:rsid w:val="00794A5F"/>
    <w:rsid w:val="007B07E2"/>
    <w:rsid w:val="007B2194"/>
    <w:rsid w:val="007B3FB8"/>
    <w:rsid w:val="007B5110"/>
    <w:rsid w:val="007B53DF"/>
    <w:rsid w:val="007B68DE"/>
    <w:rsid w:val="007C0A4A"/>
    <w:rsid w:val="007D16EB"/>
    <w:rsid w:val="007D3BF1"/>
    <w:rsid w:val="007E2178"/>
    <w:rsid w:val="007E3A5D"/>
    <w:rsid w:val="007F20EF"/>
    <w:rsid w:val="007F3F48"/>
    <w:rsid w:val="008057C2"/>
    <w:rsid w:val="00814535"/>
    <w:rsid w:val="008168D9"/>
    <w:rsid w:val="00820297"/>
    <w:rsid w:val="00831B07"/>
    <w:rsid w:val="00833F35"/>
    <w:rsid w:val="00836280"/>
    <w:rsid w:val="00836B74"/>
    <w:rsid w:val="0084255C"/>
    <w:rsid w:val="00846FB2"/>
    <w:rsid w:val="008511F3"/>
    <w:rsid w:val="00861A61"/>
    <w:rsid w:val="00864899"/>
    <w:rsid w:val="00870546"/>
    <w:rsid w:val="00882E49"/>
    <w:rsid w:val="00893CD2"/>
    <w:rsid w:val="00897C74"/>
    <w:rsid w:val="00897E14"/>
    <w:rsid w:val="008A046E"/>
    <w:rsid w:val="008A50D6"/>
    <w:rsid w:val="008A6913"/>
    <w:rsid w:val="008B4425"/>
    <w:rsid w:val="008B50E9"/>
    <w:rsid w:val="008C7D7F"/>
    <w:rsid w:val="008D57FB"/>
    <w:rsid w:val="008F1684"/>
    <w:rsid w:val="008F1A4C"/>
    <w:rsid w:val="008F3E44"/>
    <w:rsid w:val="00903877"/>
    <w:rsid w:val="00906454"/>
    <w:rsid w:val="009215A2"/>
    <w:rsid w:val="00923970"/>
    <w:rsid w:val="00925D1B"/>
    <w:rsid w:val="00937CB0"/>
    <w:rsid w:val="009404DF"/>
    <w:rsid w:val="00942A77"/>
    <w:rsid w:val="00942EFB"/>
    <w:rsid w:val="00953816"/>
    <w:rsid w:val="0096201F"/>
    <w:rsid w:val="00964464"/>
    <w:rsid w:val="00966636"/>
    <w:rsid w:val="009672AD"/>
    <w:rsid w:val="009816C2"/>
    <w:rsid w:val="009A17B1"/>
    <w:rsid w:val="009A40BC"/>
    <w:rsid w:val="009B252A"/>
    <w:rsid w:val="009C058A"/>
    <w:rsid w:val="009C08E4"/>
    <w:rsid w:val="009C0A24"/>
    <w:rsid w:val="009C0D90"/>
    <w:rsid w:val="009C60F8"/>
    <w:rsid w:val="009F111D"/>
    <w:rsid w:val="009F49D8"/>
    <w:rsid w:val="009F4B58"/>
    <w:rsid w:val="009F5973"/>
    <w:rsid w:val="009F7419"/>
    <w:rsid w:val="00A06048"/>
    <w:rsid w:val="00A20007"/>
    <w:rsid w:val="00A212B0"/>
    <w:rsid w:val="00A25B8D"/>
    <w:rsid w:val="00A30E37"/>
    <w:rsid w:val="00A36094"/>
    <w:rsid w:val="00A4731B"/>
    <w:rsid w:val="00A475F9"/>
    <w:rsid w:val="00A539ED"/>
    <w:rsid w:val="00A55B35"/>
    <w:rsid w:val="00A602EE"/>
    <w:rsid w:val="00A6084B"/>
    <w:rsid w:val="00A62463"/>
    <w:rsid w:val="00A714C5"/>
    <w:rsid w:val="00A76EC5"/>
    <w:rsid w:val="00A8370D"/>
    <w:rsid w:val="00A93B96"/>
    <w:rsid w:val="00A93D3F"/>
    <w:rsid w:val="00A94B2F"/>
    <w:rsid w:val="00A94CA8"/>
    <w:rsid w:val="00AA52C2"/>
    <w:rsid w:val="00AA58EB"/>
    <w:rsid w:val="00AA5BFE"/>
    <w:rsid w:val="00AB77CF"/>
    <w:rsid w:val="00AC1BDB"/>
    <w:rsid w:val="00AC3A58"/>
    <w:rsid w:val="00AC458C"/>
    <w:rsid w:val="00AE0C79"/>
    <w:rsid w:val="00AE2C54"/>
    <w:rsid w:val="00AE2F56"/>
    <w:rsid w:val="00AE618C"/>
    <w:rsid w:val="00AF3FE0"/>
    <w:rsid w:val="00B0414E"/>
    <w:rsid w:val="00B1027A"/>
    <w:rsid w:val="00B167E2"/>
    <w:rsid w:val="00B1721C"/>
    <w:rsid w:val="00B23F3A"/>
    <w:rsid w:val="00B60A5C"/>
    <w:rsid w:val="00B61ACC"/>
    <w:rsid w:val="00B672AF"/>
    <w:rsid w:val="00B74FF2"/>
    <w:rsid w:val="00B77DCC"/>
    <w:rsid w:val="00B82E0D"/>
    <w:rsid w:val="00B83AC6"/>
    <w:rsid w:val="00B9161D"/>
    <w:rsid w:val="00B93D58"/>
    <w:rsid w:val="00B97C35"/>
    <w:rsid w:val="00BA050E"/>
    <w:rsid w:val="00BA3CAA"/>
    <w:rsid w:val="00BA58C4"/>
    <w:rsid w:val="00BB27C6"/>
    <w:rsid w:val="00BC5A4B"/>
    <w:rsid w:val="00BE0826"/>
    <w:rsid w:val="00BF35F7"/>
    <w:rsid w:val="00BF4AF6"/>
    <w:rsid w:val="00C02DD3"/>
    <w:rsid w:val="00C0455D"/>
    <w:rsid w:val="00C1118B"/>
    <w:rsid w:val="00C165CC"/>
    <w:rsid w:val="00C52E9C"/>
    <w:rsid w:val="00C53F2B"/>
    <w:rsid w:val="00C66D6F"/>
    <w:rsid w:val="00C71643"/>
    <w:rsid w:val="00C778A6"/>
    <w:rsid w:val="00C81D59"/>
    <w:rsid w:val="00C821D1"/>
    <w:rsid w:val="00C844C4"/>
    <w:rsid w:val="00C84993"/>
    <w:rsid w:val="00C9586D"/>
    <w:rsid w:val="00CA5808"/>
    <w:rsid w:val="00CA7ABD"/>
    <w:rsid w:val="00CB5C18"/>
    <w:rsid w:val="00CB76BA"/>
    <w:rsid w:val="00CC40F5"/>
    <w:rsid w:val="00CD1A1A"/>
    <w:rsid w:val="00CD2640"/>
    <w:rsid w:val="00CF3672"/>
    <w:rsid w:val="00CF7355"/>
    <w:rsid w:val="00D063B0"/>
    <w:rsid w:val="00D11DF6"/>
    <w:rsid w:val="00D15088"/>
    <w:rsid w:val="00D201F0"/>
    <w:rsid w:val="00D20393"/>
    <w:rsid w:val="00D3160E"/>
    <w:rsid w:val="00D34AA5"/>
    <w:rsid w:val="00D37BFF"/>
    <w:rsid w:val="00D405A9"/>
    <w:rsid w:val="00D41983"/>
    <w:rsid w:val="00D56265"/>
    <w:rsid w:val="00D5631F"/>
    <w:rsid w:val="00D57A0E"/>
    <w:rsid w:val="00D707F1"/>
    <w:rsid w:val="00D71580"/>
    <w:rsid w:val="00D73D3E"/>
    <w:rsid w:val="00D766BF"/>
    <w:rsid w:val="00D818AB"/>
    <w:rsid w:val="00D87164"/>
    <w:rsid w:val="00D9216B"/>
    <w:rsid w:val="00D95E6D"/>
    <w:rsid w:val="00DA15A2"/>
    <w:rsid w:val="00DA4703"/>
    <w:rsid w:val="00DC102D"/>
    <w:rsid w:val="00DC3BF5"/>
    <w:rsid w:val="00DD5DAD"/>
    <w:rsid w:val="00DE0636"/>
    <w:rsid w:val="00DE5911"/>
    <w:rsid w:val="00DE6D5E"/>
    <w:rsid w:val="00DE7068"/>
    <w:rsid w:val="00DE7708"/>
    <w:rsid w:val="00E007FD"/>
    <w:rsid w:val="00E0378F"/>
    <w:rsid w:val="00E10991"/>
    <w:rsid w:val="00E1125C"/>
    <w:rsid w:val="00E11838"/>
    <w:rsid w:val="00E1393A"/>
    <w:rsid w:val="00E16530"/>
    <w:rsid w:val="00E1742F"/>
    <w:rsid w:val="00E26B0F"/>
    <w:rsid w:val="00E3027D"/>
    <w:rsid w:val="00E52A84"/>
    <w:rsid w:val="00E54183"/>
    <w:rsid w:val="00E55B20"/>
    <w:rsid w:val="00E66414"/>
    <w:rsid w:val="00E72A4B"/>
    <w:rsid w:val="00E8592C"/>
    <w:rsid w:val="00E85956"/>
    <w:rsid w:val="00EA3AE6"/>
    <w:rsid w:val="00EB15ED"/>
    <w:rsid w:val="00EB1F69"/>
    <w:rsid w:val="00EB35B5"/>
    <w:rsid w:val="00EC08EF"/>
    <w:rsid w:val="00EC2CDD"/>
    <w:rsid w:val="00EC4F39"/>
    <w:rsid w:val="00EC5A56"/>
    <w:rsid w:val="00ED47CB"/>
    <w:rsid w:val="00F021F6"/>
    <w:rsid w:val="00F10E3A"/>
    <w:rsid w:val="00F23AB3"/>
    <w:rsid w:val="00F2743B"/>
    <w:rsid w:val="00F30F6F"/>
    <w:rsid w:val="00F364DC"/>
    <w:rsid w:val="00F4468A"/>
    <w:rsid w:val="00F46175"/>
    <w:rsid w:val="00F54BF6"/>
    <w:rsid w:val="00F86491"/>
    <w:rsid w:val="00F868CC"/>
    <w:rsid w:val="00F90252"/>
    <w:rsid w:val="00F90799"/>
    <w:rsid w:val="00F94AC0"/>
    <w:rsid w:val="00F97B5B"/>
    <w:rsid w:val="00FA1274"/>
    <w:rsid w:val="00FA5921"/>
    <w:rsid w:val="00FB3D3E"/>
    <w:rsid w:val="00FD05CB"/>
    <w:rsid w:val="00FD10AE"/>
    <w:rsid w:val="00FE22B9"/>
    <w:rsid w:val="00FF2415"/>
    <w:rsid w:val="00FF4738"/>
    <w:rsid w:val="00FF4F93"/>
    <w:rsid w:val="00FF5992"/>
    <w:rsid w:val="00FF59A2"/>
    <w:rsid w:val="00FF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9C"/>
    <w:rPr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1C9C"/>
    <w:pPr>
      <w:keepNext/>
      <w:jc w:val="center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5910F5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1C9C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10F5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11C9C"/>
    <w:pPr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10F5"/>
    <w:rPr>
      <w:sz w:val="20"/>
      <w:szCs w:val="20"/>
    </w:rPr>
  </w:style>
  <w:style w:type="table" w:styleId="TableGrid">
    <w:name w:val="Table Grid"/>
    <w:basedOn w:val="TableNormal"/>
    <w:uiPriority w:val="99"/>
    <w:rsid w:val="000241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A58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0F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A58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0F5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1A5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12</Pages>
  <Words>2671</Words>
  <Characters>18433</Characters>
  <Application>Microsoft Office Outlook</Application>
  <DocSecurity>0</DocSecurity>
  <Lines>0</Lines>
  <Paragraphs>0</Paragraphs>
  <ScaleCrop>false</ScaleCrop>
  <Company>Pénzügyi Tájékoztató Iroda Kft.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Hivatal</dc:creator>
  <cp:keywords/>
  <dc:description/>
  <cp:lastModifiedBy>Titkárság</cp:lastModifiedBy>
  <cp:revision>10</cp:revision>
  <cp:lastPrinted>2012-01-11T14:14:00Z</cp:lastPrinted>
  <dcterms:created xsi:type="dcterms:W3CDTF">2015-02-18T09:42:00Z</dcterms:created>
  <dcterms:modified xsi:type="dcterms:W3CDTF">2015-03-02T08:15:00Z</dcterms:modified>
</cp:coreProperties>
</file>