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C9" w:rsidRDefault="00F444C9" w:rsidP="00F444C9">
      <w:pPr>
        <w:autoSpaceDE w:val="0"/>
        <w:autoSpaceDN w:val="0"/>
        <w:adjustRightInd w:val="0"/>
        <w:ind w:left="1440"/>
        <w:jc w:val="right"/>
        <w:rPr>
          <w:b/>
          <w:i/>
        </w:rPr>
      </w:pPr>
      <w:r>
        <w:rPr>
          <w:b/>
          <w:i/>
        </w:rPr>
        <w:t>3. számú függelék</w:t>
      </w:r>
      <w:r w:rsidRPr="005F4AA4">
        <w:rPr>
          <w:b/>
          <w:i/>
        </w:rPr>
        <w:t xml:space="preserve"> </w:t>
      </w:r>
      <w:r>
        <w:rPr>
          <w:b/>
          <w:i/>
        </w:rPr>
        <w:t>a 11/2013.(VII.02.) önkormányzati rendelethez</w:t>
      </w:r>
    </w:p>
    <w:p w:rsidR="00F444C9" w:rsidRDefault="00F444C9" w:rsidP="00F444C9">
      <w:pPr>
        <w:autoSpaceDE w:val="0"/>
        <w:autoSpaceDN w:val="0"/>
        <w:adjustRightInd w:val="0"/>
        <w:jc w:val="right"/>
        <w:rPr>
          <w:b/>
          <w:i/>
        </w:rPr>
      </w:pPr>
    </w:p>
    <w:p w:rsidR="00F444C9" w:rsidRDefault="00F444C9" w:rsidP="00F444C9">
      <w:pPr>
        <w:keepNext/>
        <w:keepLines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F444C9" w:rsidRDefault="00F444C9" w:rsidP="00F444C9">
      <w:pPr>
        <w:keepNext/>
        <w:keepLines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</w:rPr>
        <w:t>Az önkormányzati közfeladat átadásának és a hozzá kapcsolódó vagyonkezelői</w:t>
      </w:r>
    </w:p>
    <w:p w:rsidR="00F444C9" w:rsidRDefault="00F444C9" w:rsidP="00F444C9">
      <w:pPr>
        <w:keepNext/>
        <w:keepLines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jog</w:t>
      </w:r>
      <w:proofErr w:type="gramEnd"/>
      <w:r>
        <w:rPr>
          <w:b/>
          <w:bCs/>
        </w:rPr>
        <w:t xml:space="preserve"> átruházásának pályázati eljárása</w:t>
      </w:r>
    </w:p>
    <w:p w:rsidR="00F444C9" w:rsidRDefault="00F444C9" w:rsidP="00F444C9">
      <w:pPr>
        <w:keepNext/>
        <w:keepLine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444C9" w:rsidRDefault="00F444C9" w:rsidP="00F444C9">
      <w:pPr>
        <w:keepNext/>
        <w:keepLine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444C9" w:rsidRDefault="00F444C9" w:rsidP="00F444C9">
      <w:pPr>
        <w:keepNext/>
        <w:keepLines/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</w:rPr>
        <w:t xml:space="preserve">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PÁLYÁZAT KIÍRÁSA</w:t>
      </w:r>
    </w:p>
    <w:p w:rsidR="00F444C9" w:rsidRDefault="00F444C9" w:rsidP="00F444C9">
      <w:pPr>
        <w:keepNext/>
        <w:keepLines/>
        <w:autoSpaceDE w:val="0"/>
        <w:autoSpaceDN w:val="0"/>
        <w:adjustRightInd w:val="0"/>
        <w:ind w:left="3240"/>
        <w:jc w:val="center"/>
        <w:rPr>
          <w:b/>
        </w:rPr>
      </w:pPr>
    </w:p>
    <w:p w:rsidR="00F444C9" w:rsidRDefault="00F444C9" w:rsidP="00F444C9">
      <w:pPr>
        <w:keepNext/>
        <w:keepLines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</w:pPr>
      <w:r>
        <w:t xml:space="preserve">A pályázat - tárgyalásos vagy tárgyalás nélküli - nyilvános eljárás, amelyet legalább egy országos és egy helyi lapban, valamint szükség esetén a közfeladatot érintő ágazati közlönyben kell meghirdetni, amelyben meg kell jelölni a pályázati </w:t>
      </w:r>
      <w:proofErr w:type="gramStart"/>
      <w:r>
        <w:t>dokumentáció rendelkezésre</w:t>
      </w:r>
      <w:proofErr w:type="gramEnd"/>
      <w:r>
        <w:t xml:space="preserve"> bocsájtásának helyét, időszakát és egyéb feltételeit, továbbá az elektronikusan megküldhető dokumentumok körét, valamint a rendelkezésre bocsátásának esetleges pénzügyi ellenértékét és annak pénzügyi feltételeit.</w:t>
      </w:r>
    </w:p>
    <w:p w:rsidR="00F444C9" w:rsidRDefault="00F444C9" w:rsidP="00F444C9">
      <w:pPr>
        <w:keepNext/>
        <w:keepLine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444C9" w:rsidRDefault="00F444C9" w:rsidP="00F444C9">
      <w:pPr>
        <w:keepNext/>
        <w:keepLines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Cs w:val="24"/>
        </w:rPr>
      </w:pPr>
      <w:r>
        <w:t>A pályázati felhívásnak tartalmaznia kell: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pályázatot kiíró szervezet nevét, címét, telefon- és telefaxszámát (email)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Az átadandó közfeladat leírását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Az átadandó közfeladat ellátásának helyét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pályázó, közös pályázók és az alvállalkozók személyi és szakmai felkészültségével kapcsolatos alkalmassági feltételeket és azok igazolási módját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pályázati dokumentáció átvételének helyét, módját és feltételeit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 benyújtásának módját, határidejét és helyét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pályázatok bontásának helyét, időpontját és a bontás nyilvánosságára történő utalást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pályázatok elbírálásának módját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Közfeladat ellátására is irányuló pályázat esetén az Áht. 105/A § (2) bekezdésében foglalt feltételeket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Kiíró azon jogának fenntartását, hogy a pályázatot indokolás nélkül eredménytelennek nyilvánítsa vagy pályázati felhívását - az ajánlatok benyújtására nyitva álló határidő lejártáig - jogkövetkezmények nélkül visszavonja, vagy tartalmát módosítsa</w:t>
      </w:r>
    </w:p>
    <w:p w:rsidR="00F444C9" w:rsidRDefault="00F444C9" w:rsidP="00F444C9">
      <w:pPr>
        <w:numPr>
          <w:ilvl w:val="1"/>
          <w:numId w:val="2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pályázattal kapcsolatban tájékoztatást nyújtó személy nevét és telefonszámát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II. PÁLYÁZATI BIZTOSÍTÉK</w:t>
      </w: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444C9" w:rsidRDefault="00F444C9" w:rsidP="00F444C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Cs w:val="24"/>
        </w:rPr>
      </w:pPr>
      <w:r>
        <w:t>A pályázaton való részvétel pályázati biztosíték adásához köthető.</w:t>
      </w:r>
    </w:p>
    <w:p w:rsidR="00F444C9" w:rsidRDefault="00F444C9" w:rsidP="00F444C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444C9" w:rsidRDefault="00F444C9" w:rsidP="00F444C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Cs w:val="24"/>
        </w:rPr>
      </w:pPr>
      <w:r>
        <w:t>A biztosítékot vissza kell fizetni:</w:t>
      </w:r>
    </w:p>
    <w:p w:rsidR="00F444C9" w:rsidRDefault="00F444C9" w:rsidP="00F444C9">
      <w:pPr>
        <w:numPr>
          <w:ilvl w:val="1"/>
          <w:numId w:val="3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pályázók részére a pályázati felhívás visszavonását, a pályázatok érvénytelenségének vagy az eljárás eredménytelenségének megállapítását követő 10 napon belül.</w:t>
      </w:r>
    </w:p>
    <w:p w:rsidR="00F444C9" w:rsidRDefault="00F444C9" w:rsidP="00F444C9">
      <w:pPr>
        <w:numPr>
          <w:ilvl w:val="1"/>
          <w:numId w:val="3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nyertes pályázó, valamint a második legkedvezőbb pályázatot tevő részére, a szerződéskötést követő 10 napon belül, a többi pályázó részére az eredményhirdetést követő 10 napon belül.</w:t>
      </w:r>
    </w:p>
    <w:p w:rsidR="00F444C9" w:rsidRDefault="00F444C9" w:rsidP="00F444C9">
      <w:pPr>
        <w:autoSpaceDE w:val="0"/>
        <w:autoSpaceDN w:val="0"/>
        <w:adjustRightInd w:val="0"/>
        <w:ind w:left="1080"/>
        <w:jc w:val="both"/>
      </w:pPr>
    </w:p>
    <w:p w:rsidR="00F444C9" w:rsidRDefault="00F444C9" w:rsidP="00F444C9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Nem jár vissza a biztosíték, ha:</w:t>
      </w:r>
    </w:p>
    <w:p w:rsidR="00F444C9" w:rsidRDefault="00F444C9" w:rsidP="00F444C9">
      <w:pPr>
        <w:numPr>
          <w:ilvl w:val="0"/>
          <w:numId w:val="4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pályázati felhívás szerint az a megkötött szerződést biztosító mellék-kötelezettséggé alakul át.</w:t>
      </w:r>
    </w:p>
    <w:p w:rsidR="00F444C9" w:rsidRDefault="00F444C9" w:rsidP="00F444C9">
      <w:pPr>
        <w:numPr>
          <w:ilvl w:val="0"/>
          <w:numId w:val="4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pályázó az ajánlati kötöttség időtartama alatt pályázatát visszavonta.</w:t>
      </w:r>
    </w:p>
    <w:p w:rsidR="00F444C9" w:rsidRDefault="00F444C9" w:rsidP="00F444C9">
      <w:pPr>
        <w:numPr>
          <w:ilvl w:val="0"/>
          <w:numId w:val="4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szerződés megkötése a pályázónak felróható vagy az ő érdekkörében felmerült más okból hiúsult meg.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III.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PÁLYÁZATOK BENYÚJTÁSÁRA NYITVA ÁLLÓ HATÁRIDŐ, </w:t>
      </w:r>
      <w:r>
        <w:rPr>
          <w:b/>
        </w:rPr>
        <w:br/>
        <w:t>KIEGÉSZÍTÕ TÁJÉKOZTATÁS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pályázatok benyújtására a hirdetmény első megjelenésétől számított legalább </w:t>
      </w:r>
      <w:r>
        <w:br/>
        <w:t>20 naptári nap álljon rendelkezésre.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tabs>
          <w:tab w:val="left" w:pos="285"/>
        </w:tabs>
        <w:autoSpaceDE w:val="0"/>
        <w:autoSpaceDN w:val="0"/>
        <w:adjustRightInd w:val="0"/>
        <w:jc w:val="both"/>
      </w:pPr>
      <w:r>
        <w:t xml:space="preserve">2. </w:t>
      </w:r>
      <w:r>
        <w:tab/>
        <w:t>A pályázó részére a megalapozott pályázat benyújtása érdekében a pályázó kezdeményezésére a Kiíró kiegészítő felvilágosítást nyújt. Ennek formája lehet: írásbeli, helyszíni bejárás és konzultáció. Ennek során az esélyegyenlőséget a Kiírónak biztosítani kell.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IV.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PÁLYÁZATI FELHÍVÁS ÉS AZ AJÁNLAT VISSZAVONÁSA, </w:t>
      </w:r>
      <w:r>
        <w:rPr>
          <w:b/>
        </w:rPr>
        <w:br/>
        <w:t>MÓDOSÍTÁSA</w:t>
      </w: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</w:rPr>
      </w:pPr>
    </w:p>
    <w:p w:rsidR="00F444C9" w:rsidRDefault="00F444C9" w:rsidP="00F444C9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1. Ha"/>
        </w:smartTagPr>
        <w:r>
          <w:t>1. Ha</w:t>
        </w:r>
      </w:smartTag>
      <w:r>
        <w:t xml:space="preserve"> a Kiíró a pályázati kiírásban fenntartotta a pályázat tartalmának módosítására vonatkozó jogát, és azzal él, akkor az ajánlattételi határidőt legalább 10 naptári nappal meg kell hosszabbítani.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Kiíró jogosult a pályázati felhívást a pályázatok benyújtására nyitva álló határidő lejártáig jogkövetkezmények nélkül visszavonni.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pályázó a benyújtásra nyitva álló határidő lejártáig a pályázatát bármikor visszavonhatja.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V.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PÁLYÁZAT BENYÚJTÁSA, BONTÁSA</w:t>
      </w: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</w:rPr>
      </w:pPr>
    </w:p>
    <w:p w:rsidR="00F444C9" w:rsidRDefault="00F444C9" w:rsidP="00F444C9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</w:pPr>
      <w:r>
        <w:t>A pályázat összeállításának költségei a pályázót terhelik, postázási késedelem vagy egyéb a pályázón kívüli okból eredő késedelem kockázatát a pályázó viseli.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</w:pPr>
      <w:r>
        <w:t>A pályázatok bontása nyilvános, a pályázók és meghatalmazottjaik részvételének biztosításával.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keepNext/>
        <w:keepLines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</w:pPr>
      <w:r>
        <w:t>A pályázó a pályázatában - kifejezetten és elkülönített módon, mellékletben - közölt üzleti titok nyilvánosságra hozatalát megtilthatja. A pályázó azonban nem tilthatja meg az alábbi adatok, tények nyilvánosságra hozatalát:</w:t>
      </w:r>
    </w:p>
    <w:p w:rsidR="00F444C9" w:rsidRDefault="00F444C9" w:rsidP="00F444C9">
      <w:pPr>
        <w:keepNext/>
        <w:keepLines/>
        <w:numPr>
          <w:ilvl w:val="1"/>
          <w:numId w:val="6"/>
        </w:numPr>
        <w:autoSpaceDE w:val="0"/>
        <w:autoSpaceDN w:val="0"/>
        <w:adjustRightInd w:val="0"/>
        <w:spacing w:before="40"/>
        <w:ind w:left="1417"/>
        <w:jc w:val="both"/>
      </w:pPr>
      <w:r>
        <w:t>név (cégnév),</w:t>
      </w:r>
    </w:p>
    <w:p w:rsidR="00F444C9" w:rsidRDefault="00F444C9" w:rsidP="00F444C9">
      <w:pPr>
        <w:numPr>
          <w:ilvl w:val="1"/>
          <w:numId w:val="6"/>
        </w:numPr>
        <w:autoSpaceDE w:val="0"/>
        <w:autoSpaceDN w:val="0"/>
        <w:adjustRightInd w:val="0"/>
        <w:spacing w:before="40"/>
        <w:ind w:left="1417"/>
        <w:jc w:val="both"/>
      </w:pPr>
      <w:r>
        <w:t>lakóhely (székhely),</w:t>
      </w:r>
    </w:p>
    <w:p w:rsidR="00F444C9" w:rsidRDefault="00F444C9" w:rsidP="00F444C9">
      <w:pPr>
        <w:numPr>
          <w:ilvl w:val="1"/>
          <w:numId w:val="6"/>
        </w:numPr>
        <w:autoSpaceDE w:val="0"/>
        <w:autoSpaceDN w:val="0"/>
        <w:adjustRightInd w:val="0"/>
        <w:spacing w:before="40"/>
        <w:ind w:left="1417"/>
        <w:jc w:val="both"/>
      </w:pPr>
      <w:r>
        <w:t>olyan tény vagy információ, amely az ajánlat elbírálásánál értékelésre kerül.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A pályázatok bontásáról jegyzőkönyvet kell készíteni, amelyet 5 munkanapon belül meg kell küldeni az összes pályázónak.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VI.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PÁLYÁZATOK ÉRTÉKELÉSE, ELBÍRÁLÁSA</w:t>
      </w:r>
    </w:p>
    <w:p w:rsidR="00F444C9" w:rsidRDefault="00F444C9" w:rsidP="00F444C9">
      <w:pPr>
        <w:autoSpaceDE w:val="0"/>
        <w:autoSpaceDN w:val="0"/>
        <w:adjustRightInd w:val="0"/>
        <w:jc w:val="center"/>
        <w:rPr>
          <w:b/>
        </w:rPr>
      </w:pPr>
    </w:p>
    <w:p w:rsidR="00F444C9" w:rsidRDefault="00F444C9" w:rsidP="00F444C9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A pályázat érvénytelenné nyilvánításának esetei:</w:t>
      </w:r>
    </w:p>
    <w:p w:rsidR="00F444C9" w:rsidRDefault="00F444C9" w:rsidP="00F444C9">
      <w:pPr>
        <w:numPr>
          <w:ilvl w:val="1"/>
          <w:numId w:val="8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részletes pályázati kiírásban meghatározott pályázat benyújtási határidejének lejárta után benyújtott pályázat.</w:t>
      </w:r>
    </w:p>
    <w:p w:rsidR="00F444C9" w:rsidRDefault="00F444C9" w:rsidP="00F444C9">
      <w:pPr>
        <w:numPr>
          <w:ilvl w:val="1"/>
          <w:numId w:val="8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pályázati biztosíték nem vagy nem az előírtaknak megfelelő teljesítése.</w:t>
      </w:r>
    </w:p>
    <w:p w:rsidR="00F444C9" w:rsidRDefault="00F444C9" w:rsidP="00F444C9">
      <w:pPr>
        <w:numPr>
          <w:ilvl w:val="1"/>
          <w:numId w:val="8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pályázó, a közös pályázók, alvállalkozó az előírt alkalmassági feltételeknek nem felel meg.</w:t>
      </w:r>
    </w:p>
    <w:p w:rsidR="00F444C9" w:rsidRDefault="00F444C9" w:rsidP="00F444C9">
      <w:pPr>
        <w:numPr>
          <w:ilvl w:val="1"/>
          <w:numId w:val="8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 a pályázati felhívásban, a pályázati dokumentációban vagy a jogszabályokban meghatározott feltételeknek nem felel meg.</w:t>
      </w:r>
    </w:p>
    <w:p w:rsidR="00F444C9" w:rsidRDefault="00F444C9" w:rsidP="00F444C9">
      <w:pPr>
        <w:numPr>
          <w:ilvl w:val="1"/>
          <w:numId w:val="8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pályázaton való részvétel kizáró okainak teljesülése.</w:t>
      </w:r>
    </w:p>
    <w:p w:rsidR="00F444C9" w:rsidRDefault="00F444C9" w:rsidP="00F444C9">
      <w:pPr>
        <w:numPr>
          <w:ilvl w:val="1"/>
          <w:numId w:val="8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Az eljárás időtartamának indokolatlan elnyújtása, nem egyértelmű ajánlatok megadása, nem rendeltetésszerű joggyakorlás.</w:t>
      </w:r>
    </w:p>
    <w:p w:rsidR="00F444C9" w:rsidRDefault="00F444C9" w:rsidP="00F444C9">
      <w:pPr>
        <w:autoSpaceDE w:val="0"/>
        <w:autoSpaceDN w:val="0"/>
        <w:adjustRightInd w:val="0"/>
        <w:ind w:left="1077"/>
        <w:jc w:val="both"/>
      </w:pPr>
    </w:p>
    <w:p w:rsidR="00F444C9" w:rsidRDefault="00F444C9" w:rsidP="00F444C9">
      <w:pPr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</w:pPr>
      <w:r>
        <w:t xml:space="preserve">A benyújtott pályázatokat </w:t>
      </w:r>
      <w:proofErr w:type="gramStart"/>
      <w:r>
        <w:t>A</w:t>
      </w:r>
      <w:proofErr w:type="gramEnd"/>
      <w:r>
        <w:t xml:space="preserve"> Kiíró által felkért Bíráló Bizottság véleményezi és köteles a Kiírónak döntési javaslatot tenni. A Bíráló Bizottság tagjait titoktartási kötelezettség terheli.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</w:pPr>
      <w:r>
        <w:t>A Bíráló Bizottság tagja, vagy közeli hozzátartozója nem lehet:</w:t>
      </w:r>
    </w:p>
    <w:p w:rsidR="00F444C9" w:rsidRDefault="00F444C9" w:rsidP="00F444C9">
      <w:pPr>
        <w:numPr>
          <w:ilvl w:val="0"/>
          <w:numId w:val="9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pályázó</w:t>
      </w:r>
    </w:p>
    <w:p w:rsidR="00F444C9" w:rsidRDefault="00F444C9" w:rsidP="00F444C9">
      <w:pPr>
        <w:numPr>
          <w:ilvl w:val="0"/>
          <w:numId w:val="9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pályázó alkalmazottja vagy más szerződéses jogviszony keretében foglalkoztatottja</w:t>
      </w:r>
    </w:p>
    <w:p w:rsidR="00F444C9" w:rsidRDefault="00F444C9" w:rsidP="00F444C9">
      <w:pPr>
        <w:numPr>
          <w:ilvl w:val="0"/>
          <w:numId w:val="9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 pályázó tulajdonosa, résztulajdonosa vagy tagja, vezető tisztségviselője, amennyiben a pályázó jogi személy vagy jogi személyiséggel nem rendelkező gazdasági társaság.</w:t>
      </w:r>
    </w:p>
    <w:p w:rsidR="00F444C9" w:rsidRDefault="00F444C9" w:rsidP="00F444C9">
      <w:pPr>
        <w:numPr>
          <w:ilvl w:val="0"/>
          <w:numId w:val="9"/>
        </w:numPr>
        <w:autoSpaceDE w:val="0"/>
        <w:autoSpaceDN w:val="0"/>
        <w:adjustRightInd w:val="0"/>
        <w:spacing w:before="80"/>
        <w:ind w:left="1434" w:hanging="357"/>
        <w:jc w:val="both"/>
      </w:pPr>
      <w:r>
        <w:t>Az, aki vezető tisztségviselője vagy tulajdonosa, résztulajdonosa olyan gazdasági társaságnak, amelynek a pályázó a tulajdonosa (résztulajdonosa) vagy vezető tisztségviselője.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Az összeférhetetlenségi ok fennállását az érintett haladéktalanul köteles a Kiíró felé jelezni.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A Bíráló Bizottság a pályázatok értékelése során, felvilágosítást kérhet a pályázóktól a nem egyértelmű pályázati kijelentések tisztázása érdekében, a többi pályázó egyidejű értesítése mellett. Ez nem eredményezheti a pályázat tartalmi elemeinek módosítását, csak azok értelmezését szolgálhatja.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Érvényes az a pályázat, amely mind formai, mind pedig tartalmi szempontból megfelel a pályázati felhívásban és a pályázati dokumentációban foglalt feltételeknek, alkalmassági előírásoknak.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A benyújtott pályázatok közül a pályázati dokumentációban foglalt elbírálási részszempontok alapján, az összességében legelőnyösebb ajánlatot tevő pályázót kell az eljárás nyertesének kihirdetni. A Kiíró döntése szerinti azon jogának fenntartását, hogy a nyertes ajánlattevő visszalépése, vagy a vele történő szerződéskötés meghiúsulása esetén jogosult a soron következő legelőnyösebb ajánlatot tevővel szerződést kötni.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A pályázatok elbírálásáról, a pályázati eljárás eredményességéről vagy eredménytelenségéről Füzér Község Önkormányzat Képviselő-testülete dönt.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Az eljárás eredményéről való döntésről a Kiíró valamennyi pályázót köteles értesíteni a döntést követő 15 napon belül.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/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  <w:r>
        <w:t xml:space="preserve">Füzér, 2013. július 2.  </w:t>
      </w: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</w:p>
    <w:p w:rsidR="00F444C9" w:rsidRDefault="00F444C9" w:rsidP="00F444C9">
      <w:pPr>
        <w:autoSpaceDE w:val="0"/>
        <w:autoSpaceDN w:val="0"/>
        <w:adjustRightInd w:val="0"/>
        <w:jc w:val="both"/>
      </w:pPr>
      <w:r>
        <w:t xml:space="preserve">Horváth </w:t>
      </w:r>
      <w:proofErr w:type="gramStart"/>
      <w:r>
        <w:t xml:space="preserve">Jenő   </w:t>
      </w:r>
      <w:r>
        <w:tab/>
      </w:r>
      <w:r>
        <w:tab/>
      </w:r>
      <w:r>
        <w:tab/>
      </w:r>
      <w:r>
        <w:tab/>
      </w:r>
      <w:r>
        <w:tab/>
      </w:r>
      <w:r>
        <w:tab/>
        <w:t>dr.</w:t>
      </w:r>
      <w:proofErr w:type="gramEnd"/>
      <w:r>
        <w:t xml:space="preserve"> </w:t>
      </w:r>
      <w:proofErr w:type="spellStart"/>
      <w:r>
        <w:t>Kárpát</w:t>
      </w:r>
      <w:proofErr w:type="spellEnd"/>
      <w:r>
        <w:t xml:space="preserve"> Györgyné </w:t>
      </w:r>
    </w:p>
    <w:p w:rsidR="00F444C9" w:rsidRDefault="00F444C9" w:rsidP="00F444C9">
      <w:pPr>
        <w:autoSpaceDE w:val="0"/>
        <w:autoSpaceDN w:val="0"/>
        <w:adjustRightInd w:val="0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F444C9" w:rsidRDefault="00F444C9" w:rsidP="00F444C9">
      <w:pPr>
        <w:autoSpaceDE w:val="0"/>
        <w:autoSpaceDN w:val="0"/>
        <w:adjustRightInd w:val="0"/>
        <w:jc w:val="both"/>
      </w:pPr>
      <w:r>
        <w:t xml:space="preserve">       </w:t>
      </w:r>
    </w:p>
    <w:p w:rsidR="00F444C9" w:rsidRDefault="00F444C9" w:rsidP="00F444C9">
      <w:pPr>
        <w:jc w:val="both"/>
      </w:pPr>
    </w:p>
    <w:p w:rsidR="00F444C9" w:rsidRDefault="00F444C9" w:rsidP="00F444C9"/>
    <w:p w:rsidR="006B5284" w:rsidRDefault="006B5284">
      <w:bookmarkStart w:id="0" w:name="_GoBack"/>
      <w:bookmarkEnd w:id="0"/>
    </w:p>
    <w:sectPr w:rsidR="006B5284" w:rsidSect="002D46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73" w:rsidRDefault="00F444C9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7D7D73" w:rsidRDefault="00F444C9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3868"/>
    <w:multiLevelType w:val="hybridMultilevel"/>
    <w:tmpl w:val="6F1CF8A8"/>
    <w:lvl w:ilvl="0" w:tplc="B33692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D2F59"/>
    <w:multiLevelType w:val="hybridMultilevel"/>
    <w:tmpl w:val="509A7544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64BDF"/>
    <w:multiLevelType w:val="hybridMultilevel"/>
    <w:tmpl w:val="B6600292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3DF8A5B0">
      <w:start w:val="4"/>
      <w:numFmt w:val="decimal"/>
      <w:lvlText w:val="%2."/>
      <w:lvlJc w:val="left"/>
      <w:pPr>
        <w:tabs>
          <w:tab w:val="num" w:pos="1812"/>
        </w:tabs>
        <w:ind w:left="1812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C4CCC"/>
    <w:multiLevelType w:val="hybridMultilevel"/>
    <w:tmpl w:val="F7DE8B60"/>
    <w:lvl w:ilvl="0" w:tplc="36E43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FF0862"/>
    <w:multiLevelType w:val="hybridMultilevel"/>
    <w:tmpl w:val="8434653C"/>
    <w:lvl w:ilvl="0" w:tplc="DC5E9C46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D8343F"/>
    <w:multiLevelType w:val="hybridMultilevel"/>
    <w:tmpl w:val="2A72A3AE"/>
    <w:lvl w:ilvl="0" w:tplc="434E76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40E8A"/>
    <w:multiLevelType w:val="hybridMultilevel"/>
    <w:tmpl w:val="49489B64"/>
    <w:lvl w:ilvl="0" w:tplc="434E7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EA0AAD"/>
    <w:multiLevelType w:val="hybridMultilevel"/>
    <w:tmpl w:val="8558F6BA"/>
    <w:lvl w:ilvl="0" w:tplc="1F8496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C86341"/>
    <w:multiLevelType w:val="hybridMultilevel"/>
    <w:tmpl w:val="DBFE62DE"/>
    <w:lvl w:ilvl="0" w:tplc="60BE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56030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500C6"/>
    <w:multiLevelType w:val="hybridMultilevel"/>
    <w:tmpl w:val="DB0AC7F4"/>
    <w:lvl w:ilvl="0" w:tplc="78E2F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0BEBF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F0"/>
    <w:rsid w:val="00030AF0"/>
    <w:rsid w:val="006B5284"/>
    <w:rsid w:val="00F4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44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444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44C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44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444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44C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6082</Characters>
  <Application>Microsoft Office Word</Application>
  <DocSecurity>0</DocSecurity>
  <Lines>50</Lines>
  <Paragraphs>13</Paragraphs>
  <ScaleCrop>false</ScaleCrop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2013-11-15T14:17:00Z</dcterms:created>
  <dcterms:modified xsi:type="dcterms:W3CDTF">2013-11-15T14:17:00Z</dcterms:modified>
</cp:coreProperties>
</file>