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7C" w:rsidRPr="00296D31" w:rsidRDefault="00F5367C" w:rsidP="00F5367C">
      <w:pPr>
        <w:pStyle w:val="Nincstrkz"/>
        <w:pageBreakBefore/>
        <w:jc w:val="right"/>
        <w:rPr>
          <w:rFonts w:cs="Garamond"/>
          <w:sz w:val="20"/>
          <w:szCs w:val="20"/>
        </w:rPr>
      </w:pPr>
      <w:r w:rsidRPr="00296D31">
        <w:rPr>
          <w:rFonts w:cs="Garamond"/>
          <w:b/>
          <w:sz w:val="20"/>
          <w:szCs w:val="20"/>
        </w:rPr>
        <w:t xml:space="preserve">1. számú melléklet a </w:t>
      </w:r>
      <w:r>
        <w:rPr>
          <w:rFonts w:cs="Garamond"/>
          <w:b/>
          <w:sz w:val="20"/>
          <w:szCs w:val="20"/>
        </w:rPr>
        <w:t>10</w:t>
      </w:r>
      <w:r w:rsidRPr="00296D31">
        <w:rPr>
          <w:rFonts w:cs="Garamond"/>
          <w:b/>
          <w:sz w:val="20"/>
          <w:szCs w:val="20"/>
        </w:rPr>
        <w:t>/2016. (</w:t>
      </w:r>
      <w:r>
        <w:rPr>
          <w:rFonts w:cs="Garamond"/>
          <w:b/>
          <w:sz w:val="20"/>
          <w:szCs w:val="20"/>
        </w:rPr>
        <w:t>IV.25.</w:t>
      </w:r>
      <w:r w:rsidRPr="00296D31">
        <w:rPr>
          <w:rFonts w:cs="Garamond"/>
          <w:b/>
          <w:sz w:val="20"/>
          <w:szCs w:val="20"/>
        </w:rPr>
        <w:t>) önkormányzati rendelethez</w:t>
      </w:r>
    </w:p>
    <w:p w:rsidR="00F5367C" w:rsidRPr="00730AA2" w:rsidRDefault="00F5367C" w:rsidP="00F5367C">
      <w:pPr>
        <w:pStyle w:val="Nincstrkz"/>
        <w:jc w:val="right"/>
        <w:rPr>
          <w:rFonts w:cs="Garamond"/>
          <w:sz w:val="24"/>
          <w:szCs w:val="24"/>
        </w:rPr>
      </w:pPr>
    </w:p>
    <w:p w:rsidR="00F5367C" w:rsidRDefault="00F5367C" w:rsidP="00F5367C">
      <w:pPr>
        <w:pStyle w:val="Nincstrkz"/>
        <w:rPr>
          <w:rFonts w:cs="Garamond"/>
          <w:b/>
          <w:sz w:val="24"/>
          <w:szCs w:val="24"/>
        </w:rPr>
      </w:pPr>
    </w:p>
    <w:p w:rsidR="00F5367C" w:rsidRDefault="00F5367C" w:rsidP="00F5367C">
      <w:pPr>
        <w:pStyle w:val="Nincstrkz"/>
        <w:rPr>
          <w:rFonts w:cs="Garamond"/>
          <w:b/>
          <w:sz w:val="24"/>
          <w:szCs w:val="24"/>
        </w:rPr>
      </w:pPr>
    </w:p>
    <w:p w:rsidR="00F5367C" w:rsidRDefault="00F5367C" w:rsidP="00F5367C">
      <w:pPr>
        <w:pStyle w:val="Nincstrkz"/>
        <w:rPr>
          <w:rFonts w:cs="Garamond"/>
          <w:b/>
          <w:sz w:val="24"/>
          <w:szCs w:val="24"/>
        </w:rPr>
      </w:pPr>
    </w:p>
    <w:p w:rsidR="00F5367C" w:rsidRPr="00730AA2" w:rsidRDefault="00F5367C" w:rsidP="00F5367C">
      <w:pPr>
        <w:pStyle w:val="Nincstrkz"/>
        <w:rPr>
          <w:rFonts w:cs="Garamond"/>
          <w:b/>
          <w:sz w:val="24"/>
          <w:szCs w:val="24"/>
        </w:rPr>
      </w:pPr>
    </w:p>
    <w:p w:rsidR="00F5367C" w:rsidRPr="00730AA2" w:rsidRDefault="00F5367C" w:rsidP="00F5367C">
      <w:pPr>
        <w:pStyle w:val="Nincstrkz"/>
        <w:jc w:val="center"/>
        <w:rPr>
          <w:rFonts w:cs="Garamond"/>
          <w:b/>
          <w:sz w:val="24"/>
          <w:szCs w:val="24"/>
        </w:rPr>
      </w:pPr>
      <w:r w:rsidRPr="00730AA2">
        <w:rPr>
          <w:rFonts w:cs="Garamond"/>
          <w:b/>
          <w:sz w:val="24"/>
          <w:szCs w:val="24"/>
        </w:rPr>
        <w:t>Az állattartás céljára szolgáló létesítménynél betartandó védőtávolságok méterben meghatározva</w:t>
      </w:r>
    </w:p>
    <w:p w:rsidR="00F5367C" w:rsidRPr="00730AA2" w:rsidRDefault="00F5367C" w:rsidP="00F5367C">
      <w:pPr>
        <w:pStyle w:val="Nincstrkz"/>
        <w:jc w:val="center"/>
        <w:rPr>
          <w:rFonts w:cs="Garamond"/>
          <w:b/>
          <w:sz w:val="24"/>
          <w:szCs w:val="24"/>
        </w:rPr>
      </w:pPr>
    </w:p>
    <w:p w:rsidR="00F5367C" w:rsidRPr="00730AA2" w:rsidRDefault="00F5367C" w:rsidP="00F5367C">
      <w:pPr>
        <w:autoSpaceDE w:val="0"/>
        <w:spacing w:before="240"/>
        <w:jc w:val="both"/>
        <w:rPr>
          <w:rFonts w:cs="Garamond"/>
          <w:b/>
          <w:sz w:val="24"/>
          <w:szCs w:val="24"/>
        </w:rPr>
      </w:pPr>
    </w:p>
    <w:tbl>
      <w:tblPr>
        <w:tblW w:w="7088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993"/>
        <w:gridCol w:w="1134"/>
        <w:gridCol w:w="992"/>
      </w:tblGrid>
      <w:tr w:rsidR="00F5367C" w:rsidRPr="00730AA2" w:rsidTr="00AA498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snapToGrid w:val="0"/>
              <w:jc w:val="both"/>
              <w:rPr>
                <w:rFonts w:cs="Garamond"/>
                <w:b/>
                <w:sz w:val="24"/>
                <w:szCs w:val="24"/>
              </w:rPr>
            </w:pPr>
          </w:p>
          <w:p w:rsidR="00F5367C" w:rsidRPr="00730AA2" w:rsidRDefault="00F5367C" w:rsidP="00AA4987">
            <w:pPr>
              <w:jc w:val="both"/>
              <w:rPr>
                <w:rFonts w:cs="Garamond"/>
                <w:b/>
                <w:sz w:val="24"/>
                <w:szCs w:val="24"/>
              </w:rPr>
            </w:pPr>
            <w:r w:rsidRPr="00730AA2">
              <w:rPr>
                <w:rFonts w:cs="Garamond"/>
                <w:b/>
                <w:sz w:val="24"/>
                <w:szCs w:val="24"/>
              </w:rPr>
              <w:t>védőtávolságok</w:t>
            </w:r>
          </w:p>
          <w:p w:rsidR="00F5367C" w:rsidRPr="00730AA2" w:rsidRDefault="00F5367C" w:rsidP="00AA4987">
            <w:pPr>
              <w:jc w:val="both"/>
              <w:rPr>
                <w:rFonts w:cs="Garamond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snapToGrid w:val="0"/>
              <w:rPr>
                <w:rFonts w:cs="Garamond"/>
                <w:b/>
                <w:sz w:val="24"/>
                <w:szCs w:val="24"/>
              </w:rPr>
            </w:pPr>
          </w:p>
          <w:p w:rsidR="00F5367C" w:rsidRPr="00730AA2" w:rsidRDefault="00F5367C" w:rsidP="00AA4987">
            <w:pPr>
              <w:rPr>
                <w:rFonts w:cs="Garamond"/>
                <w:b/>
                <w:sz w:val="24"/>
                <w:szCs w:val="24"/>
              </w:rPr>
            </w:pPr>
            <w:r w:rsidRPr="00730AA2">
              <w:rPr>
                <w:rFonts w:cs="Garamond"/>
                <w:b/>
                <w:sz w:val="24"/>
                <w:szCs w:val="24"/>
              </w:rPr>
              <w:t>szomszédos lakóépület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snapToGrid w:val="0"/>
              <w:rPr>
                <w:rFonts w:cs="Garamond"/>
                <w:b/>
                <w:sz w:val="24"/>
                <w:szCs w:val="24"/>
              </w:rPr>
            </w:pPr>
          </w:p>
          <w:p w:rsidR="00F5367C" w:rsidRPr="00730AA2" w:rsidRDefault="00F5367C" w:rsidP="00AA4987">
            <w:pPr>
              <w:rPr>
                <w:rFonts w:cs="Garamond"/>
                <w:b/>
                <w:sz w:val="24"/>
                <w:szCs w:val="24"/>
              </w:rPr>
            </w:pPr>
            <w:r w:rsidRPr="00730AA2">
              <w:rPr>
                <w:rFonts w:cs="Garamond"/>
                <w:b/>
                <w:sz w:val="24"/>
                <w:szCs w:val="24"/>
              </w:rPr>
              <w:t>ásott kút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snapToGrid w:val="0"/>
              <w:rPr>
                <w:rFonts w:cs="Garamond"/>
                <w:b/>
                <w:sz w:val="24"/>
                <w:szCs w:val="24"/>
              </w:rPr>
            </w:pPr>
          </w:p>
          <w:p w:rsidR="00F5367C" w:rsidRPr="00730AA2" w:rsidRDefault="00F5367C" w:rsidP="00AA4987">
            <w:pPr>
              <w:rPr>
                <w:rFonts w:cs="Garamond"/>
                <w:b/>
                <w:sz w:val="24"/>
                <w:szCs w:val="24"/>
              </w:rPr>
            </w:pPr>
            <w:r w:rsidRPr="00730AA2">
              <w:rPr>
                <w:rFonts w:cs="Garamond"/>
                <w:b/>
                <w:sz w:val="24"/>
                <w:szCs w:val="24"/>
              </w:rPr>
              <w:t>oldal-kerítés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snapToGrid w:val="0"/>
              <w:rPr>
                <w:rFonts w:cs="Garamond"/>
                <w:b/>
                <w:sz w:val="24"/>
                <w:szCs w:val="24"/>
              </w:rPr>
            </w:pPr>
          </w:p>
          <w:p w:rsidR="00F5367C" w:rsidRPr="00730AA2" w:rsidRDefault="00F5367C" w:rsidP="00AA4987">
            <w:pPr>
              <w:rPr>
                <w:sz w:val="24"/>
                <w:szCs w:val="24"/>
              </w:rPr>
            </w:pPr>
            <w:r w:rsidRPr="00730AA2">
              <w:rPr>
                <w:rFonts w:cs="Garamond"/>
                <w:b/>
                <w:sz w:val="24"/>
                <w:szCs w:val="24"/>
              </w:rPr>
              <w:t>hátsó kerítés</w:t>
            </w:r>
          </w:p>
        </w:tc>
      </w:tr>
      <w:tr w:rsidR="00F5367C" w:rsidRPr="00730AA2" w:rsidTr="00AA498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jc w:val="both"/>
              <w:rPr>
                <w:rFonts w:cs="Garamond"/>
                <w:sz w:val="24"/>
                <w:szCs w:val="24"/>
              </w:rPr>
            </w:pPr>
            <w:r w:rsidRPr="00730AA2">
              <w:rPr>
                <w:rFonts w:cs="Garamond"/>
                <w:sz w:val="24"/>
                <w:szCs w:val="24"/>
              </w:rPr>
              <w:t>kedvtelésből tartott állat ól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rPr>
                <w:rFonts w:cs="Garamond"/>
                <w:sz w:val="24"/>
                <w:szCs w:val="24"/>
              </w:rPr>
            </w:pPr>
            <w:r w:rsidRPr="00730AA2">
              <w:rPr>
                <w:rFonts w:cs="Garamond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rPr>
                <w:rFonts w:cs="Garamond"/>
                <w:sz w:val="24"/>
                <w:szCs w:val="24"/>
              </w:rPr>
            </w:pPr>
            <w:r w:rsidRPr="00730AA2">
              <w:rPr>
                <w:rFonts w:cs="Garamond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rPr>
                <w:rFonts w:cs="Garamond"/>
                <w:sz w:val="24"/>
                <w:szCs w:val="24"/>
              </w:rPr>
            </w:pPr>
            <w:r w:rsidRPr="00730AA2">
              <w:rPr>
                <w:rFonts w:cs="Garamond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rPr>
                <w:sz w:val="24"/>
                <w:szCs w:val="24"/>
              </w:rPr>
            </w:pPr>
            <w:r>
              <w:rPr>
                <w:rFonts w:cs="Garamond"/>
                <w:sz w:val="24"/>
                <w:szCs w:val="24"/>
              </w:rPr>
              <w:t>2</w:t>
            </w:r>
          </w:p>
        </w:tc>
      </w:tr>
      <w:tr w:rsidR="00F5367C" w:rsidRPr="00730AA2" w:rsidTr="00AA4987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jc w:val="both"/>
              <w:rPr>
                <w:rFonts w:cs="Garamond"/>
                <w:sz w:val="24"/>
                <w:szCs w:val="24"/>
              </w:rPr>
            </w:pPr>
            <w:r w:rsidRPr="00730AA2">
              <w:rPr>
                <w:rFonts w:cs="Garamond"/>
                <w:sz w:val="24"/>
                <w:szCs w:val="24"/>
              </w:rPr>
              <w:t>zárt, fedett trágyatárolás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rPr>
                <w:rFonts w:cs="Garamond"/>
                <w:sz w:val="24"/>
                <w:szCs w:val="24"/>
              </w:rPr>
            </w:pPr>
            <w:r w:rsidRPr="00730AA2">
              <w:rPr>
                <w:rFonts w:cs="Garamond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rPr>
                <w:rFonts w:cs="Garamond"/>
                <w:sz w:val="24"/>
                <w:szCs w:val="24"/>
              </w:rPr>
            </w:pPr>
            <w:r w:rsidRPr="00730AA2">
              <w:rPr>
                <w:rFonts w:cs="Garamond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rPr>
                <w:rFonts w:cs="Garamond"/>
                <w:sz w:val="24"/>
                <w:szCs w:val="24"/>
              </w:rPr>
            </w:pPr>
            <w:r w:rsidRPr="00730AA2">
              <w:rPr>
                <w:rFonts w:cs="Garamond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7C" w:rsidRPr="00730AA2" w:rsidRDefault="00F5367C" w:rsidP="00AA4987">
            <w:pPr>
              <w:rPr>
                <w:sz w:val="24"/>
                <w:szCs w:val="24"/>
              </w:rPr>
            </w:pPr>
            <w:r w:rsidRPr="00730AA2">
              <w:rPr>
                <w:rFonts w:cs="Garamond"/>
                <w:sz w:val="24"/>
                <w:szCs w:val="24"/>
              </w:rPr>
              <w:t>3</w:t>
            </w:r>
          </w:p>
        </w:tc>
      </w:tr>
    </w:tbl>
    <w:p w:rsidR="00F5367C" w:rsidRPr="00730AA2" w:rsidRDefault="00F5367C" w:rsidP="00F5367C">
      <w:pPr>
        <w:pStyle w:val="Nincstrkz"/>
        <w:rPr>
          <w:rFonts w:cs="Garamond"/>
          <w:b/>
          <w:sz w:val="24"/>
          <w:szCs w:val="24"/>
        </w:rPr>
      </w:pPr>
    </w:p>
    <w:p w:rsidR="00F5367C" w:rsidRPr="00296D31" w:rsidRDefault="00F5367C" w:rsidP="00F5367C">
      <w:pPr>
        <w:widowControl w:val="0"/>
        <w:jc w:val="right"/>
        <w:rPr>
          <w:rFonts w:cs="Garamond"/>
          <w:b/>
          <w:sz w:val="20"/>
          <w:szCs w:val="20"/>
        </w:rPr>
      </w:pPr>
      <w:r>
        <w:rPr>
          <w:rFonts w:cs="Garamond"/>
          <w:b/>
          <w:sz w:val="24"/>
          <w:szCs w:val="24"/>
        </w:rPr>
        <w:br w:type="page"/>
      </w:r>
      <w:r w:rsidRPr="00296D31">
        <w:rPr>
          <w:rFonts w:cs="Garamond"/>
          <w:sz w:val="20"/>
          <w:szCs w:val="20"/>
        </w:rPr>
        <w:lastRenderedPageBreak/>
        <w:t>2</w:t>
      </w:r>
      <w:r w:rsidRPr="00296D31">
        <w:rPr>
          <w:rFonts w:cs="Garamond"/>
          <w:b/>
          <w:sz w:val="20"/>
          <w:szCs w:val="20"/>
        </w:rPr>
        <w:t xml:space="preserve">. számú melléklet a </w:t>
      </w:r>
      <w:r>
        <w:rPr>
          <w:rFonts w:cs="Garamond"/>
          <w:b/>
          <w:sz w:val="20"/>
          <w:szCs w:val="20"/>
        </w:rPr>
        <w:t>10</w:t>
      </w:r>
      <w:r w:rsidRPr="00296D31">
        <w:rPr>
          <w:rFonts w:cs="Garamond"/>
          <w:b/>
          <w:sz w:val="20"/>
          <w:szCs w:val="20"/>
        </w:rPr>
        <w:t>/2016. (</w:t>
      </w:r>
      <w:r>
        <w:rPr>
          <w:rFonts w:cs="Garamond"/>
          <w:b/>
          <w:sz w:val="20"/>
          <w:szCs w:val="20"/>
        </w:rPr>
        <w:t>IV.25.</w:t>
      </w:r>
      <w:r w:rsidRPr="00296D31">
        <w:rPr>
          <w:rFonts w:cs="Garamond"/>
          <w:b/>
          <w:sz w:val="20"/>
          <w:szCs w:val="20"/>
        </w:rPr>
        <w:t>) önkormányzati rendelethez</w:t>
      </w:r>
    </w:p>
    <w:p w:rsidR="00F5367C" w:rsidRDefault="00F5367C" w:rsidP="00F5367C">
      <w:pPr>
        <w:widowControl w:val="0"/>
        <w:rPr>
          <w:rFonts w:cs="Garamond"/>
          <w:b/>
          <w:sz w:val="24"/>
          <w:szCs w:val="24"/>
        </w:rPr>
      </w:pPr>
    </w:p>
    <w:p w:rsidR="00F5367C" w:rsidRDefault="00F5367C" w:rsidP="00F5367C">
      <w:pPr>
        <w:widowControl w:val="0"/>
        <w:rPr>
          <w:rFonts w:cs="Garamond"/>
          <w:b/>
          <w:sz w:val="24"/>
          <w:szCs w:val="24"/>
        </w:rPr>
      </w:pPr>
    </w:p>
    <w:p w:rsidR="00F5367C" w:rsidRDefault="00F5367C" w:rsidP="00F5367C">
      <w:pPr>
        <w:widowControl w:val="0"/>
        <w:rPr>
          <w:rFonts w:cs="Garamond"/>
          <w:b/>
          <w:sz w:val="24"/>
          <w:szCs w:val="24"/>
        </w:rPr>
      </w:pPr>
    </w:p>
    <w:p w:rsidR="00F5367C" w:rsidRPr="00296D31" w:rsidRDefault="00F5367C" w:rsidP="00F5367C">
      <w:pPr>
        <w:widowControl w:val="0"/>
        <w:rPr>
          <w:b/>
          <w:bCs/>
          <w:snapToGrid w:val="0"/>
          <w:sz w:val="24"/>
          <w:szCs w:val="24"/>
        </w:rPr>
      </w:pPr>
      <w:r w:rsidRPr="00296D31">
        <w:rPr>
          <w:b/>
          <w:bCs/>
          <w:snapToGrid w:val="0"/>
          <w:sz w:val="24"/>
          <w:szCs w:val="24"/>
        </w:rPr>
        <w:t>Kutyafuttatásra kijelölt területek:</w:t>
      </w:r>
    </w:p>
    <w:p w:rsidR="00F5367C" w:rsidRPr="00730AA2" w:rsidRDefault="00F5367C" w:rsidP="00F5367C">
      <w:pPr>
        <w:widowControl w:val="0"/>
        <w:rPr>
          <w:snapToGrid w:val="0"/>
          <w:sz w:val="24"/>
          <w:szCs w:val="24"/>
        </w:rPr>
      </w:pPr>
    </w:p>
    <w:p w:rsidR="00F5367C" w:rsidRPr="00730AA2" w:rsidRDefault="00F5367C" w:rsidP="00F5367C">
      <w:pPr>
        <w:widowControl w:val="0"/>
        <w:rPr>
          <w:snapToGrid w:val="0"/>
          <w:sz w:val="24"/>
          <w:szCs w:val="24"/>
        </w:rPr>
      </w:pPr>
    </w:p>
    <w:p w:rsidR="00F5367C" w:rsidRPr="00730AA2" w:rsidRDefault="00F5367C" w:rsidP="00F5367C">
      <w:pPr>
        <w:pStyle w:val="behuz1"/>
        <w:rPr>
          <w:rFonts w:ascii="Calibri" w:hAnsi="Calibri"/>
          <w:snapToGrid w:val="0"/>
          <w:sz w:val="24"/>
          <w:szCs w:val="24"/>
        </w:rPr>
      </w:pPr>
      <w:r w:rsidRPr="00730AA2">
        <w:rPr>
          <w:rFonts w:ascii="Calibri" w:hAnsi="Calibri"/>
          <w:snapToGrid w:val="0"/>
          <w:sz w:val="24"/>
          <w:szCs w:val="24"/>
        </w:rPr>
        <w:t>1.</w:t>
      </w:r>
      <w:r w:rsidRPr="00730AA2">
        <w:rPr>
          <w:rFonts w:ascii="Calibri" w:hAnsi="Calibri"/>
          <w:snapToGrid w:val="0"/>
          <w:sz w:val="24"/>
          <w:szCs w:val="24"/>
        </w:rPr>
        <w:tab/>
      </w:r>
      <w:proofErr w:type="spellStart"/>
      <w:r w:rsidRPr="00296D31">
        <w:rPr>
          <w:rFonts w:ascii="Calibri" w:hAnsi="Calibri"/>
          <w:b/>
          <w:snapToGrid w:val="0"/>
          <w:sz w:val="24"/>
          <w:szCs w:val="24"/>
        </w:rPr>
        <w:t>Ivacs</w:t>
      </w:r>
      <w:proofErr w:type="spellEnd"/>
      <w:r w:rsidRPr="00296D31">
        <w:rPr>
          <w:rFonts w:ascii="Calibri" w:hAnsi="Calibri"/>
          <w:b/>
          <w:snapToGrid w:val="0"/>
          <w:sz w:val="24"/>
          <w:szCs w:val="24"/>
        </w:rPr>
        <w:t xml:space="preserve"> </w:t>
      </w:r>
      <w:r>
        <w:rPr>
          <w:rFonts w:ascii="Calibri" w:hAnsi="Calibri"/>
          <w:b/>
          <w:snapToGrid w:val="0"/>
          <w:sz w:val="24"/>
          <w:szCs w:val="24"/>
        </w:rPr>
        <w:t xml:space="preserve">- </w:t>
      </w:r>
      <w:r w:rsidRPr="00296D31">
        <w:rPr>
          <w:rFonts w:ascii="Calibri" w:hAnsi="Calibri"/>
          <w:b/>
          <w:snapToGrid w:val="0"/>
          <w:sz w:val="24"/>
          <w:szCs w:val="24"/>
        </w:rPr>
        <w:t xml:space="preserve">014/66 </w:t>
      </w:r>
      <w:proofErr w:type="spellStart"/>
      <w:r w:rsidRPr="00296D31">
        <w:rPr>
          <w:rFonts w:ascii="Calibri" w:hAnsi="Calibri"/>
          <w:b/>
          <w:snapToGrid w:val="0"/>
          <w:sz w:val="24"/>
          <w:szCs w:val="24"/>
        </w:rPr>
        <w:t>hrsz</w:t>
      </w:r>
      <w:proofErr w:type="spellEnd"/>
      <w:r>
        <w:rPr>
          <w:rFonts w:ascii="Calibri" w:hAnsi="Calibri"/>
          <w:snapToGrid w:val="0"/>
          <w:sz w:val="24"/>
          <w:szCs w:val="24"/>
        </w:rPr>
        <w:t xml:space="preserve"> – Krajcár utca végén lévő terület </w:t>
      </w:r>
      <w:proofErr w:type="gramStart"/>
      <w:r w:rsidRPr="00730AA2">
        <w:rPr>
          <w:rFonts w:ascii="Calibri" w:hAnsi="Calibri"/>
          <w:snapToGrid w:val="0"/>
          <w:sz w:val="24"/>
          <w:szCs w:val="24"/>
        </w:rPr>
        <w:t xml:space="preserve">– </w:t>
      </w:r>
      <w:r>
        <w:rPr>
          <w:rFonts w:ascii="Calibri" w:hAnsi="Calibri"/>
          <w:snapToGrid w:val="0"/>
          <w:sz w:val="24"/>
          <w:szCs w:val="24"/>
        </w:rPr>
        <w:t xml:space="preserve"> 6</w:t>
      </w:r>
      <w:proofErr w:type="gramEnd"/>
      <w:r>
        <w:rPr>
          <w:rFonts w:ascii="Calibri" w:hAnsi="Calibri"/>
          <w:snapToGrid w:val="0"/>
          <w:sz w:val="24"/>
          <w:szCs w:val="24"/>
        </w:rPr>
        <w:t xml:space="preserve"> órától 21 óráig</w:t>
      </w:r>
    </w:p>
    <w:p w:rsidR="00F5367C" w:rsidRPr="00730AA2" w:rsidRDefault="00F5367C" w:rsidP="00F5367C">
      <w:pPr>
        <w:rPr>
          <w:sz w:val="24"/>
          <w:szCs w:val="24"/>
        </w:rPr>
      </w:pPr>
    </w:p>
    <w:p w:rsidR="00F5367C" w:rsidRPr="00730AA2" w:rsidRDefault="00F5367C" w:rsidP="00F5367C">
      <w:pPr>
        <w:pStyle w:val="behuz1"/>
        <w:rPr>
          <w:rFonts w:ascii="Calibri" w:hAnsi="Calibri"/>
          <w:snapToGrid w:val="0"/>
          <w:sz w:val="24"/>
          <w:szCs w:val="24"/>
        </w:rPr>
      </w:pPr>
      <w:r w:rsidRPr="00730AA2">
        <w:rPr>
          <w:rFonts w:ascii="Calibri" w:hAnsi="Calibri"/>
          <w:snapToGrid w:val="0"/>
          <w:sz w:val="24"/>
          <w:szCs w:val="24"/>
        </w:rPr>
        <w:t>2.</w:t>
      </w:r>
      <w:r w:rsidRPr="00730AA2">
        <w:rPr>
          <w:rFonts w:ascii="Calibri" w:hAnsi="Calibri"/>
          <w:snapToGrid w:val="0"/>
          <w:sz w:val="24"/>
          <w:szCs w:val="24"/>
        </w:rPr>
        <w:tab/>
      </w:r>
      <w:r w:rsidRPr="00296D31">
        <w:rPr>
          <w:rFonts w:ascii="Calibri" w:hAnsi="Calibri"/>
          <w:b/>
          <w:snapToGrid w:val="0"/>
          <w:sz w:val="24"/>
          <w:szCs w:val="24"/>
        </w:rPr>
        <w:t xml:space="preserve">Ligetek </w:t>
      </w:r>
      <w:r>
        <w:rPr>
          <w:rFonts w:ascii="Calibri" w:hAnsi="Calibri"/>
          <w:b/>
          <w:snapToGrid w:val="0"/>
          <w:sz w:val="24"/>
          <w:szCs w:val="24"/>
        </w:rPr>
        <w:t xml:space="preserve">- </w:t>
      </w:r>
      <w:r w:rsidRPr="00296D31">
        <w:rPr>
          <w:rFonts w:ascii="Calibri" w:hAnsi="Calibri"/>
          <w:b/>
          <w:snapToGrid w:val="0"/>
          <w:sz w:val="24"/>
          <w:szCs w:val="24"/>
        </w:rPr>
        <w:t xml:space="preserve">5786/10 </w:t>
      </w:r>
      <w:proofErr w:type="spellStart"/>
      <w:r w:rsidRPr="00296D31">
        <w:rPr>
          <w:rFonts w:ascii="Calibri" w:hAnsi="Calibri"/>
          <w:b/>
          <w:snapToGrid w:val="0"/>
          <w:sz w:val="24"/>
          <w:szCs w:val="24"/>
        </w:rPr>
        <w:t>hrsz</w:t>
      </w:r>
      <w:proofErr w:type="spellEnd"/>
      <w:r>
        <w:rPr>
          <w:rFonts w:ascii="Calibri" w:hAnsi="Calibri"/>
          <w:snapToGrid w:val="0"/>
          <w:sz w:val="24"/>
          <w:szCs w:val="24"/>
        </w:rPr>
        <w:t xml:space="preserve"> – Bartók Béla utcai Idősek Otthona mögötti terület</w:t>
      </w:r>
      <w:r w:rsidRPr="00730AA2">
        <w:rPr>
          <w:rFonts w:ascii="Calibri" w:hAnsi="Calibri"/>
          <w:snapToGrid w:val="0"/>
          <w:sz w:val="24"/>
          <w:szCs w:val="24"/>
        </w:rPr>
        <w:t xml:space="preserve"> </w:t>
      </w:r>
      <w:proofErr w:type="gramStart"/>
      <w:r w:rsidRPr="00730AA2">
        <w:rPr>
          <w:rFonts w:ascii="Calibri" w:hAnsi="Calibri"/>
          <w:snapToGrid w:val="0"/>
          <w:sz w:val="24"/>
          <w:szCs w:val="24"/>
        </w:rPr>
        <w:t xml:space="preserve">– </w:t>
      </w:r>
      <w:r>
        <w:rPr>
          <w:rFonts w:ascii="Calibri" w:hAnsi="Calibri"/>
          <w:snapToGrid w:val="0"/>
          <w:sz w:val="24"/>
          <w:szCs w:val="24"/>
        </w:rPr>
        <w:t xml:space="preserve"> 6</w:t>
      </w:r>
      <w:proofErr w:type="gramEnd"/>
      <w:r>
        <w:rPr>
          <w:rFonts w:ascii="Calibri" w:hAnsi="Calibri"/>
          <w:snapToGrid w:val="0"/>
          <w:sz w:val="24"/>
          <w:szCs w:val="24"/>
        </w:rPr>
        <w:t xml:space="preserve"> órától 21 óráig  </w:t>
      </w:r>
    </w:p>
    <w:p w:rsidR="00F5367C" w:rsidRPr="00730AA2" w:rsidRDefault="00F5367C" w:rsidP="00F5367C">
      <w:pPr>
        <w:rPr>
          <w:sz w:val="24"/>
          <w:szCs w:val="24"/>
        </w:rPr>
      </w:pPr>
    </w:p>
    <w:p w:rsidR="00F5367C" w:rsidRPr="00730AA2" w:rsidRDefault="00F5367C" w:rsidP="00F5367C">
      <w:pPr>
        <w:pStyle w:val="behuz1"/>
        <w:rPr>
          <w:rFonts w:ascii="Calibri" w:hAnsi="Calibri"/>
          <w:snapToGrid w:val="0"/>
          <w:sz w:val="24"/>
          <w:szCs w:val="24"/>
        </w:rPr>
      </w:pPr>
      <w:r w:rsidRPr="00730AA2">
        <w:rPr>
          <w:rFonts w:ascii="Calibri" w:hAnsi="Calibri"/>
          <w:snapToGrid w:val="0"/>
          <w:sz w:val="24"/>
          <w:szCs w:val="24"/>
        </w:rPr>
        <w:t>3.</w:t>
      </w:r>
      <w:r w:rsidRPr="00730AA2">
        <w:rPr>
          <w:rFonts w:ascii="Calibri" w:hAnsi="Calibri"/>
          <w:snapToGrid w:val="0"/>
          <w:sz w:val="24"/>
          <w:szCs w:val="24"/>
        </w:rPr>
        <w:tab/>
      </w:r>
      <w:r w:rsidRPr="00296D31">
        <w:rPr>
          <w:rFonts w:ascii="Calibri" w:hAnsi="Calibri"/>
          <w:b/>
          <w:snapToGrid w:val="0"/>
          <w:sz w:val="24"/>
          <w:szCs w:val="24"/>
        </w:rPr>
        <w:t>Viczián</w:t>
      </w:r>
      <w:r>
        <w:rPr>
          <w:rFonts w:ascii="Calibri" w:hAnsi="Calibri"/>
          <w:snapToGrid w:val="0"/>
          <w:sz w:val="24"/>
          <w:szCs w:val="24"/>
        </w:rPr>
        <w:t xml:space="preserve"> – 5905/16 </w:t>
      </w:r>
      <w:proofErr w:type="spellStart"/>
      <w:r>
        <w:rPr>
          <w:rFonts w:ascii="Calibri" w:hAnsi="Calibri"/>
          <w:snapToGrid w:val="0"/>
          <w:sz w:val="24"/>
          <w:szCs w:val="24"/>
        </w:rPr>
        <w:t>hrsz</w:t>
      </w:r>
      <w:proofErr w:type="spellEnd"/>
      <w:r>
        <w:rPr>
          <w:rFonts w:ascii="Calibri" w:hAnsi="Calibri"/>
          <w:snapToGrid w:val="0"/>
          <w:sz w:val="24"/>
          <w:szCs w:val="24"/>
        </w:rPr>
        <w:t xml:space="preserve"> – Zsálya utca végén lévő tó melletti terület</w:t>
      </w:r>
      <w:r w:rsidRPr="00730AA2">
        <w:rPr>
          <w:rFonts w:ascii="Calibri" w:hAnsi="Calibri"/>
          <w:snapToGrid w:val="0"/>
          <w:sz w:val="24"/>
          <w:szCs w:val="24"/>
        </w:rPr>
        <w:t xml:space="preserve"> – </w:t>
      </w:r>
      <w:r>
        <w:rPr>
          <w:rFonts w:ascii="Calibri" w:hAnsi="Calibri"/>
          <w:snapToGrid w:val="0"/>
          <w:sz w:val="24"/>
          <w:szCs w:val="24"/>
        </w:rPr>
        <w:t>6 órától 21 óráig</w:t>
      </w:r>
    </w:p>
    <w:p w:rsidR="00F5367C" w:rsidRPr="00730AA2" w:rsidRDefault="00F5367C" w:rsidP="00F5367C">
      <w:pPr>
        <w:rPr>
          <w:sz w:val="24"/>
          <w:szCs w:val="24"/>
        </w:rPr>
      </w:pPr>
    </w:p>
    <w:p w:rsidR="00F5367C" w:rsidRPr="00730AA2" w:rsidRDefault="00F5367C" w:rsidP="00F5367C">
      <w:pPr>
        <w:rPr>
          <w:sz w:val="24"/>
          <w:szCs w:val="24"/>
        </w:rPr>
      </w:pPr>
    </w:p>
    <w:p w:rsidR="00F5367C" w:rsidRPr="00730AA2" w:rsidRDefault="00F5367C" w:rsidP="00F5367C">
      <w:pPr>
        <w:pStyle w:val="Nincstrkz"/>
        <w:rPr>
          <w:rFonts w:cs="Garamond"/>
          <w:b/>
          <w:sz w:val="24"/>
          <w:szCs w:val="24"/>
        </w:rPr>
      </w:pPr>
    </w:p>
    <w:p w:rsidR="00F5367C" w:rsidRPr="00730AA2" w:rsidRDefault="00F5367C" w:rsidP="00F5367C">
      <w:pPr>
        <w:pStyle w:val="Nincstrkz"/>
        <w:rPr>
          <w:rFonts w:cs="Garamond"/>
          <w:b/>
          <w:sz w:val="24"/>
          <w:szCs w:val="24"/>
        </w:rPr>
      </w:pPr>
    </w:p>
    <w:p w:rsidR="00F5367C" w:rsidRPr="00211CF3" w:rsidRDefault="00F5367C" w:rsidP="00F5367C">
      <w:pPr>
        <w:jc w:val="both"/>
        <w:rPr>
          <w:rFonts w:cs="Arial"/>
        </w:rPr>
      </w:pPr>
    </w:p>
    <w:p w:rsidR="00F5367C" w:rsidRDefault="00F5367C" w:rsidP="00F5367C"/>
    <w:p w:rsidR="004A1EEE" w:rsidRDefault="004A1EEE">
      <w:bookmarkStart w:id="0" w:name="_GoBack"/>
      <w:bookmarkEnd w:id="0"/>
    </w:p>
    <w:sectPr w:rsidR="004A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7C"/>
    <w:rsid w:val="004A1EEE"/>
    <w:rsid w:val="00F5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13F2-7706-480B-A6F4-8CA85B6F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367C"/>
    <w:pPr>
      <w:spacing w:after="0" w:line="240" w:lineRule="auto"/>
      <w:jc w:val="center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F5367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behuz1">
    <w:name w:val="behuz_1"/>
    <w:basedOn w:val="Norml"/>
    <w:next w:val="Norml"/>
    <w:link w:val="behuz1Char"/>
    <w:rsid w:val="00F5367C"/>
    <w:pPr>
      <w:tabs>
        <w:tab w:val="left" w:pos="454"/>
      </w:tabs>
      <w:spacing w:line="240" w:lineRule="exact"/>
      <w:ind w:left="454" w:hanging="284"/>
      <w:jc w:val="both"/>
    </w:pPr>
    <w:rPr>
      <w:rFonts w:ascii="Times New Roman" w:hAnsi="Times New Roman"/>
      <w:sz w:val="20"/>
      <w:szCs w:val="20"/>
    </w:rPr>
  </w:style>
  <w:style w:type="character" w:customStyle="1" w:styleId="behuz1Char">
    <w:name w:val="behuz_1 Char"/>
    <w:basedOn w:val="Bekezdsalapbettpusa"/>
    <w:link w:val="behuz1"/>
    <w:rsid w:val="00F5367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Oroszi-Ványi Melinda</dc:creator>
  <cp:keywords/>
  <dc:description/>
  <cp:lastModifiedBy>Oroszi-Ványi Melinda</cp:lastModifiedBy>
  <cp:revision>1</cp:revision>
  <dcterms:created xsi:type="dcterms:W3CDTF">2016-04-25T12:33:00Z</dcterms:created>
  <dcterms:modified xsi:type="dcterms:W3CDTF">2016-04-25T12:33:00Z</dcterms:modified>
</cp:coreProperties>
</file>