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E3" w:rsidRDefault="005C58E3" w:rsidP="005C58E3">
      <w:pPr>
        <w:jc w:val="both"/>
        <w:rPr>
          <w:rFonts w:ascii="Times New Roman" w:hAnsi="Times New Roman"/>
          <w:szCs w:val="24"/>
        </w:rPr>
      </w:pPr>
    </w:p>
    <w:p w:rsidR="005C58E3" w:rsidRPr="00537183" w:rsidRDefault="005C58E3" w:rsidP="005C58E3">
      <w:pPr>
        <w:jc w:val="both"/>
        <w:rPr>
          <w:rFonts w:ascii="Times New Roman" w:hAnsi="Times New Roman"/>
          <w:szCs w:val="24"/>
        </w:rPr>
      </w:pPr>
    </w:p>
    <w:p w:rsidR="005C58E3" w:rsidRDefault="005C58E3" w:rsidP="005C58E3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melléklet </w:t>
      </w:r>
      <w:proofErr w:type="gramStart"/>
      <w:r>
        <w:rPr>
          <w:rFonts w:ascii="Times New Roman" w:hAnsi="Times New Roman"/>
          <w:szCs w:val="24"/>
        </w:rPr>
        <w:t>a  11</w:t>
      </w:r>
      <w:proofErr w:type="gramEnd"/>
      <w:r>
        <w:rPr>
          <w:rFonts w:ascii="Times New Roman" w:hAnsi="Times New Roman"/>
          <w:szCs w:val="24"/>
        </w:rPr>
        <w:t>/2014.  (XII. 16.</w:t>
      </w:r>
      <w:proofErr w:type="gramStart"/>
      <w:r>
        <w:rPr>
          <w:rFonts w:ascii="Times New Roman" w:hAnsi="Times New Roman"/>
          <w:szCs w:val="24"/>
        </w:rPr>
        <w:t>)  önkormányzati</w:t>
      </w:r>
      <w:proofErr w:type="gramEnd"/>
      <w:r>
        <w:rPr>
          <w:rFonts w:ascii="Times New Roman" w:hAnsi="Times New Roman"/>
          <w:szCs w:val="24"/>
        </w:rPr>
        <w:t xml:space="preserve"> rendelethez</w:t>
      </w:r>
    </w:p>
    <w:p w:rsidR="005C58E3" w:rsidRDefault="005C58E3" w:rsidP="005C58E3">
      <w:pPr>
        <w:jc w:val="right"/>
        <w:rPr>
          <w:rFonts w:ascii="Times New Roman" w:hAnsi="Times New Roman"/>
          <w:szCs w:val="24"/>
        </w:rPr>
      </w:pPr>
    </w:p>
    <w:p w:rsidR="005C58E3" w:rsidRDefault="005C58E3" w:rsidP="005C58E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temetővel kapcsolatos díjak</w:t>
      </w:r>
    </w:p>
    <w:p w:rsidR="005C58E3" w:rsidRDefault="005C58E3" w:rsidP="005C58E3">
      <w:pPr>
        <w:rPr>
          <w:rFonts w:ascii="Times New Roman" w:hAnsi="Times New Roman"/>
          <w:szCs w:val="24"/>
        </w:rPr>
      </w:pPr>
    </w:p>
    <w:p w:rsidR="005C58E3" w:rsidRDefault="005C58E3" w:rsidP="005C58E3">
      <w:pPr>
        <w:jc w:val="both"/>
        <w:rPr>
          <w:rFonts w:ascii="Times New Roman" w:hAnsi="Times New Roman"/>
          <w:szCs w:val="24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Times New Roman" w:hAnsi="Times New Roman"/>
            <w:szCs w:val="24"/>
          </w:rPr>
          <w:t>1. A</w:t>
        </w:r>
      </w:smartTag>
      <w:r>
        <w:rPr>
          <w:rFonts w:ascii="Times New Roman" w:hAnsi="Times New Roman"/>
          <w:szCs w:val="24"/>
        </w:rPr>
        <w:t xml:space="preserve"> temetési hely, illetőleg az </w:t>
      </w:r>
      <w:proofErr w:type="spellStart"/>
      <w:r>
        <w:rPr>
          <w:rFonts w:ascii="Times New Roman" w:hAnsi="Times New Roman"/>
          <w:szCs w:val="24"/>
        </w:rPr>
        <w:t>újraváltás</w:t>
      </w:r>
      <w:proofErr w:type="spellEnd"/>
      <w:r>
        <w:rPr>
          <w:rFonts w:ascii="Times New Roman" w:hAnsi="Times New Roman"/>
          <w:szCs w:val="24"/>
        </w:rPr>
        <w:t xml:space="preserve"> díja</w:t>
      </w:r>
      <w:r>
        <w:rPr>
          <w:rStyle w:val="Lbjegyzet-hivatkozs"/>
          <w:rFonts w:ascii="Times New Roman" w:hAnsi="Times New Roman"/>
          <w:szCs w:val="24"/>
        </w:rPr>
        <w:footnoteReference w:id="1"/>
      </w:r>
      <w:r>
        <w:rPr>
          <w:rFonts w:ascii="Times New Roman" w:hAnsi="Times New Roman"/>
          <w:szCs w:val="24"/>
        </w:rPr>
        <w:t xml:space="preserve"> </w:t>
      </w:r>
    </w:p>
    <w:p w:rsidR="005C58E3" w:rsidRDefault="005C58E3" w:rsidP="005C58E3">
      <w:pPr>
        <w:jc w:val="both"/>
        <w:rPr>
          <w:rFonts w:ascii="Times New Roman" w:hAnsi="Times New Roman"/>
          <w:szCs w:val="24"/>
        </w:rPr>
      </w:pPr>
    </w:p>
    <w:p w:rsidR="005C58E3" w:rsidRDefault="005C58E3" w:rsidP="005C58E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737"/>
        <w:gridCol w:w="2302"/>
        <w:gridCol w:w="2303"/>
      </w:tblGrid>
      <w:tr w:rsidR="005C58E3" w:rsidRPr="00A018BA" w:rsidTr="00C26AEC">
        <w:tc>
          <w:tcPr>
            <w:tcW w:w="648" w:type="dxa"/>
          </w:tcPr>
          <w:p w:rsidR="005C58E3" w:rsidRPr="00A018BA" w:rsidRDefault="005C58E3" w:rsidP="00C26AEC">
            <w:pPr>
              <w:jc w:val="center"/>
            </w:pPr>
          </w:p>
        </w:tc>
        <w:tc>
          <w:tcPr>
            <w:tcW w:w="1654" w:type="dxa"/>
          </w:tcPr>
          <w:p w:rsidR="005C58E3" w:rsidRPr="00A018BA" w:rsidRDefault="005C58E3" w:rsidP="00C26AEC">
            <w:pPr>
              <w:jc w:val="center"/>
            </w:pPr>
            <w:r w:rsidRPr="00A018BA">
              <w:t>A</w:t>
            </w:r>
          </w:p>
        </w:tc>
        <w:tc>
          <w:tcPr>
            <w:tcW w:w="2302" w:type="dxa"/>
          </w:tcPr>
          <w:p w:rsidR="005C58E3" w:rsidRPr="00A018BA" w:rsidRDefault="005C58E3" w:rsidP="00C26AEC">
            <w:pPr>
              <w:jc w:val="center"/>
            </w:pPr>
            <w:r w:rsidRPr="00A018BA">
              <w:t>B</w:t>
            </w:r>
          </w:p>
        </w:tc>
        <w:tc>
          <w:tcPr>
            <w:tcW w:w="2303" w:type="dxa"/>
          </w:tcPr>
          <w:p w:rsidR="005C58E3" w:rsidRPr="00A018BA" w:rsidRDefault="005C58E3" w:rsidP="00C26AEC">
            <w:pPr>
              <w:jc w:val="center"/>
            </w:pPr>
            <w:r w:rsidRPr="00A018BA">
              <w:t>C</w:t>
            </w:r>
          </w:p>
        </w:tc>
      </w:tr>
      <w:tr w:rsidR="005C58E3" w:rsidRPr="00A018BA" w:rsidTr="00C26AEC">
        <w:tc>
          <w:tcPr>
            <w:tcW w:w="648" w:type="dxa"/>
          </w:tcPr>
          <w:p w:rsidR="005C58E3" w:rsidRPr="00A018BA" w:rsidRDefault="005C58E3" w:rsidP="00C26AEC">
            <w:pPr>
              <w:jc w:val="both"/>
            </w:pPr>
            <w:r w:rsidRPr="00A018BA">
              <w:t>1.</w:t>
            </w:r>
          </w:p>
        </w:tc>
        <w:tc>
          <w:tcPr>
            <w:tcW w:w="1654" w:type="dxa"/>
            <w:vAlign w:val="center"/>
          </w:tcPr>
          <w:p w:rsidR="005C58E3" w:rsidRPr="00A018BA" w:rsidRDefault="005C58E3" w:rsidP="00C26AEC">
            <w:r w:rsidRPr="00A018BA">
              <w:t>temetési hely</w:t>
            </w:r>
          </w:p>
        </w:tc>
        <w:tc>
          <w:tcPr>
            <w:tcW w:w="2302" w:type="dxa"/>
            <w:vAlign w:val="center"/>
          </w:tcPr>
          <w:p w:rsidR="005C58E3" w:rsidRPr="00A018BA" w:rsidRDefault="005C58E3" w:rsidP="00C26AEC">
            <w:r w:rsidRPr="00A018BA">
              <w:t>rendelkezési jog időtartama</w:t>
            </w:r>
          </w:p>
        </w:tc>
        <w:tc>
          <w:tcPr>
            <w:tcW w:w="2303" w:type="dxa"/>
            <w:vAlign w:val="center"/>
          </w:tcPr>
          <w:p w:rsidR="005C58E3" w:rsidRPr="00A018BA" w:rsidRDefault="005C58E3" w:rsidP="00C26AEC">
            <w:r w:rsidRPr="00A018BA">
              <w:t xml:space="preserve">megváltási és </w:t>
            </w:r>
            <w:proofErr w:type="spellStart"/>
            <w:r w:rsidRPr="00A018BA">
              <w:t>újraváltási</w:t>
            </w:r>
            <w:proofErr w:type="spellEnd"/>
            <w:r w:rsidRPr="00A018BA">
              <w:t xml:space="preserve"> díj</w:t>
            </w:r>
          </w:p>
        </w:tc>
      </w:tr>
      <w:tr w:rsidR="005C58E3" w:rsidRPr="00A018BA" w:rsidTr="00C26AEC">
        <w:tc>
          <w:tcPr>
            <w:tcW w:w="648" w:type="dxa"/>
          </w:tcPr>
          <w:p w:rsidR="005C58E3" w:rsidRPr="00A018BA" w:rsidRDefault="005C58E3" w:rsidP="00C26AEC">
            <w:pPr>
              <w:jc w:val="both"/>
            </w:pPr>
            <w:r w:rsidRPr="00A018BA">
              <w:t>2.</w:t>
            </w:r>
          </w:p>
        </w:tc>
        <w:tc>
          <w:tcPr>
            <w:tcW w:w="1654" w:type="dxa"/>
          </w:tcPr>
          <w:p w:rsidR="005C58E3" w:rsidRPr="00A018BA" w:rsidRDefault="005C58E3" w:rsidP="00C26AEC">
            <w:pPr>
              <w:jc w:val="both"/>
            </w:pPr>
            <w:r w:rsidRPr="00A018BA">
              <w:t>egyszemélyes sírhely</w:t>
            </w:r>
          </w:p>
        </w:tc>
        <w:tc>
          <w:tcPr>
            <w:tcW w:w="2302" w:type="dxa"/>
            <w:vAlign w:val="center"/>
          </w:tcPr>
          <w:p w:rsidR="005C58E3" w:rsidRPr="00A018BA" w:rsidRDefault="005C58E3" w:rsidP="00C26AEC">
            <w:pPr>
              <w:jc w:val="center"/>
            </w:pPr>
            <w:r w:rsidRPr="00A018BA">
              <w:t>40 év</w:t>
            </w:r>
          </w:p>
        </w:tc>
        <w:tc>
          <w:tcPr>
            <w:tcW w:w="2303" w:type="dxa"/>
            <w:vAlign w:val="center"/>
          </w:tcPr>
          <w:p w:rsidR="005C58E3" w:rsidRPr="00A018BA" w:rsidRDefault="005C58E3" w:rsidP="00C26AEC">
            <w:pPr>
              <w:jc w:val="center"/>
            </w:pPr>
            <w:r w:rsidRPr="00A018BA">
              <w:t>5. 000 Ft</w:t>
            </w:r>
          </w:p>
        </w:tc>
      </w:tr>
      <w:tr w:rsidR="005C58E3" w:rsidRPr="00A018BA" w:rsidTr="00C26AEC">
        <w:tc>
          <w:tcPr>
            <w:tcW w:w="648" w:type="dxa"/>
          </w:tcPr>
          <w:p w:rsidR="005C58E3" w:rsidRPr="00A018BA" w:rsidRDefault="005C58E3" w:rsidP="00C26AEC">
            <w:pPr>
              <w:jc w:val="both"/>
            </w:pPr>
            <w:r w:rsidRPr="00A018BA">
              <w:t>3.</w:t>
            </w:r>
          </w:p>
        </w:tc>
        <w:tc>
          <w:tcPr>
            <w:tcW w:w="1654" w:type="dxa"/>
          </w:tcPr>
          <w:p w:rsidR="005C58E3" w:rsidRPr="00A018BA" w:rsidRDefault="005C58E3" w:rsidP="00C26AEC">
            <w:pPr>
              <w:jc w:val="both"/>
            </w:pPr>
            <w:r w:rsidRPr="00A018BA">
              <w:t>kétszemélyes sírhely</w:t>
            </w:r>
          </w:p>
        </w:tc>
        <w:tc>
          <w:tcPr>
            <w:tcW w:w="2302" w:type="dxa"/>
            <w:vAlign w:val="center"/>
          </w:tcPr>
          <w:p w:rsidR="005C58E3" w:rsidRPr="00A018BA" w:rsidRDefault="005C58E3" w:rsidP="00C26AEC">
            <w:pPr>
              <w:jc w:val="center"/>
            </w:pPr>
            <w:r w:rsidRPr="00A018BA">
              <w:t>40 év</w:t>
            </w:r>
          </w:p>
        </w:tc>
        <w:tc>
          <w:tcPr>
            <w:tcW w:w="2303" w:type="dxa"/>
            <w:vAlign w:val="center"/>
          </w:tcPr>
          <w:p w:rsidR="005C58E3" w:rsidRPr="00A018BA" w:rsidRDefault="005C58E3" w:rsidP="00C26AEC">
            <w:pPr>
              <w:jc w:val="center"/>
            </w:pPr>
            <w:r w:rsidRPr="00A018BA">
              <w:t>10. 000 Ft</w:t>
            </w:r>
          </w:p>
        </w:tc>
      </w:tr>
      <w:tr w:rsidR="005C58E3" w:rsidRPr="00A018BA" w:rsidTr="00C26AEC">
        <w:tc>
          <w:tcPr>
            <w:tcW w:w="648" w:type="dxa"/>
          </w:tcPr>
          <w:p w:rsidR="005C58E3" w:rsidRPr="00A018BA" w:rsidRDefault="005C58E3" w:rsidP="00C26AEC">
            <w:pPr>
              <w:jc w:val="both"/>
            </w:pPr>
            <w:r>
              <w:t xml:space="preserve">4. </w:t>
            </w:r>
          </w:p>
        </w:tc>
        <w:tc>
          <w:tcPr>
            <w:tcW w:w="1654" w:type="dxa"/>
          </w:tcPr>
          <w:p w:rsidR="005C58E3" w:rsidRPr="00A018BA" w:rsidRDefault="005C58E3" w:rsidP="00C26AEC">
            <w:pPr>
              <w:jc w:val="both"/>
            </w:pPr>
            <w:r>
              <w:t>urnafülke</w:t>
            </w:r>
            <w:r>
              <w:rPr>
                <w:rStyle w:val="Lbjegyzet-hivatkozs"/>
              </w:rPr>
              <w:footnoteReference w:id="2"/>
            </w:r>
          </w:p>
        </w:tc>
        <w:tc>
          <w:tcPr>
            <w:tcW w:w="2302" w:type="dxa"/>
            <w:vAlign w:val="center"/>
          </w:tcPr>
          <w:p w:rsidR="005C58E3" w:rsidRPr="00A018BA" w:rsidRDefault="005C58E3" w:rsidP="00C26AEC">
            <w:pPr>
              <w:jc w:val="center"/>
            </w:pPr>
            <w:r>
              <w:t>25 év</w:t>
            </w:r>
          </w:p>
        </w:tc>
        <w:tc>
          <w:tcPr>
            <w:tcW w:w="2303" w:type="dxa"/>
            <w:vAlign w:val="center"/>
          </w:tcPr>
          <w:p w:rsidR="005C58E3" w:rsidRPr="00A018BA" w:rsidRDefault="005C58E3" w:rsidP="00C26AEC">
            <w:pPr>
              <w:jc w:val="center"/>
            </w:pPr>
            <w:r>
              <w:t>15. 000 Ft</w:t>
            </w:r>
          </w:p>
        </w:tc>
      </w:tr>
      <w:tr w:rsidR="005C58E3" w:rsidRPr="00A018BA" w:rsidTr="00C26AEC">
        <w:tc>
          <w:tcPr>
            <w:tcW w:w="648" w:type="dxa"/>
          </w:tcPr>
          <w:p w:rsidR="005C58E3" w:rsidRPr="00A018BA" w:rsidRDefault="005C58E3" w:rsidP="00C26AEC">
            <w:pPr>
              <w:jc w:val="both"/>
            </w:pPr>
            <w:r>
              <w:t>5.</w:t>
            </w:r>
            <w:r>
              <w:rPr>
                <w:rStyle w:val="Lbjegyzet-hivatkozs"/>
              </w:rPr>
              <w:footnoteReference w:id="3"/>
            </w:r>
            <w:r>
              <w:t xml:space="preserve"> </w:t>
            </w:r>
          </w:p>
        </w:tc>
        <w:tc>
          <w:tcPr>
            <w:tcW w:w="1654" w:type="dxa"/>
          </w:tcPr>
          <w:p w:rsidR="005C58E3" w:rsidRPr="00A018BA" w:rsidRDefault="005C58E3" w:rsidP="00C26AEC">
            <w:pPr>
              <w:jc w:val="both"/>
            </w:pPr>
          </w:p>
        </w:tc>
        <w:tc>
          <w:tcPr>
            <w:tcW w:w="2302" w:type="dxa"/>
            <w:vAlign w:val="center"/>
          </w:tcPr>
          <w:p w:rsidR="005C58E3" w:rsidRPr="00A018BA" w:rsidRDefault="005C58E3" w:rsidP="00C26AEC">
            <w:pPr>
              <w:jc w:val="center"/>
            </w:pPr>
          </w:p>
        </w:tc>
        <w:tc>
          <w:tcPr>
            <w:tcW w:w="2303" w:type="dxa"/>
            <w:vAlign w:val="center"/>
          </w:tcPr>
          <w:p w:rsidR="005C58E3" w:rsidRPr="00A018BA" w:rsidRDefault="005C58E3" w:rsidP="00C26AEC">
            <w:pPr>
              <w:jc w:val="center"/>
            </w:pPr>
          </w:p>
        </w:tc>
      </w:tr>
    </w:tbl>
    <w:p w:rsidR="005C58E3" w:rsidRDefault="005C58E3" w:rsidP="005C58E3">
      <w:pPr>
        <w:jc w:val="both"/>
        <w:rPr>
          <w:rFonts w:ascii="Times New Roman" w:hAnsi="Times New Roman"/>
          <w:szCs w:val="24"/>
        </w:rPr>
      </w:pPr>
    </w:p>
    <w:p w:rsidR="005C58E3" w:rsidRDefault="005C58E3" w:rsidP="005C58E3">
      <w:pPr>
        <w:jc w:val="both"/>
        <w:rPr>
          <w:rFonts w:ascii="Times New Roman" w:hAnsi="Times New Roman"/>
          <w:szCs w:val="24"/>
        </w:rPr>
      </w:pPr>
    </w:p>
    <w:p w:rsidR="005C58E3" w:rsidRDefault="005C58E3" w:rsidP="005C58E3">
      <w:pPr>
        <w:jc w:val="both"/>
        <w:rPr>
          <w:rFonts w:ascii="Times" w:hAnsi="Times" w:cs="Times"/>
          <w:color w:val="000000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/>
            <w:szCs w:val="24"/>
          </w:rPr>
          <w:t>2. A</w:t>
        </w:r>
      </w:smartTag>
      <w:r>
        <w:rPr>
          <w:rFonts w:ascii="Times" w:hAnsi="Times" w:cs="Times"/>
          <w:color w:val="000000"/>
        </w:rPr>
        <w:t xml:space="preserve"> temetkezési szolgáltatók kivételével a temetőben </w:t>
      </w:r>
      <w:proofErr w:type="spellStart"/>
      <w:r>
        <w:rPr>
          <w:rFonts w:ascii="Times" w:hAnsi="Times" w:cs="Times"/>
          <w:color w:val="000000"/>
        </w:rPr>
        <w:t>vállalkozásszerűen</w:t>
      </w:r>
      <w:proofErr w:type="spellEnd"/>
      <w:r>
        <w:rPr>
          <w:rFonts w:ascii="Times" w:hAnsi="Times" w:cs="Times"/>
          <w:color w:val="000000"/>
        </w:rPr>
        <w:t xml:space="preserve"> munkát végzők által fizetendő temetőfenntartási hozzájárulás díja </w:t>
      </w:r>
      <w:smartTag w:uri="urn:schemas-microsoft-com:office:smarttags" w:element="metricconverter">
        <w:smartTagPr>
          <w:attr w:name="ProductID" w:val="2000 Ft"/>
        </w:smartTagPr>
        <w:r>
          <w:rPr>
            <w:rFonts w:ascii="Times" w:hAnsi="Times" w:cs="Times"/>
            <w:color w:val="000000"/>
          </w:rPr>
          <w:t>2000 Ft</w:t>
        </w:r>
      </w:smartTag>
      <w:r>
        <w:rPr>
          <w:rFonts w:ascii="Times" w:hAnsi="Times" w:cs="Times"/>
          <w:color w:val="000000"/>
        </w:rPr>
        <w:t xml:space="preserve"> / alkalom. </w:t>
      </w:r>
    </w:p>
    <w:p w:rsidR="005C58E3" w:rsidRDefault="005C58E3" w:rsidP="005C58E3">
      <w:pPr>
        <w:jc w:val="both"/>
        <w:rPr>
          <w:rFonts w:ascii="Times" w:hAnsi="Times" w:cs="Times"/>
          <w:color w:val="000000"/>
        </w:rPr>
      </w:pPr>
    </w:p>
    <w:p w:rsidR="005C58E3" w:rsidRDefault="005C58E3" w:rsidP="005C58E3">
      <w:pPr>
        <w:jc w:val="both"/>
        <w:rPr>
          <w:rFonts w:ascii="Times" w:hAnsi="Times" w:cs="Times"/>
          <w:color w:val="000000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Times" w:hAnsi="Times" w:cs="Times"/>
            <w:color w:val="000000"/>
          </w:rPr>
          <w:t>3. A</w:t>
        </w:r>
      </w:smartTag>
      <w:r>
        <w:rPr>
          <w:rFonts w:ascii="Times" w:hAnsi="Times" w:cs="Times"/>
          <w:color w:val="000000"/>
        </w:rPr>
        <w:t xml:space="preserve"> temetői létesítmények, illetve az üzemeltető által biztosított szolgáltatások igénybevételéért a temetkezési szolgáltatók által fizetendő díj: 2. </w:t>
      </w:r>
      <w:smartTag w:uri="urn:schemas-microsoft-com:office:smarttags" w:element="metricconverter">
        <w:smartTagPr>
          <w:attr w:name="ProductID" w:val="000 Ft"/>
        </w:smartTagPr>
        <w:r>
          <w:rPr>
            <w:rFonts w:ascii="Times" w:hAnsi="Times" w:cs="Times"/>
            <w:color w:val="000000"/>
          </w:rPr>
          <w:t>000 Ft</w:t>
        </w:r>
      </w:smartTag>
      <w:r>
        <w:rPr>
          <w:rFonts w:ascii="Times" w:hAnsi="Times" w:cs="Times"/>
          <w:color w:val="000000"/>
        </w:rPr>
        <w:t xml:space="preserve"> / alkalom.</w:t>
      </w:r>
    </w:p>
    <w:p w:rsidR="005C58E3" w:rsidRDefault="005C58E3" w:rsidP="005C58E3">
      <w:pPr>
        <w:jc w:val="both"/>
        <w:rPr>
          <w:rFonts w:ascii="Times" w:hAnsi="Times" w:cs="Times"/>
          <w:color w:val="000000"/>
        </w:rPr>
      </w:pPr>
    </w:p>
    <w:p w:rsidR="005C58E3" w:rsidRPr="00537183" w:rsidRDefault="005C58E3" w:rsidP="005C58E3">
      <w:pPr>
        <w:jc w:val="both"/>
        <w:rPr>
          <w:rFonts w:ascii="Times New Roman" w:hAnsi="Times New Roman"/>
          <w:szCs w:val="24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rFonts w:ascii="Times" w:hAnsi="Times" w:cs="Times"/>
            <w:color w:val="000000"/>
          </w:rPr>
          <w:t>4. A</w:t>
        </w:r>
      </w:smartTag>
      <w:r>
        <w:rPr>
          <w:rFonts w:ascii="Times" w:hAnsi="Times" w:cs="Times"/>
          <w:color w:val="000000"/>
        </w:rPr>
        <w:t xml:space="preserve"> temetőbe való behajtás díja: </w:t>
      </w:r>
      <w:smartTag w:uri="urn:schemas-microsoft-com:office:smarttags" w:element="metricconverter">
        <w:smartTagPr>
          <w:attr w:name="ProductID" w:val="0 Ft"/>
        </w:smartTagPr>
        <w:r>
          <w:rPr>
            <w:rFonts w:ascii="Times" w:hAnsi="Times" w:cs="Times"/>
            <w:color w:val="000000"/>
          </w:rPr>
          <w:t>0 Ft</w:t>
        </w:r>
      </w:smartTag>
      <w:r>
        <w:rPr>
          <w:rFonts w:ascii="Times" w:hAnsi="Times" w:cs="Times"/>
          <w:color w:val="000000"/>
        </w:rPr>
        <w:t xml:space="preserve"> / alkalom.</w:t>
      </w:r>
    </w:p>
    <w:p w:rsidR="005C58E3" w:rsidRPr="00537183" w:rsidRDefault="005C58E3" w:rsidP="005C58E3">
      <w:pPr>
        <w:rPr>
          <w:rFonts w:ascii="Times New Roman" w:hAnsi="Times New Roman"/>
          <w:szCs w:val="24"/>
        </w:rPr>
      </w:pPr>
    </w:p>
    <w:p w:rsidR="005C58E3" w:rsidRPr="00537183" w:rsidRDefault="005C58E3" w:rsidP="005C58E3">
      <w:pPr>
        <w:jc w:val="center"/>
        <w:rPr>
          <w:rFonts w:ascii="Times New Roman" w:hAnsi="Times New Roman"/>
          <w:szCs w:val="24"/>
        </w:rPr>
      </w:pPr>
    </w:p>
    <w:p w:rsidR="005C58E3" w:rsidRPr="00537183" w:rsidRDefault="005C58E3" w:rsidP="005C58E3">
      <w:pPr>
        <w:jc w:val="both"/>
        <w:rPr>
          <w:rFonts w:ascii="Times New Roman" w:hAnsi="Times New Roman"/>
          <w:szCs w:val="24"/>
        </w:rPr>
      </w:pPr>
    </w:p>
    <w:p w:rsidR="005C58E3" w:rsidRPr="00537183" w:rsidRDefault="005C58E3" w:rsidP="005C58E3">
      <w:pPr>
        <w:jc w:val="both"/>
        <w:rPr>
          <w:rFonts w:ascii="Times New Roman" w:hAnsi="Times New Roman"/>
          <w:szCs w:val="24"/>
        </w:rPr>
      </w:pPr>
    </w:p>
    <w:p w:rsidR="005C58E3" w:rsidRPr="00537183" w:rsidRDefault="005C58E3" w:rsidP="005C58E3">
      <w:pPr>
        <w:jc w:val="both"/>
        <w:rPr>
          <w:rFonts w:ascii="Times New Roman" w:hAnsi="Times New Roman"/>
          <w:szCs w:val="24"/>
        </w:rPr>
      </w:pPr>
    </w:p>
    <w:p w:rsidR="005C58E3" w:rsidRPr="00537183" w:rsidRDefault="005C58E3" w:rsidP="005C58E3">
      <w:pPr>
        <w:jc w:val="both"/>
        <w:rPr>
          <w:rFonts w:ascii="Times New Roman" w:hAnsi="Times New Roman"/>
          <w:szCs w:val="24"/>
        </w:rPr>
      </w:pPr>
    </w:p>
    <w:p w:rsidR="005C58E3" w:rsidRPr="00537183" w:rsidRDefault="005C58E3" w:rsidP="005C58E3">
      <w:pPr>
        <w:jc w:val="both"/>
        <w:rPr>
          <w:rFonts w:ascii="Times New Roman" w:hAnsi="Times New Roman"/>
          <w:szCs w:val="24"/>
        </w:rPr>
      </w:pPr>
    </w:p>
    <w:p w:rsidR="005C58E3" w:rsidRPr="00537183" w:rsidRDefault="005C58E3" w:rsidP="005C58E3">
      <w:pPr>
        <w:jc w:val="both"/>
        <w:rPr>
          <w:rFonts w:ascii="Times New Roman" w:hAnsi="Times New Roman"/>
          <w:szCs w:val="24"/>
        </w:rPr>
      </w:pPr>
    </w:p>
    <w:p w:rsidR="005C58E3" w:rsidRPr="00537183" w:rsidRDefault="005C58E3" w:rsidP="005C58E3">
      <w:pPr>
        <w:jc w:val="both"/>
        <w:rPr>
          <w:rFonts w:ascii="Times New Roman" w:hAnsi="Times New Roman"/>
          <w:szCs w:val="24"/>
        </w:rPr>
      </w:pPr>
    </w:p>
    <w:p w:rsidR="005C58E3" w:rsidRPr="00537183" w:rsidRDefault="005C58E3" w:rsidP="005C58E3">
      <w:pPr>
        <w:jc w:val="center"/>
        <w:rPr>
          <w:rFonts w:ascii="Times New Roman" w:hAnsi="Times New Roman"/>
          <w:szCs w:val="24"/>
        </w:rPr>
      </w:pPr>
    </w:p>
    <w:p w:rsidR="005C58E3" w:rsidRPr="00537183" w:rsidRDefault="005C58E3" w:rsidP="005C58E3">
      <w:pPr>
        <w:jc w:val="center"/>
        <w:rPr>
          <w:rFonts w:ascii="Times New Roman" w:hAnsi="Times New Roman"/>
          <w:szCs w:val="24"/>
        </w:rPr>
      </w:pPr>
    </w:p>
    <w:p w:rsidR="005C58E3" w:rsidRPr="00537183" w:rsidRDefault="005C58E3" w:rsidP="005C58E3">
      <w:pPr>
        <w:jc w:val="both"/>
        <w:rPr>
          <w:rFonts w:ascii="Times New Roman" w:hAnsi="Times New Roman"/>
          <w:szCs w:val="24"/>
        </w:rPr>
      </w:pPr>
    </w:p>
    <w:p w:rsidR="005C58E3" w:rsidRPr="00537183" w:rsidRDefault="005C58E3" w:rsidP="005C58E3">
      <w:pPr>
        <w:jc w:val="both"/>
        <w:rPr>
          <w:rFonts w:ascii="Times New Roman" w:hAnsi="Times New Roman"/>
          <w:szCs w:val="24"/>
        </w:rPr>
      </w:pPr>
    </w:p>
    <w:p w:rsidR="005C58E3" w:rsidRPr="00537183" w:rsidRDefault="005C58E3" w:rsidP="005C58E3">
      <w:pPr>
        <w:jc w:val="both"/>
        <w:rPr>
          <w:rFonts w:ascii="Times New Roman" w:hAnsi="Times New Roman"/>
          <w:szCs w:val="24"/>
        </w:rPr>
      </w:pPr>
    </w:p>
    <w:p w:rsidR="005C58E3" w:rsidRPr="00537183" w:rsidRDefault="005C58E3" w:rsidP="005C58E3">
      <w:pPr>
        <w:jc w:val="both"/>
        <w:rPr>
          <w:rFonts w:ascii="Times New Roman" w:hAnsi="Times New Roman"/>
          <w:szCs w:val="24"/>
        </w:rPr>
      </w:pPr>
      <w:r w:rsidRPr="00537183">
        <w:rPr>
          <w:rFonts w:ascii="Times New Roman" w:hAnsi="Times New Roman"/>
          <w:szCs w:val="24"/>
        </w:rPr>
        <w:tab/>
      </w:r>
      <w:r w:rsidRPr="00537183">
        <w:rPr>
          <w:rFonts w:ascii="Times New Roman" w:hAnsi="Times New Roman"/>
          <w:szCs w:val="24"/>
        </w:rPr>
        <w:tab/>
      </w:r>
    </w:p>
    <w:p w:rsidR="005C58E3" w:rsidRPr="00537183" w:rsidRDefault="005C58E3" w:rsidP="005C58E3">
      <w:pPr>
        <w:jc w:val="both"/>
        <w:rPr>
          <w:rFonts w:ascii="Times New Roman" w:hAnsi="Times New Roman"/>
          <w:szCs w:val="24"/>
        </w:rPr>
      </w:pPr>
    </w:p>
    <w:p w:rsidR="005C58E3" w:rsidRPr="00537183" w:rsidRDefault="005C58E3" w:rsidP="005C58E3">
      <w:pPr>
        <w:jc w:val="both"/>
        <w:rPr>
          <w:rFonts w:ascii="Times New Roman" w:hAnsi="Times New Roman"/>
          <w:szCs w:val="24"/>
          <w:vertAlign w:val="superscript"/>
        </w:rPr>
      </w:pPr>
    </w:p>
    <w:p w:rsidR="005C58E3" w:rsidRPr="00537183" w:rsidRDefault="005C58E3" w:rsidP="005C58E3">
      <w:pPr>
        <w:jc w:val="both"/>
        <w:rPr>
          <w:rFonts w:ascii="Times New Roman" w:hAnsi="Times New Roman"/>
          <w:szCs w:val="24"/>
          <w:vertAlign w:val="superscript"/>
        </w:rPr>
      </w:pPr>
    </w:p>
    <w:p w:rsidR="000233F5" w:rsidRDefault="000233F5">
      <w:bookmarkStart w:id="0" w:name="_GoBack"/>
      <w:bookmarkEnd w:id="0"/>
    </w:p>
    <w:sectPr w:rsidR="000233F5">
      <w:footnotePr>
        <w:numStart w:val="2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D05" w:rsidRDefault="00414D05" w:rsidP="005C58E3">
      <w:r>
        <w:separator/>
      </w:r>
    </w:p>
  </w:endnote>
  <w:endnote w:type="continuationSeparator" w:id="0">
    <w:p w:rsidR="00414D05" w:rsidRDefault="00414D05" w:rsidP="005C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D05" w:rsidRDefault="00414D05" w:rsidP="005C58E3">
      <w:r>
        <w:separator/>
      </w:r>
    </w:p>
  </w:footnote>
  <w:footnote w:type="continuationSeparator" w:id="0">
    <w:p w:rsidR="00414D05" w:rsidRDefault="00414D05" w:rsidP="005C58E3">
      <w:r>
        <w:continuationSeparator/>
      </w:r>
    </w:p>
  </w:footnote>
  <w:footnote w:id="1">
    <w:p w:rsidR="005C58E3" w:rsidRDefault="005C58E3" w:rsidP="005C58E3">
      <w:pPr>
        <w:pStyle w:val="Lbjegyzetszveg"/>
      </w:pPr>
      <w:r>
        <w:rPr>
          <w:rStyle w:val="Lbjegyzet-hivatkozs"/>
        </w:rPr>
        <w:footnoteRef/>
      </w:r>
      <w:r>
        <w:t xml:space="preserve"> Módosította a 8/2015. (V. 12.) önkormányzati rendelet 1. §-</w:t>
      </w:r>
      <w:proofErr w:type="gramStart"/>
      <w:r>
        <w:t>a</w:t>
      </w:r>
      <w:proofErr w:type="gramEnd"/>
      <w:r>
        <w:t xml:space="preserve">, hatályos 2015.május 17. napjától </w:t>
      </w:r>
    </w:p>
  </w:footnote>
  <w:footnote w:id="2">
    <w:p w:rsidR="005C58E3" w:rsidRDefault="005C58E3" w:rsidP="005C58E3">
      <w:pPr>
        <w:pStyle w:val="Lbjegyzetszveg"/>
      </w:pPr>
      <w:r>
        <w:rPr>
          <w:rStyle w:val="Lbjegyzet-hivatkozs"/>
        </w:rPr>
        <w:footnoteRef/>
      </w:r>
      <w:r>
        <w:t xml:space="preserve"> Módosította a 12/2016.  (X. 03.) önkormányzati rendelet 1. §-</w:t>
      </w:r>
      <w:proofErr w:type="gramStart"/>
      <w:r>
        <w:t>a</w:t>
      </w:r>
      <w:proofErr w:type="gramEnd"/>
      <w:r>
        <w:t>, hatályos 2016. október 04. napjától</w:t>
      </w:r>
    </w:p>
  </w:footnote>
  <w:footnote w:id="3">
    <w:p w:rsidR="005C58E3" w:rsidRDefault="005C58E3" w:rsidP="005C58E3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12/2016. (X. 03.) önkormányzati rendelet 2. §-</w:t>
      </w:r>
      <w:proofErr w:type="gramStart"/>
      <w:r>
        <w:t>a</w:t>
      </w:r>
      <w:proofErr w:type="gramEnd"/>
      <w:r>
        <w:t xml:space="preserve">, hatálytalan 2016. október 4. napjától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E3"/>
    <w:rsid w:val="000233F5"/>
    <w:rsid w:val="00414D05"/>
    <w:rsid w:val="005C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97AFDD"/>
  <w15:chartTrackingRefBased/>
  <w15:docId w15:val="{C217D1AF-1F4D-412E-AD93-7A1309A2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5C58E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5C58E3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5C58E3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rsid w:val="005C58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13245-6A26-411E-9738-B7F3D8CF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667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2016-10-06T08:54:00Z</dcterms:created>
  <dcterms:modified xsi:type="dcterms:W3CDTF">2016-10-06T08:55:00Z</dcterms:modified>
</cp:coreProperties>
</file>