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F8" w:rsidRDefault="003C1DF8" w:rsidP="003C1DF8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I N D O K O L Á S</w:t>
      </w:r>
    </w:p>
    <w:p w:rsidR="003C1DF8" w:rsidRDefault="003C1DF8" w:rsidP="003C1DF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az</w:t>
      </w:r>
      <w:proofErr w:type="gramEnd"/>
      <w:r>
        <w:rPr>
          <w:rFonts w:ascii="Times New Roman" w:hAnsi="Times New Roman" w:cs="Times New Roman"/>
        </w:rPr>
        <w:t xml:space="preserve"> avar és kerti hulladék kezelésére, égetésére vonatkozó szabályokról szóló önkormányzati rendelet hatályon kívül helyezéséről szóló 17/2020.(XI.02.) önkormányzati rendelethez</w:t>
      </w:r>
    </w:p>
    <w:p w:rsidR="003C1DF8" w:rsidRDefault="003C1DF8" w:rsidP="003C1D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1DF8" w:rsidRDefault="003C1DF8" w:rsidP="003C1D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1DF8" w:rsidRDefault="003C1DF8" w:rsidP="003C1D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1DF8" w:rsidRDefault="003C1DF8" w:rsidP="003C1D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környezet védelmének általános szabályairól szóló 1995. évi LIII. törvény (</w:t>
      </w:r>
      <w:proofErr w:type="spellStart"/>
      <w:r>
        <w:rPr>
          <w:rFonts w:ascii="Times New Roman" w:hAnsi="Times New Roman" w:cs="Times New Roman"/>
        </w:rPr>
        <w:t>Kvt</w:t>
      </w:r>
      <w:proofErr w:type="spellEnd"/>
      <w:r>
        <w:rPr>
          <w:rFonts w:ascii="Times New Roman" w:hAnsi="Times New Roman" w:cs="Times New Roman"/>
        </w:rPr>
        <w:t xml:space="preserve">.) – 2020. december 31. napjáig hatályos – 48.§ (4) bekezdés b) pontja szerint a települési önkormányzat képviselő-testületének hatáskörébe tartozik a háztartási tevékenységgel okozott légszennyezésre vonatkozó egyes sajátos, valamint az avar és kerti hulladék égetésére vonatkozó szabályok rendelettel történő megállapítása. E törvény és a természet védelméről szóló 1996. évi LIII. törvény módosításáról szóló 2020. évi LI. törvény (a továbbiakban: </w:t>
      </w:r>
      <w:proofErr w:type="spellStart"/>
      <w:r>
        <w:rPr>
          <w:rFonts w:ascii="Times New Roman" w:hAnsi="Times New Roman" w:cs="Times New Roman"/>
        </w:rPr>
        <w:t>Módtv</w:t>
      </w:r>
      <w:proofErr w:type="spellEnd"/>
      <w:r>
        <w:rPr>
          <w:rFonts w:ascii="Times New Roman" w:hAnsi="Times New Roman" w:cs="Times New Roman"/>
        </w:rPr>
        <w:t xml:space="preserve">.) 7.§ (2) bekezdése és a 11.§ (2) bekezdése alapján 2021. január 1-jén hatályát veszti a </w:t>
      </w:r>
      <w:proofErr w:type="spellStart"/>
      <w:r>
        <w:rPr>
          <w:rFonts w:ascii="Times New Roman" w:hAnsi="Times New Roman" w:cs="Times New Roman"/>
        </w:rPr>
        <w:t>Kvt</w:t>
      </w:r>
      <w:proofErr w:type="spellEnd"/>
      <w:r>
        <w:rPr>
          <w:rFonts w:ascii="Times New Roman" w:hAnsi="Times New Roman" w:cs="Times New Roman"/>
        </w:rPr>
        <w:t>. 48.§ (4) bekezdésének b) pontja.</w:t>
      </w:r>
    </w:p>
    <w:p w:rsidR="003C1DF8" w:rsidRDefault="003C1DF8" w:rsidP="003C1D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avar és kerti hulladék égetés önkormányzati szabályozására vonatkozó felhatalmazás hatályon kívül helyezése alapján általánossá válik az avar és kerti hulladék égetésének a levegő védelméről szóló 306/2010.(XII.23.) Korm. rendelet szerinti tilalma.</w:t>
      </w:r>
    </w:p>
    <w:p w:rsidR="003C1DF8" w:rsidRDefault="003C1DF8" w:rsidP="003C1D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1DF8" w:rsidRDefault="003C1DF8" w:rsidP="003C1D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Tekintettel arra, hogy a felhatalmazást adó rendelkezést a </w:t>
      </w:r>
      <w:proofErr w:type="spellStart"/>
      <w:r>
        <w:rPr>
          <w:rFonts w:ascii="Times New Roman" w:hAnsi="Times New Roman" w:cs="Times New Roman"/>
        </w:rPr>
        <w:t>Módtv</w:t>
      </w:r>
      <w:proofErr w:type="spellEnd"/>
      <w:r>
        <w:rPr>
          <w:rFonts w:ascii="Times New Roman" w:hAnsi="Times New Roman" w:cs="Times New Roman"/>
        </w:rPr>
        <w:t xml:space="preserve">. hatályon kívül helyezi, 2021. január 1. napjával a korábban megalkotott, az avar és kerti hulladék égetését szabályozó helyi önkormányzati rendeletet - 10/2015.(IV.17.) önkormányzati rendelet - is hatályon kívül kell helyezni. </w:t>
      </w:r>
    </w:p>
    <w:p w:rsidR="003C1DF8" w:rsidRDefault="003C1DF8" w:rsidP="003C1D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Hatályon kívül helyezendő továbbá a rendeletre való hivatkozás a közösségi együttélés alapvető szabályairól, valamint ezek elmulasztásának jogkövetkezményeiről szóló 9/2016.(X.06.) önkormányzati rendeletből.</w:t>
      </w:r>
    </w:p>
    <w:p w:rsidR="003C1DF8" w:rsidRDefault="003C1DF8" w:rsidP="003C1D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1DF8" w:rsidRDefault="003C1DF8" w:rsidP="003C1D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1DF8" w:rsidRDefault="003C1DF8" w:rsidP="003C1D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ezen indokolását a Nemzeti Jogszabálytárban közzé kell tenni.</w:t>
      </w:r>
    </w:p>
    <w:p w:rsidR="003C1DF8" w:rsidRDefault="003C1DF8" w:rsidP="003C1DF8">
      <w:pPr>
        <w:spacing w:after="0" w:line="240" w:lineRule="auto"/>
        <w:rPr>
          <w:rFonts w:ascii="Times New Roman" w:hAnsi="Times New Roman" w:cs="Times New Roman"/>
        </w:rPr>
      </w:pPr>
    </w:p>
    <w:p w:rsidR="003C1DF8" w:rsidRDefault="003C1DF8" w:rsidP="003C1DF8">
      <w:pPr>
        <w:spacing w:after="0" w:line="240" w:lineRule="auto"/>
        <w:rPr>
          <w:rFonts w:ascii="Times New Roman" w:hAnsi="Times New Roman" w:cs="Times New Roman"/>
        </w:rPr>
      </w:pPr>
    </w:p>
    <w:p w:rsidR="003C1DF8" w:rsidRDefault="003C1DF8" w:rsidP="003C1DF8">
      <w:pPr>
        <w:spacing w:after="0" w:line="240" w:lineRule="auto"/>
        <w:rPr>
          <w:rFonts w:ascii="Times New Roman" w:hAnsi="Times New Roman" w:cs="Times New Roman"/>
        </w:rPr>
      </w:pPr>
    </w:p>
    <w:p w:rsidR="003C1DF8" w:rsidRDefault="003C1DF8" w:rsidP="003C1DF8">
      <w:pPr>
        <w:spacing w:after="0" w:line="240" w:lineRule="auto"/>
        <w:rPr>
          <w:rFonts w:ascii="Times New Roman" w:hAnsi="Times New Roman" w:cs="Times New Roman"/>
        </w:rPr>
      </w:pPr>
    </w:p>
    <w:p w:rsidR="003C1DF8" w:rsidRDefault="003C1DF8" w:rsidP="003C1DF8">
      <w:pPr>
        <w:spacing w:after="0" w:line="240" w:lineRule="auto"/>
        <w:rPr>
          <w:rFonts w:ascii="Times New Roman" w:hAnsi="Times New Roman" w:cs="Times New Roman"/>
        </w:rPr>
      </w:pPr>
    </w:p>
    <w:p w:rsidR="003C1DF8" w:rsidRDefault="003C1DF8" w:rsidP="003C1D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Tiszapüspöki, 2020. október</w:t>
      </w:r>
    </w:p>
    <w:p w:rsidR="003C1DF8" w:rsidRDefault="003C1DF8" w:rsidP="003C1DF8">
      <w:pPr>
        <w:spacing w:after="0" w:line="240" w:lineRule="auto"/>
        <w:rPr>
          <w:rFonts w:ascii="Times New Roman" w:hAnsi="Times New Roman" w:cs="Times New Roman"/>
        </w:rPr>
      </w:pPr>
    </w:p>
    <w:p w:rsidR="003C1DF8" w:rsidRDefault="003C1DF8" w:rsidP="003C1DF8">
      <w:pPr>
        <w:spacing w:after="0" w:line="240" w:lineRule="auto"/>
        <w:rPr>
          <w:rFonts w:ascii="Times New Roman" w:hAnsi="Times New Roman" w:cs="Times New Roman"/>
        </w:rPr>
      </w:pPr>
    </w:p>
    <w:p w:rsidR="001B0B02" w:rsidRPr="004A2ABA" w:rsidRDefault="00394EFF" w:rsidP="004A2ABA">
      <w:pPr>
        <w:spacing w:after="0" w:line="240" w:lineRule="auto"/>
        <w:rPr>
          <w:rFonts w:ascii="Times New Roman" w:hAnsi="Times New Roman" w:cs="Times New Roman"/>
        </w:rPr>
      </w:pPr>
    </w:p>
    <w:sectPr w:rsidR="001B0B02" w:rsidRPr="004A2ABA" w:rsidSect="00BB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F8"/>
    <w:rsid w:val="000376C3"/>
    <w:rsid w:val="001F680C"/>
    <w:rsid w:val="00394EFF"/>
    <w:rsid w:val="003A5467"/>
    <w:rsid w:val="003C1DF8"/>
    <w:rsid w:val="004A2ABA"/>
    <w:rsid w:val="00606816"/>
    <w:rsid w:val="00A3692A"/>
    <w:rsid w:val="00BB4372"/>
    <w:rsid w:val="00D26A11"/>
    <w:rsid w:val="00DC02BA"/>
    <w:rsid w:val="00F1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73806-FAEA-455E-B98F-C4B9B8F1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1D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Csilla</cp:lastModifiedBy>
  <cp:revision>2</cp:revision>
  <dcterms:created xsi:type="dcterms:W3CDTF">2020-11-02T07:52:00Z</dcterms:created>
  <dcterms:modified xsi:type="dcterms:W3CDTF">2020-11-02T07:52:00Z</dcterms:modified>
</cp:coreProperties>
</file>