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7F4" w:rsidRDefault="004567F4" w:rsidP="004567F4">
      <w:pPr>
        <w:pStyle w:val="NormlWeb"/>
      </w:pPr>
    </w:p>
    <w:p w:rsidR="004567F4" w:rsidRDefault="004567F4" w:rsidP="004567F4">
      <w:pPr>
        <w:pStyle w:val="NormlWeb"/>
        <w:jc w:val="center"/>
      </w:pPr>
    </w:p>
    <w:p w:rsidR="004567F4" w:rsidRDefault="004567F4" w:rsidP="004567F4">
      <w:pPr>
        <w:jc w:val="center"/>
        <w:rPr>
          <w:sz w:val="24"/>
          <w:szCs w:val="24"/>
        </w:rPr>
      </w:pPr>
      <w:r>
        <w:rPr>
          <w:sz w:val="24"/>
          <w:szCs w:val="24"/>
        </w:rPr>
        <w:t>17/2018. (XI.30.) önkormányzati rendelettel módosított</w:t>
      </w:r>
    </w:p>
    <w:p w:rsidR="004567F4" w:rsidRDefault="004567F4" w:rsidP="004567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11/2013. (XI.14.) rendelet 1. melléklete </w:t>
      </w:r>
    </w:p>
    <w:p w:rsidR="004567F4" w:rsidRDefault="004567F4" w:rsidP="004567F4">
      <w:pPr>
        <w:keepNext/>
        <w:spacing w:after="0" w:line="240" w:lineRule="auto"/>
        <w:ind w:left="-993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Közterület Használati díjak: 2019. január 1-jétől hatályosak </w:t>
      </w:r>
    </w:p>
    <w:p w:rsidR="004567F4" w:rsidRDefault="004567F4" w:rsidP="004567F4">
      <w:pPr>
        <w:jc w:val="center"/>
        <w:rPr>
          <w:sz w:val="24"/>
          <w:szCs w:val="24"/>
        </w:rPr>
      </w:pPr>
      <w:r>
        <w:rPr>
          <w:sz w:val="24"/>
          <w:szCs w:val="24"/>
        </w:rPr>
        <w:t>/árak az áfát nem tartalmazzák/</w:t>
      </w:r>
    </w:p>
    <w:p w:rsidR="004567F4" w:rsidRDefault="004567F4" w:rsidP="004567F4">
      <w:pPr>
        <w:jc w:val="center"/>
        <w:rPr>
          <w:sz w:val="24"/>
          <w:szCs w:val="24"/>
          <w:u w:val="single"/>
        </w:rPr>
      </w:pPr>
    </w:p>
    <w:p w:rsidR="004567F4" w:rsidRDefault="004567F4" w:rsidP="004567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A. Megnevezés                                                      B. fizetendő díj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1. Idényjellegű és </w:t>
      </w:r>
      <w:proofErr w:type="gramStart"/>
      <w:r>
        <w:rPr>
          <w:sz w:val="24"/>
          <w:szCs w:val="24"/>
        </w:rPr>
        <w:t>alkalmi  árusítás</w:t>
      </w:r>
      <w:proofErr w:type="gramEnd"/>
      <w:r>
        <w:rPr>
          <w:sz w:val="24"/>
          <w:szCs w:val="24"/>
        </w:rPr>
        <w:t>: /nem mozgóbolt/      1200 Ft/m2/nap</w:t>
      </w:r>
    </w:p>
    <w:p w:rsidR="004567F4" w:rsidRDefault="004567F4" w:rsidP="004567F4">
      <w:pPr>
        <w:rPr>
          <w:sz w:val="24"/>
          <w:szCs w:val="24"/>
        </w:rPr>
      </w:pP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>3. mozgóboltból történő árusítás                                          1200 Ft/nap</w:t>
      </w:r>
    </w:p>
    <w:p w:rsidR="004567F4" w:rsidRDefault="004567F4" w:rsidP="004567F4">
      <w:pPr>
        <w:rPr>
          <w:sz w:val="24"/>
          <w:szCs w:val="24"/>
        </w:rPr>
      </w:pP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4.  Vendéglátó-ipari </w:t>
      </w:r>
      <w:proofErr w:type="gramStart"/>
      <w:r>
        <w:rPr>
          <w:sz w:val="24"/>
          <w:szCs w:val="24"/>
        </w:rPr>
        <w:t xml:space="preserve">előkert:   </w:t>
      </w:r>
      <w:proofErr w:type="gramEnd"/>
      <w:r>
        <w:rPr>
          <w:sz w:val="24"/>
          <w:szCs w:val="24"/>
        </w:rPr>
        <w:t xml:space="preserve">                                               480 Ft/m2/hó</w:t>
      </w:r>
    </w:p>
    <w:p w:rsidR="004567F4" w:rsidRDefault="004567F4" w:rsidP="004567F4">
      <w:pPr>
        <w:rPr>
          <w:sz w:val="24"/>
          <w:szCs w:val="24"/>
        </w:rPr>
      </w:pP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>5. Hatósági jelzéssel nem rendelkező jármű elhelyezése: 190 Ft/m2/nap</w:t>
      </w:r>
    </w:p>
    <w:p w:rsidR="004567F4" w:rsidRDefault="004567F4" w:rsidP="004567F4">
      <w:pPr>
        <w:rPr>
          <w:sz w:val="24"/>
          <w:szCs w:val="24"/>
        </w:rPr>
      </w:pP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>6. Tüzelőanyag –</w:t>
      </w:r>
      <w:proofErr w:type="gramStart"/>
      <w:r>
        <w:rPr>
          <w:sz w:val="24"/>
          <w:szCs w:val="24"/>
        </w:rPr>
        <w:t xml:space="preserve">tárolás:   </w:t>
      </w:r>
      <w:proofErr w:type="gramEnd"/>
      <w:r>
        <w:rPr>
          <w:sz w:val="24"/>
          <w:szCs w:val="24"/>
        </w:rPr>
        <w:t xml:space="preserve">                                                       95 Ft/m2/nap</w:t>
      </w:r>
    </w:p>
    <w:p w:rsidR="004567F4" w:rsidRDefault="004567F4" w:rsidP="004567F4">
      <w:pPr>
        <w:rPr>
          <w:sz w:val="24"/>
          <w:szCs w:val="24"/>
        </w:rPr>
      </w:pP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>7. Építési munkaterület céljára történő igénybevétel: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            3 </w:t>
      </w:r>
      <w:proofErr w:type="gramStart"/>
      <w:r>
        <w:rPr>
          <w:sz w:val="24"/>
          <w:szCs w:val="24"/>
        </w:rPr>
        <w:t xml:space="preserve">hónapig:   </w:t>
      </w:r>
      <w:proofErr w:type="gramEnd"/>
      <w:r>
        <w:rPr>
          <w:sz w:val="24"/>
          <w:szCs w:val="24"/>
        </w:rPr>
        <w:t xml:space="preserve">                                                              50 Ft/m2/nap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             3. </w:t>
      </w:r>
      <w:proofErr w:type="gramStart"/>
      <w:r>
        <w:rPr>
          <w:sz w:val="24"/>
          <w:szCs w:val="24"/>
        </w:rPr>
        <w:t xml:space="preserve">hónaptól:   </w:t>
      </w:r>
      <w:proofErr w:type="gramEnd"/>
      <w:r>
        <w:rPr>
          <w:sz w:val="24"/>
          <w:szCs w:val="24"/>
        </w:rPr>
        <w:t xml:space="preserve">                                                           60 Ft/m2/nap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8. Árusító pavilon és egyéb </w:t>
      </w:r>
      <w:proofErr w:type="gramStart"/>
      <w:r>
        <w:rPr>
          <w:sz w:val="24"/>
          <w:szCs w:val="24"/>
        </w:rPr>
        <w:t xml:space="preserve">fülke:   </w:t>
      </w:r>
      <w:proofErr w:type="gramEnd"/>
      <w:r>
        <w:rPr>
          <w:sz w:val="24"/>
          <w:szCs w:val="24"/>
        </w:rPr>
        <w:t xml:space="preserve">                                   1200 Ft/m2/hó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>9. Önálló hirdető berendezések, táblák                              380 Ft/m2/év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 10.  A közterületbe 10 cm-en túl benyúló üzlethomlokzat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(portál) </w:t>
      </w:r>
      <w:proofErr w:type="gramStart"/>
      <w:r>
        <w:rPr>
          <w:sz w:val="24"/>
          <w:szCs w:val="24"/>
        </w:rPr>
        <w:t>kirakatszekrény,  üzleti</w:t>
      </w:r>
      <w:proofErr w:type="gramEnd"/>
      <w:r>
        <w:rPr>
          <w:sz w:val="24"/>
          <w:szCs w:val="24"/>
        </w:rPr>
        <w:t xml:space="preserve"> védőtető (előtető) ernyőszerkezet,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 xml:space="preserve"> hirdető berendezés (fényreklám), a cég és címtábla </w:t>
      </w:r>
    </w:p>
    <w:p w:rsidR="004567F4" w:rsidRDefault="004567F4" w:rsidP="004567F4">
      <w:pPr>
        <w:rPr>
          <w:sz w:val="24"/>
          <w:szCs w:val="24"/>
        </w:rPr>
      </w:pPr>
      <w:r>
        <w:rPr>
          <w:sz w:val="24"/>
          <w:szCs w:val="24"/>
        </w:rPr>
        <w:t>(m2 –</w:t>
      </w:r>
      <w:proofErr w:type="spellStart"/>
      <w:r>
        <w:rPr>
          <w:sz w:val="24"/>
          <w:szCs w:val="24"/>
        </w:rPr>
        <w:t>enkénti</w:t>
      </w:r>
      <w:proofErr w:type="spellEnd"/>
      <w:r>
        <w:rPr>
          <w:sz w:val="24"/>
          <w:szCs w:val="24"/>
        </w:rPr>
        <w:t xml:space="preserve"> díj a tényleges felületre vonatkozik                 480 Ft/m2/év</w:t>
      </w:r>
    </w:p>
    <w:p w:rsidR="004567F4" w:rsidRDefault="004567F4" w:rsidP="004567F4">
      <w:pPr>
        <w:rPr>
          <w:b/>
          <w:sz w:val="24"/>
          <w:szCs w:val="24"/>
        </w:rPr>
      </w:pPr>
    </w:p>
    <w:p w:rsidR="004567F4" w:rsidRDefault="004567F4" w:rsidP="004567F4">
      <w:pPr>
        <w:rPr>
          <w:b/>
          <w:sz w:val="24"/>
          <w:szCs w:val="24"/>
        </w:rPr>
      </w:pPr>
    </w:p>
    <w:p w:rsidR="004567F4" w:rsidRDefault="004567F4" w:rsidP="004567F4">
      <w:pPr>
        <w:pStyle w:val="NormlWeb"/>
        <w:jc w:val="center"/>
      </w:pPr>
    </w:p>
    <w:p w:rsidR="004567F4" w:rsidRDefault="004567F4" w:rsidP="004567F4"/>
    <w:p w:rsidR="004567F4" w:rsidRDefault="004567F4">
      <w:bookmarkStart w:id="0" w:name="_GoBack"/>
      <w:bookmarkEnd w:id="0"/>
    </w:p>
    <w:sectPr w:rsidR="0045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F4"/>
    <w:rsid w:val="004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526BF-1EF4-429C-A187-D16E7779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67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5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2018-11-30T10:26:00Z</dcterms:created>
  <dcterms:modified xsi:type="dcterms:W3CDTF">2018-11-30T10:27:00Z</dcterms:modified>
</cp:coreProperties>
</file>