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53" w:rsidRPr="00D16686" w:rsidRDefault="006E0A53" w:rsidP="006E0A53">
      <w:pPr>
        <w:numPr>
          <w:ilvl w:val="0"/>
          <w:numId w:val="1"/>
        </w:numPr>
        <w:jc w:val="right"/>
        <w:rPr>
          <w:rFonts w:ascii="Palatino Linotype" w:hAnsi="Palatino Linotype" w:cs="Arial"/>
          <w:sz w:val="22"/>
          <w:szCs w:val="22"/>
        </w:rPr>
      </w:pPr>
      <w:r w:rsidRPr="00D16686">
        <w:rPr>
          <w:rFonts w:ascii="Palatino Linotype" w:hAnsi="Palatino Linotype" w:cs="Arial"/>
          <w:sz w:val="22"/>
          <w:szCs w:val="22"/>
        </w:rPr>
        <w:t>melléklet</w:t>
      </w:r>
    </w:p>
    <w:p w:rsidR="006E0A53" w:rsidRPr="00D16686" w:rsidRDefault="006E0A53" w:rsidP="006E0A53">
      <w:pPr>
        <w:spacing w:line="48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D16686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:rsidR="006E0A53" w:rsidRPr="00D16686" w:rsidRDefault="006E0A53" w:rsidP="006E0A53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D16686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:rsidR="006E0A53" w:rsidRPr="00D16686" w:rsidRDefault="006E0A53" w:rsidP="006E0A53">
      <w:pPr>
        <w:jc w:val="both"/>
        <w:rPr>
          <w:rFonts w:ascii="Palatino Linotype" w:hAnsi="Palatino Linotype" w:cs="Arial"/>
          <w:sz w:val="22"/>
          <w:szCs w:val="22"/>
        </w:rPr>
      </w:pPr>
      <w:r w:rsidRPr="00D16686">
        <w:rPr>
          <w:rFonts w:ascii="Palatino Linotype" w:hAnsi="Palatino Linotype" w:cs="Arial"/>
          <w:sz w:val="22"/>
          <w:szCs w:val="22"/>
        </w:rPr>
        <w:t>Törzskönyvi azonosító szám:</w:t>
      </w:r>
      <w:r w:rsidRPr="00D16686">
        <w:rPr>
          <w:rFonts w:ascii="Palatino Linotype" w:hAnsi="Palatino Linotype" w:cs="Arial"/>
          <w:sz w:val="22"/>
          <w:szCs w:val="22"/>
        </w:rPr>
        <w:tab/>
        <w:t>432205</w:t>
      </w:r>
    </w:p>
    <w:p w:rsidR="006E0A53" w:rsidRPr="00D16686" w:rsidRDefault="006E0A53" w:rsidP="006E0A53">
      <w:pPr>
        <w:jc w:val="both"/>
        <w:rPr>
          <w:rFonts w:ascii="Palatino Linotype" w:hAnsi="Palatino Linotype" w:cs="Arial"/>
          <w:sz w:val="22"/>
          <w:szCs w:val="22"/>
        </w:rPr>
      </w:pPr>
      <w:r w:rsidRPr="00D16686">
        <w:rPr>
          <w:rFonts w:ascii="Palatino Linotype" w:hAnsi="Palatino Linotype" w:cs="Arial"/>
          <w:sz w:val="22"/>
          <w:szCs w:val="22"/>
        </w:rPr>
        <w:t>Adószám:</w:t>
      </w:r>
      <w:r w:rsidRPr="00D16686">
        <w:rPr>
          <w:rFonts w:ascii="Palatino Linotype" w:hAnsi="Palatino Linotype" w:cs="Arial"/>
          <w:sz w:val="22"/>
          <w:szCs w:val="22"/>
        </w:rPr>
        <w:tab/>
      </w:r>
      <w:r w:rsidRPr="00D16686">
        <w:rPr>
          <w:rFonts w:ascii="Palatino Linotype" w:hAnsi="Palatino Linotype" w:cs="Arial"/>
          <w:sz w:val="22"/>
          <w:szCs w:val="22"/>
        </w:rPr>
        <w:tab/>
      </w:r>
      <w:r w:rsidRPr="00D16686">
        <w:rPr>
          <w:rFonts w:ascii="Palatino Linotype" w:hAnsi="Palatino Linotype" w:cs="Arial"/>
          <w:sz w:val="22"/>
          <w:szCs w:val="22"/>
        </w:rPr>
        <w:tab/>
      </w:r>
      <w:r w:rsidRPr="00D16686">
        <w:rPr>
          <w:rFonts w:ascii="Palatino Linotype" w:hAnsi="Palatino Linotype" w:cs="Arial"/>
          <w:sz w:val="22"/>
          <w:szCs w:val="22"/>
        </w:rPr>
        <w:tab/>
        <w:t>15432209-2-20</w:t>
      </w:r>
    </w:p>
    <w:p w:rsidR="006E0A53" w:rsidRPr="00D16686" w:rsidRDefault="006E0A53" w:rsidP="006E0A53">
      <w:pPr>
        <w:jc w:val="both"/>
        <w:rPr>
          <w:rFonts w:ascii="Palatino Linotype" w:hAnsi="Palatino Linotype" w:cs="Arial"/>
          <w:sz w:val="22"/>
          <w:szCs w:val="22"/>
        </w:rPr>
      </w:pPr>
      <w:r w:rsidRPr="00D16686">
        <w:rPr>
          <w:rFonts w:ascii="Palatino Linotype" w:hAnsi="Palatino Linotype" w:cs="Arial"/>
          <w:sz w:val="22"/>
          <w:szCs w:val="22"/>
        </w:rPr>
        <w:t>KSH statisztikai számjel:</w:t>
      </w:r>
      <w:r w:rsidRPr="00D16686">
        <w:rPr>
          <w:rFonts w:ascii="Palatino Linotype" w:hAnsi="Palatino Linotype" w:cs="Arial"/>
          <w:sz w:val="22"/>
          <w:szCs w:val="22"/>
        </w:rPr>
        <w:tab/>
      </w:r>
      <w:r w:rsidRPr="00D16686">
        <w:rPr>
          <w:rFonts w:ascii="Palatino Linotype" w:hAnsi="Palatino Linotype" w:cs="Arial"/>
          <w:sz w:val="22"/>
          <w:szCs w:val="22"/>
        </w:rPr>
        <w:tab/>
        <w:t>15432209-8411-321-20</w:t>
      </w:r>
    </w:p>
    <w:p w:rsidR="006E0A53" w:rsidRPr="00D16686" w:rsidRDefault="006E0A53" w:rsidP="006E0A53">
      <w:pPr>
        <w:jc w:val="both"/>
        <w:rPr>
          <w:rFonts w:ascii="Palatino Linotype" w:hAnsi="Palatino Linotype" w:cs="Arial"/>
          <w:sz w:val="22"/>
          <w:szCs w:val="22"/>
        </w:rPr>
      </w:pPr>
    </w:p>
    <w:p w:rsidR="006E0A53" w:rsidRPr="00D16686" w:rsidRDefault="006E0A53" w:rsidP="006E0A53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D16686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:rsidR="006E0A53" w:rsidRPr="00D16686" w:rsidRDefault="006E0A53" w:rsidP="006E0A53">
      <w:pPr>
        <w:jc w:val="both"/>
        <w:rPr>
          <w:rFonts w:ascii="Palatino Linotype" w:hAnsi="Palatino Linotype" w:cs="Arial"/>
          <w:sz w:val="22"/>
          <w:szCs w:val="22"/>
        </w:rPr>
      </w:pPr>
      <w:r w:rsidRPr="00D16686">
        <w:rPr>
          <w:rFonts w:ascii="Palatino Linotype" w:hAnsi="Palatino Linotype" w:cs="Arial"/>
          <w:sz w:val="22"/>
          <w:szCs w:val="22"/>
        </w:rPr>
        <w:t>Államháztartási szakágazat:</w:t>
      </w:r>
      <w:r w:rsidRPr="00D16686">
        <w:rPr>
          <w:rFonts w:ascii="Palatino Linotype" w:hAnsi="Palatino Linotype" w:cs="Arial"/>
          <w:sz w:val="22"/>
          <w:szCs w:val="22"/>
        </w:rPr>
        <w:tab/>
      </w:r>
      <w:r w:rsidRPr="00D16686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:rsidR="006E0A53" w:rsidRPr="00D16686" w:rsidRDefault="006E0A53" w:rsidP="006E0A53">
      <w:pPr>
        <w:ind w:left="2832" w:firstLine="708"/>
        <w:jc w:val="both"/>
        <w:rPr>
          <w:rFonts w:ascii="Palatino Linotype" w:hAnsi="Palatino Linotype" w:cs="Arial"/>
          <w:sz w:val="22"/>
          <w:szCs w:val="22"/>
        </w:rPr>
      </w:pPr>
      <w:r w:rsidRPr="00D16686">
        <w:rPr>
          <w:rFonts w:ascii="Palatino Linotype" w:hAnsi="Palatino Linotype" w:cs="Arial"/>
          <w:sz w:val="22"/>
          <w:szCs w:val="22"/>
        </w:rPr>
        <w:t>tevékenysége</w:t>
      </w:r>
    </w:p>
    <w:p w:rsidR="006E0A53" w:rsidRPr="00D16686" w:rsidRDefault="006E0A53" w:rsidP="006E0A53">
      <w:pPr>
        <w:autoSpaceDE w:val="0"/>
        <w:autoSpaceDN w:val="0"/>
        <w:rPr>
          <w:rFonts w:ascii="Palatino Linotype" w:hAnsi="Palatino Linotype" w:cs="Arial"/>
          <w:sz w:val="22"/>
          <w:szCs w:val="22"/>
        </w:rPr>
      </w:pPr>
    </w:p>
    <w:p w:rsidR="006E0A53" w:rsidRPr="00D16686" w:rsidRDefault="006E0A53" w:rsidP="006E0A53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D16686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D16686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:rsidR="006E0A53" w:rsidRPr="00D16686" w:rsidRDefault="006E0A53" w:rsidP="006E0A53">
      <w:pPr>
        <w:autoSpaceDE w:val="0"/>
        <w:autoSpaceDN w:val="0"/>
        <w:rPr>
          <w:rFonts w:ascii="Palatino Linotype" w:hAnsi="Palatino Linotype" w:cs="Arial"/>
          <w:sz w:val="22"/>
          <w:szCs w:val="22"/>
        </w:rPr>
      </w:pP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011130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Önkormányzatok és önkormányzati hivatalok jogalkotó és általános</w:t>
      </w:r>
    </w:p>
    <w:p w:rsidR="006E0A53" w:rsidRPr="00D16686" w:rsidRDefault="006E0A53" w:rsidP="006E0A53">
      <w:pPr>
        <w:tabs>
          <w:tab w:val="left" w:pos="720"/>
          <w:tab w:val="left" w:pos="2160"/>
        </w:tabs>
        <w:autoSpaceDE w:val="0"/>
        <w:autoSpaceDN w:val="0"/>
        <w:ind w:left="72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ab/>
      </w:r>
      <w:r w:rsidRPr="00D16686">
        <w:rPr>
          <w:rFonts w:ascii="Palatino Linotype" w:hAnsi="Palatino Linotype" w:cs="Arial"/>
          <w:iCs/>
          <w:sz w:val="22"/>
          <w:szCs w:val="22"/>
        </w:rPr>
        <w:t>igazgatási tevékenysége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013320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Köztemető-fenntartás és –működtetés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013350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Az önkormányzati vagyonnal való gazdálkodással kapcsolatos</w:t>
      </w:r>
    </w:p>
    <w:p w:rsidR="006E0A53" w:rsidRDefault="006E0A53" w:rsidP="006E0A53">
      <w:pPr>
        <w:tabs>
          <w:tab w:val="left" w:pos="720"/>
          <w:tab w:val="left" w:pos="2160"/>
        </w:tabs>
        <w:autoSpaceDE w:val="0"/>
        <w:autoSpaceDN w:val="0"/>
        <w:ind w:left="72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ab/>
      </w:r>
      <w:r w:rsidRPr="00D16686">
        <w:rPr>
          <w:rFonts w:ascii="Palatino Linotype" w:hAnsi="Palatino Linotype" w:cs="Arial"/>
          <w:iCs/>
          <w:sz w:val="22"/>
          <w:szCs w:val="22"/>
        </w:rPr>
        <w:t>feladatok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>013390</w:t>
      </w:r>
      <w:r>
        <w:rPr>
          <w:rFonts w:ascii="Palatino Linotype" w:hAnsi="Palatino Linotype" w:cs="Arial"/>
          <w:iCs/>
          <w:sz w:val="22"/>
          <w:szCs w:val="22"/>
        </w:rPr>
        <w:tab/>
        <w:t>Egyéb kiegészítő szolgáltatások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041231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Rövid időtartamú közfoglalkoztatás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041232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Start-munka program – Téli közfoglalkoztatás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041233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Hosszabb időtartamú közfoglalkoztatás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041236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Országos közfoglalkoztatási program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045160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Közutak, hidak, alagutak üzemeltetése, fenntartása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047410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Ár- és belvízvédelemmel összefüggő tevékenységek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>062020</w:t>
      </w:r>
      <w:r>
        <w:rPr>
          <w:rFonts w:ascii="Palatino Linotype" w:hAnsi="Palatino Linotype" w:cs="Arial"/>
          <w:iCs/>
          <w:sz w:val="22"/>
          <w:szCs w:val="22"/>
        </w:rPr>
        <w:tab/>
        <w:t>Településfejlesztési projektek és támogatásuk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064010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Közvilágítás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066010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Zöldterület-kezelés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066020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Város-, községgazdálkodási egyéb szolgáltatások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072111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Háziorvosi alapellátás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072112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Háziorvosi ügyeleti ellátás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072311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Fogorvosi alapellátás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072312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Fogorvosi ügyeleti ellátás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074031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Család és nővédelmi egészségügyi gondozás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074032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Ifjúság-egészségügyi gondozás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08204</w:t>
      </w:r>
      <w:r>
        <w:rPr>
          <w:rFonts w:ascii="Palatino Linotype" w:hAnsi="Palatino Linotype" w:cs="Arial"/>
          <w:iCs/>
          <w:sz w:val="22"/>
          <w:szCs w:val="22"/>
        </w:rPr>
        <w:t>4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 xml:space="preserve">Könyvtári </w:t>
      </w:r>
      <w:r>
        <w:rPr>
          <w:rFonts w:ascii="Palatino Linotype" w:hAnsi="Palatino Linotype" w:cs="Arial"/>
          <w:iCs/>
          <w:sz w:val="22"/>
          <w:szCs w:val="22"/>
        </w:rPr>
        <w:t>szolgáltatások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082092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Közművelődés – hagyományos közösségi kulturális értékek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>091110</w:t>
      </w:r>
      <w:r>
        <w:rPr>
          <w:rFonts w:ascii="Palatino Linotype" w:hAnsi="Palatino Linotype" w:cs="Arial"/>
          <w:iCs/>
          <w:sz w:val="22"/>
          <w:szCs w:val="22"/>
        </w:rPr>
        <w:tab/>
        <w:t>Óvodai nevelés, ellátás szakmai feladatai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>091140</w:t>
      </w:r>
      <w:r>
        <w:rPr>
          <w:rFonts w:ascii="Palatino Linotype" w:hAnsi="Palatino Linotype" w:cs="Arial"/>
          <w:iCs/>
          <w:sz w:val="22"/>
          <w:szCs w:val="22"/>
        </w:rPr>
        <w:tab/>
        <w:t>Óvodai nevelés, ellátás működtetési feladatai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09601</w:t>
      </w:r>
      <w:r>
        <w:rPr>
          <w:rFonts w:ascii="Palatino Linotype" w:hAnsi="Palatino Linotype" w:cs="Arial"/>
          <w:iCs/>
          <w:sz w:val="22"/>
          <w:szCs w:val="22"/>
        </w:rPr>
        <w:t>5</w:t>
      </w:r>
      <w:r w:rsidRPr="00D16686">
        <w:rPr>
          <w:rFonts w:ascii="Palatino Linotype" w:hAnsi="Palatino Linotype" w:cs="Arial"/>
          <w:iCs/>
          <w:sz w:val="22"/>
          <w:szCs w:val="22"/>
        </w:rPr>
        <w:tab/>
      </w:r>
      <w:r>
        <w:rPr>
          <w:rFonts w:ascii="Palatino Linotype" w:hAnsi="Palatino Linotype" w:cs="Arial"/>
          <w:iCs/>
          <w:sz w:val="22"/>
          <w:szCs w:val="22"/>
        </w:rPr>
        <w:t>Gyermekétkeztetés köznevelési intézményben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>
        <w:rPr>
          <w:rFonts w:ascii="Palatino Linotype" w:hAnsi="Palatino Linotype" w:cs="Arial"/>
          <w:iCs/>
          <w:sz w:val="22"/>
          <w:szCs w:val="22"/>
        </w:rPr>
        <w:t>104042</w:t>
      </w:r>
      <w:r>
        <w:rPr>
          <w:rFonts w:ascii="Palatino Linotype" w:hAnsi="Palatino Linotype" w:cs="Arial"/>
          <w:iCs/>
          <w:sz w:val="22"/>
          <w:szCs w:val="22"/>
        </w:rPr>
        <w:tab/>
        <w:t>Család-és gyermekjóléti szolgáltatások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106020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Lakásfenntartással, lakhatással összefüggő ellátások</w:t>
      </w:r>
    </w:p>
    <w:p w:rsidR="006E0A53" w:rsidRPr="00D16686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107051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Szociális étkeztetés</w:t>
      </w:r>
      <w:r>
        <w:rPr>
          <w:rFonts w:ascii="Palatino Linotype" w:hAnsi="Palatino Linotype" w:cs="Arial"/>
          <w:iCs/>
          <w:sz w:val="22"/>
          <w:szCs w:val="22"/>
        </w:rPr>
        <w:t xml:space="preserve"> szociális konyhán</w:t>
      </w:r>
    </w:p>
    <w:p w:rsidR="006E0A53" w:rsidRDefault="006E0A53" w:rsidP="006E0A53">
      <w:pPr>
        <w:numPr>
          <w:ilvl w:val="0"/>
          <w:numId w:val="2"/>
        </w:num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iCs/>
          <w:sz w:val="22"/>
          <w:szCs w:val="22"/>
        </w:rPr>
      </w:pPr>
      <w:r w:rsidRPr="00D16686">
        <w:rPr>
          <w:rFonts w:ascii="Palatino Linotype" w:hAnsi="Palatino Linotype" w:cs="Arial"/>
          <w:iCs/>
          <w:sz w:val="22"/>
          <w:szCs w:val="22"/>
        </w:rPr>
        <w:t>107052</w:t>
      </w:r>
      <w:r w:rsidRPr="00D16686">
        <w:rPr>
          <w:rFonts w:ascii="Palatino Linotype" w:hAnsi="Palatino Linotype" w:cs="Arial"/>
          <w:iCs/>
          <w:sz w:val="22"/>
          <w:szCs w:val="22"/>
        </w:rPr>
        <w:tab/>
        <w:t>Házi segítségnyújtás</w:t>
      </w:r>
    </w:p>
    <w:p w:rsidR="006E0A53" w:rsidRPr="00D16686" w:rsidRDefault="006E0A53" w:rsidP="006E0A53">
      <w:pPr>
        <w:tabs>
          <w:tab w:val="left" w:pos="720"/>
          <w:tab w:val="left" w:pos="2160"/>
        </w:tabs>
        <w:autoSpaceDE w:val="0"/>
        <w:autoSpaceDN w:val="0"/>
        <w:rPr>
          <w:rFonts w:ascii="Palatino Linotype" w:hAnsi="Palatino Linotype" w:cs="Arial"/>
          <w:b/>
          <w:sz w:val="22"/>
          <w:szCs w:val="22"/>
        </w:rPr>
      </w:pPr>
    </w:p>
    <w:p w:rsidR="00C32275" w:rsidRDefault="00C32275">
      <w:bookmarkStart w:id="0" w:name="_GoBack"/>
      <w:bookmarkEnd w:id="0"/>
    </w:p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3"/>
    <w:rsid w:val="006E0A53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C2E3F-3041-4319-B911-7C591944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2019-02-15T16:52:00Z</dcterms:created>
  <dcterms:modified xsi:type="dcterms:W3CDTF">2019-02-15T16:53:00Z</dcterms:modified>
</cp:coreProperties>
</file>