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CA" w:rsidRPr="00A85FB6" w:rsidRDefault="005B47CA" w:rsidP="005B47CA">
      <w:pPr>
        <w:spacing w:after="0" w:line="240" w:lineRule="auto"/>
        <w:ind w:left="567" w:hanging="567"/>
        <w:jc w:val="right"/>
        <w:rPr>
          <w:rFonts w:ascii="Times New Roman" w:hAnsi="Times New Roman"/>
          <w:i/>
          <w:sz w:val="24"/>
          <w:szCs w:val="24"/>
          <w:lang w:eastAsia="hu-HU"/>
        </w:rPr>
      </w:pPr>
      <w:r w:rsidRPr="00A85FB6">
        <w:rPr>
          <w:rFonts w:ascii="Times New Roman" w:hAnsi="Times New Roman"/>
          <w:i/>
          <w:sz w:val="24"/>
          <w:szCs w:val="24"/>
          <w:lang w:eastAsia="hu-HU"/>
        </w:rPr>
        <w:t>1. melléklet</w:t>
      </w:r>
      <w:r w:rsidRPr="00A85FB6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hu-HU"/>
        </w:rPr>
        <w:t>a 8./2015. (X.12</w:t>
      </w:r>
      <w:r w:rsidRPr="00A85FB6">
        <w:rPr>
          <w:rFonts w:ascii="Times New Roman" w:hAnsi="Times New Roman"/>
          <w:i/>
          <w:sz w:val="24"/>
          <w:szCs w:val="24"/>
          <w:lang w:eastAsia="hu-HU"/>
        </w:rPr>
        <w:t>.) önkormányzati rendelethez</w:t>
      </w:r>
    </w:p>
    <w:p w:rsidR="005B47CA" w:rsidRPr="00A85FB6" w:rsidRDefault="005B47CA" w:rsidP="005B47CA">
      <w:pPr>
        <w:spacing w:after="0" w:line="240" w:lineRule="auto"/>
        <w:ind w:left="567" w:hanging="567"/>
        <w:jc w:val="right"/>
        <w:rPr>
          <w:rFonts w:ascii="Times New Roman" w:hAnsi="Times New Roman"/>
          <w:i/>
          <w:sz w:val="24"/>
          <w:szCs w:val="24"/>
          <w:u w:val="single"/>
          <w:lang w:eastAsia="hu-HU"/>
        </w:rPr>
      </w:pPr>
    </w:p>
    <w:p w:rsidR="005B47CA" w:rsidRPr="00A85FB6" w:rsidRDefault="005B47CA" w:rsidP="005B47CA">
      <w:pPr>
        <w:spacing w:after="0" w:line="240" w:lineRule="auto"/>
        <w:ind w:left="567" w:hanging="567"/>
        <w:jc w:val="center"/>
        <w:rPr>
          <w:rFonts w:ascii="Times New Roman" w:hAnsi="Times New Roman"/>
          <w:i/>
          <w:sz w:val="24"/>
          <w:szCs w:val="24"/>
          <w:lang w:eastAsia="hu-HU"/>
        </w:rPr>
      </w:pPr>
      <w:r w:rsidRPr="00A85FB6">
        <w:rPr>
          <w:rFonts w:ascii="Times New Roman" w:hAnsi="Times New Roman"/>
          <w:b/>
          <w:sz w:val="24"/>
          <w:szCs w:val="24"/>
          <w:lang w:eastAsia="hu-HU"/>
        </w:rPr>
        <w:t>A Képviselő-testület által átruházott hatáskörökről</w:t>
      </w:r>
    </w:p>
    <w:p w:rsidR="005B47CA" w:rsidRPr="00A85FB6" w:rsidRDefault="005B47CA" w:rsidP="005B47CA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hu-HU"/>
        </w:rPr>
      </w:pP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hu-HU"/>
        </w:rPr>
      </w:pPr>
      <w:r w:rsidRPr="00A85FB6">
        <w:rPr>
          <w:rFonts w:ascii="Times New Roman" w:hAnsi="Times New Roman"/>
          <w:b/>
          <w:sz w:val="24"/>
          <w:szCs w:val="24"/>
          <w:lang w:eastAsia="hu-HU"/>
        </w:rPr>
        <w:t>1) Polgármesterre átruházott feladat- és hatáskörök:</w:t>
      </w:r>
    </w:p>
    <w:p w:rsidR="005B47CA" w:rsidRPr="00A85FB6" w:rsidRDefault="005B47CA" w:rsidP="005B47CA">
      <w:pPr>
        <w:tabs>
          <w:tab w:val="num" w:pos="993"/>
        </w:tabs>
        <w:spacing w:after="0" w:line="240" w:lineRule="auto"/>
        <w:ind w:left="567" w:hanging="141"/>
        <w:rPr>
          <w:rFonts w:ascii="Times New Roman" w:hAnsi="Times New Roman"/>
          <w:sz w:val="24"/>
          <w:szCs w:val="24"/>
          <w:lang w:eastAsia="hu-HU"/>
        </w:rPr>
      </w:pP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községi címer és zászló használatának engedélyezése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községi zászló és lobogó használata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közművelődési feladatok koordinálása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közterület-használati engedély kiadása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közterület filmforgatási célú használatára vonatkozó hatáskörök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 xml:space="preserve">az </w:t>
      </w:r>
      <w:smartTag w:uri="urn:schemas-microsoft-com:office:smarttags" w:element="metricconverter">
        <w:smartTagPr>
          <w:attr w:name="ProductID" w:val="500 000 Ft"/>
        </w:smartTagPr>
        <w:r w:rsidRPr="00A85FB6">
          <w:rPr>
            <w:rFonts w:ascii="Times New Roman" w:hAnsi="Times New Roman"/>
            <w:sz w:val="24"/>
            <w:szCs w:val="24"/>
            <w:lang w:eastAsia="hu-HU"/>
          </w:rPr>
          <w:t>500 000 Ft</w:t>
        </w:r>
      </w:smartTag>
      <w:r w:rsidRPr="00A85FB6">
        <w:rPr>
          <w:rFonts w:ascii="Times New Roman" w:hAnsi="Times New Roman"/>
          <w:sz w:val="24"/>
          <w:szCs w:val="24"/>
          <w:lang w:eastAsia="hu-HU"/>
        </w:rPr>
        <w:t xml:space="preserve"> értéket el nem érő ingó vagyontárgy vásárlása, értékesítése, hasznosítása, megterhelése;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 xml:space="preserve">a vagyon </w:t>
      </w:r>
      <w:proofErr w:type="spellStart"/>
      <w:r w:rsidRPr="00A85FB6">
        <w:rPr>
          <w:rFonts w:ascii="Times New Roman" w:hAnsi="Times New Roman"/>
          <w:sz w:val="24"/>
          <w:szCs w:val="24"/>
          <w:lang w:eastAsia="hu-HU"/>
        </w:rPr>
        <w:t>esetenkénti</w:t>
      </w:r>
      <w:proofErr w:type="spellEnd"/>
      <w:r w:rsidRPr="00A85FB6">
        <w:rPr>
          <w:rFonts w:ascii="Times New Roman" w:hAnsi="Times New Roman"/>
          <w:sz w:val="24"/>
          <w:szCs w:val="24"/>
          <w:lang w:eastAsia="hu-HU"/>
        </w:rPr>
        <w:t xml:space="preserve"> bérbeadása évi bruttó </w:t>
      </w:r>
      <w:smartTag w:uri="urn:schemas-microsoft-com:office:smarttags" w:element="metricconverter">
        <w:smartTagPr>
          <w:attr w:name="ProductID" w:val="500 000 Ft"/>
        </w:smartTagPr>
        <w:r w:rsidRPr="00A85FB6">
          <w:rPr>
            <w:rFonts w:ascii="Times New Roman" w:hAnsi="Times New Roman"/>
            <w:sz w:val="24"/>
            <w:szCs w:val="24"/>
            <w:lang w:eastAsia="hu-HU"/>
          </w:rPr>
          <w:t>500 000 Ft</w:t>
        </w:r>
      </w:smartTag>
      <w:r w:rsidRPr="00A85FB6">
        <w:rPr>
          <w:rFonts w:ascii="Times New Roman" w:hAnsi="Times New Roman"/>
          <w:sz w:val="24"/>
          <w:szCs w:val="24"/>
          <w:lang w:eastAsia="hu-HU"/>
        </w:rPr>
        <w:t xml:space="preserve"> értékhatárig, amennyiben a vagyontárgy hasznosítására irányuló szerződés az egy évet nem haladja meg;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az önkormányzati vagyon tekintetében új épület elhelyezéséhez vagy meglévő felépítmény bővítéséhez, átalakításához való tulajdonosi hozzájárulás megadása;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az önkormányzatot, mint a jelzálogjog és elővásárlási jog jogosultját megillető jognyilatkozatok tétele;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az önkormányzati vagyonra vonatkozó biztosítási szerződések megkötése,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az ingyenesen felajánlott vagyon átvételéről való döntés, kivéve, amennyiben a felajánlott vagyon forgalmi értéke a 1 millió forintot meghaladja;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lakásfenntartási támogatás megállapítása,</w:t>
      </w:r>
    </w:p>
    <w:p w:rsidR="005B47CA" w:rsidRPr="00A85FB6" w:rsidRDefault="005B47CA" w:rsidP="005B47C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a temetési támogatás megállapítása,</w:t>
      </w:r>
    </w:p>
    <w:p w:rsidR="005B47CA" w:rsidRDefault="005B47CA" w:rsidP="005B47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E23AF">
        <w:rPr>
          <w:rFonts w:ascii="Times New Roman" w:hAnsi="Times New Roman"/>
          <w:sz w:val="24"/>
          <w:szCs w:val="24"/>
          <w:lang w:eastAsia="hu-HU"/>
        </w:rPr>
        <w:t>az átmeneti települési támogatás megállapítása,</w:t>
      </w:r>
    </w:p>
    <w:p w:rsidR="005B47CA" w:rsidRPr="00394886" w:rsidRDefault="005B47CA" w:rsidP="005B47CA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4886">
        <w:rPr>
          <w:rFonts w:ascii="Times New Roman" w:hAnsi="Times New Roman"/>
          <w:b/>
          <w:sz w:val="24"/>
          <w:szCs w:val="24"/>
          <w:lang w:eastAsia="ar-SA"/>
        </w:rPr>
        <w:t xml:space="preserve">megilleti a tulajdonos önkormányzatot hatósági eljárásban megillető        </w:t>
      </w:r>
    </w:p>
    <w:p w:rsidR="005B47CA" w:rsidRPr="00394886" w:rsidRDefault="005B47CA" w:rsidP="005B47CA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4886">
        <w:rPr>
          <w:rFonts w:ascii="Times New Roman" w:hAnsi="Times New Roman"/>
          <w:b/>
          <w:sz w:val="24"/>
          <w:szCs w:val="24"/>
          <w:lang w:eastAsia="ar-SA"/>
        </w:rPr>
        <w:t xml:space="preserve">     nyilatkozattételi jog,</w:t>
      </w:r>
    </w:p>
    <w:p w:rsidR="005B47CA" w:rsidRPr="00394886" w:rsidRDefault="005B47CA" w:rsidP="005B47C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4886">
        <w:rPr>
          <w:rFonts w:ascii="Times New Roman" w:hAnsi="Times New Roman"/>
          <w:b/>
          <w:sz w:val="24"/>
          <w:szCs w:val="24"/>
          <w:lang w:eastAsia="ar-SA"/>
        </w:rPr>
        <w:t>dönt az önkormányzat hatáskörébe tartozó igazgatási jellegű közútkezelői feladatokról</w:t>
      </w:r>
    </w:p>
    <w:p w:rsidR="005B47CA" w:rsidRPr="00394886" w:rsidRDefault="005B47CA" w:rsidP="005B47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4886">
        <w:rPr>
          <w:rFonts w:ascii="Times New Roman" w:hAnsi="Times New Roman"/>
          <w:b/>
          <w:sz w:val="24"/>
          <w:szCs w:val="24"/>
          <w:lang w:eastAsia="ar-SA"/>
        </w:rPr>
        <w:t>dönt a lomtalanítással kapcsolatos feladatok ellátásáról,</w:t>
      </w:r>
    </w:p>
    <w:p w:rsidR="005B47CA" w:rsidRDefault="005B47CA" w:rsidP="005B47CA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4886">
        <w:rPr>
          <w:rFonts w:ascii="Times New Roman" w:hAnsi="Times New Roman"/>
          <w:b/>
          <w:sz w:val="24"/>
          <w:szCs w:val="24"/>
          <w:lang w:eastAsia="ar-SA"/>
        </w:rPr>
        <w:t xml:space="preserve">jogszabályban meghatározott feltételek esetén gondoskodik az elhunyt személy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</w:p>
    <w:p w:rsidR="005B47CA" w:rsidRPr="00394886" w:rsidRDefault="005B47CA" w:rsidP="005B47CA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394886">
        <w:rPr>
          <w:rFonts w:ascii="Times New Roman" w:hAnsi="Times New Roman"/>
          <w:b/>
          <w:sz w:val="24"/>
          <w:szCs w:val="24"/>
          <w:lang w:eastAsia="ar-SA"/>
        </w:rPr>
        <w:t>közköltségen történő eltemetéséről,</w:t>
      </w:r>
    </w:p>
    <w:p w:rsidR="005B47CA" w:rsidRPr="00394886" w:rsidRDefault="005B47CA" w:rsidP="005B47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4886">
        <w:rPr>
          <w:rFonts w:ascii="Times New Roman" w:hAnsi="Times New Roman"/>
          <w:b/>
          <w:sz w:val="24"/>
          <w:szCs w:val="24"/>
          <w:lang w:eastAsia="ar-SA"/>
        </w:rPr>
        <w:t>a felvételi körzetek megállapításához véleményt nyilvánít,</w:t>
      </w:r>
    </w:p>
    <w:p w:rsidR="005B47CA" w:rsidRPr="00394886" w:rsidRDefault="005B47CA" w:rsidP="005B47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94886">
        <w:rPr>
          <w:rFonts w:ascii="Times New Roman" w:hAnsi="Times New Roman"/>
          <w:b/>
          <w:sz w:val="24"/>
          <w:szCs w:val="24"/>
          <w:lang w:eastAsia="ar-SA"/>
        </w:rPr>
        <w:t>vagyonhoz kapcsolódó tulajdonosi nyilatkozatokat tesz.</w:t>
      </w:r>
    </w:p>
    <w:p w:rsidR="005B47CA" w:rsidRPr="00394886" w:rsidRDefault="005B47CA" w:rsidP="005B47CA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B47CA" w:rsidRPr="002E23AF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5B47CA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hu-HU"/>
        </w:rPr>
      </w:pPr>
      <w:r w:rsidRPr="00A85FB6">
        <w:rPr>
          <w:rFonts w:ascii="Times New Roman" w:hAnsi="Times New Roman"/>
          <w:b/>
          <w:sz w:val="24"/>
          <w:szCs w:val="24"/>
          <w:lang w:eastAsia="hu-HU"/>
        </w:rPr>
        <w:t>2) Jegyzőre átruházott faladat- és hatáskörök:</w:t>
      </w: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u-HU"/>
        </w:rPr>
      </w:pPr>
    </w:p>
    <w:p w:rsidR="005B47CA" w:rsidRPr="00A85FB6" w:rsidRDefault="005B47CA" w:rsidP="005B47C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fák közterületi ültetésének engedélyezése,</w:t>
      </w:r>
    </w:p>
    <w:p w:rsidR="005B47CA" w:rsidRPr="00A85FB6" w:rsidRDefault="005B47CA" w:rsidP="005B47C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gyalogjárda tisztántartási kötelezettség megállapítása (vita esetén),</w:t>
      </w:r>
    </w:p>
    <w:p w:rsidR="005B47CA" w:rsidRPr="00A85FB6" w:rsidRDefault="005B47CA" w:rsidP="005B47C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a közterületek elnevezéséről és a házszámozás szabályaira vonatkozó előírások megsértése esetén az eljárás lefolytatása és a jogkövetkezmény alkalmazása.</w:t>
      </w: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b/>
          <w:sz w:val="24"/>
          <w:szCs w:val="24"/>
          <w:lang w:eastAsia="hu-HU"/>
        </w:rPr>
        <w:t>3)</w:t>
      </w:r>
      <w:r w:rsidRPr="00A85FB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85FB6">
        <w:rPr>
          <w:rFonts w:ascii="Times New Roman" w:hAnsi="Times New Roman"/>
          <w:b/>
          <w:sz w:val="24"/>
          <w:szCs w:val="24"/>
          <w:lang w:eastAsia="hu-HU"/>
        </w:rPr>
        <w:t>Mosonmagyaróvári Térségi Társulásra átruházott faladat- és hatáskörök:</w:t>
      </w: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</w:p>
    <w:p w:rsidR="005B47CA" w:rsidRPr="00A85FB6" w:rsidRDefault="005B47CA" w:rsidP="005B47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házi segítségnyújtással,</w:t>
      </w:r>
    </w:p>
    <w:p w:rsidR="005B47CA" w:rsidRPr="00A85FB6" w:rsidRDefault="005B47CA" w:rsidP="005B47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jelzőrendszeres házi segítségnyújtással,</w:t>
      </w:r>
    </w:p>
    <w:p w:rsidR="005B47CA" w:rsidRPr="00A85FB6" w:rsidRDefault="005B47CA" w:rsidP="005B47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családsegítéssel,</w:t>
      </w:r>
    </w:p>
    <w:p w:rsidR="005B47CA" w:rsidRPr="00A85FB6" w:rsidRDefault="005B47CA" w:rsidP="005B47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lastRenderedPageBreak/>
        <w:t>idősek nappali ellátásával,</w:t>
      </w:r>
    </w:p>
    <w:p w:rsidR="005B47CA" w:rsidRPr="00A85FB6" w:rsidRDefault="005B47CA" w:rsidP="005B47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fogyatékkal élők nappali ellátásával,</w:t>
      </w:r>
    </w:p>
    <w:p w:rsidR="005B47CA" w:rsidRPr="00A85FB6" w:rsidRDefault="005B47CA" w:rsidP="005B47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hajléktalanok nappali ellátásával,</w:t>
      </w:r>
    </w:p>
    <w:p w:rsidR="005B47CA" w:rsidRPr="00A85FB6" w:rsidRDefault="005B47CA" w:rsidP="005B47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gyermekjóléti szolgáltatással kapcsolatos ügyek.</w:t>
      </w: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  <w:lang w:eastAsia="hu-HU"/>
        </w:rPr>
      </w:pPr>
      <w:r w:rsidRPr="00A85FB6">
        <w:rPr>
          <w:rFonts w:ascii="Times New Roman" w:hAnsi="Times New Roman"/>
          <w:b/>
          <w:sz w:val="24"/>
          <w:szCs w:val="24"/>
          <w:lang w:eastAsia="hu-HU"/>
        </w:rPr>
        <w:t>4) Mosonmagyaróvári Nagytérségi Hulladékgazdálkodási Önkormányzati Társulásra</w:t>
      </w:r>
      <w:r w:rsidRPr="00A85FB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85FB6">
        <w:rPr>
          <w:rFonts w:ascii="Times New Roman" w:hAnsi="Times New Roman"/>
          <w:b/>
          <w:sz w:val="24"/>
          <w:szCs w:val="24"/>
          <w:lang w:eastAsia="hu-HU"/>
        </w:rPr>
        <w:t>átruházott faladat- és hatáskörök:</w:t>
      </w:r>
    </w:p>
    <w:p w:rsidR="005B47CA" w:rsidRPr="00A85FB6" w:rsidRDefault="005B47CA" w:rsidP="005B47C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a hulladékgazdálkodási közszolgáltatás megszervezésével kapcsolatos egyes feladat- és hatásköreinek gyakorlása,</w:t>
      </w:r>
    </w:p>
    <w:p w:rsidR="005B47CA" w:rsidRPr="00A85FB6" w:rsidRDefault="005B47CA" w:rsidP="005B47C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A85FB6">
        <w:rPr>
          <w:rFonts w:ascii="Times New Roman" w:hAnsi="Times New Roman"/>
          <w:sz w:val="24"/>
          <w:szCs w:val="24"/>
          <w:lang w:eastAsia="hu-HU"/>
        </w:rPr>
        <w:t>a települési hulladékkal kapcsolatos hulladékgazdálkodási helyi közszolgáltatás ellátásáról szóló szerződés megkötése</w:t>
      </w: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hu-HU"/>
        </w:rPr>
      </w:pPr>
    </w:p>
    <w:p w:rsidR="005B47CA" w:rsidRPr="00A85FB6" w:rsidRDefault="005B47CA" w:rsidP="005B47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</w:p>
    <w:p w:rsidR="00D431EE" w:rsidRDefault="00D431EE">
      <w:bookmarkStart w:id="0" w:name="_GoBack"/>
      <w:bookmarkEnd w:id="0"/>
    </w:p>
    <w:sectPr w:rsidR="00D4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6D15"/>
    <w:multiLevelType w:val="hybridMultilevel"/>
    <w:tmpl w:val="FA986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200F"/>
    <w:multiLevelType w:val="hybridMultilevel"/>
    <w:tmpl w:val="A79C8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F3E9D"/>
    <w:multiLevelType w:val="hybridMultilevel"/>
    <w:tmpl w:val="4484F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4CB5"/>
    <w:multiLevelType w:val="hybridMultilevel"/>
    <w:tmpl w:val="04E085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CA"/>
    <w:rsid w:val="005B47CA"/>
    <w:rsid w:val="00D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39123B"/>
  <w15:chartTrackingRefBased/>
  <w15:docId w15:val="{861B73E2-36F0-4BBF-8211-F5502428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47CA"/>
    <w:pPr>
      <w:spacing w:line="25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Tamásné</dc:creator>
  <cp:keywords/>
  <dc:description/>
  <cp:lastModifiedBy>Takács Tamásné</cp:lastModifiedBy>
  <cp:revision>1</cp:revision>
  <dcterms:created xsi:type="dcterms:W3CDTF">2018-05-10T03:30:00Z</dcterms:created>
  <dcterms:modified xsi:type="dcterms:W3CDTF">2018-05-10T03:31:00Z</dcterms:modified>
</cp:coreProperties>
</file>