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09" w:rsidRPr="00215709" w:rsidRDefault="00215709" w:rsidP="00215709">
      <w:pPr>
        <w:pStyle w:val="Szvegtrzs"/>
        <w:spacing w:after="0"/>
        <w:ind w:right="335"/>
        <w:jc w:val="center"/>
        <w:rPr>
          <w:b/>
        </w:rPr>
      </w:pPr>
      <w:r w:rsidRPr="00215709">
        <w:rPr>
          <w:b/>
        </w:rPr>
        <w:t>Tata Város Önkormányzat Képviselő-testületének</w:t>
      </w:r>
    </w:p>
    <w:p w:rsidR="00215709" w:rsidRPr="00215709" w:rsidRDefault="00215709" w:rsidP="00215709">
      <w:pPr>
        <w:pStyle w:val="Szvegtrzs"/>
        <w:spacing w:after="0"/>
        <w:ind w:right="335"/>
        <w:jc w:val="center"/>
        <w:rPr>
          <w:b/>
        </w:rPr>
      </w:pPr>
      <w:r>
        <w:rPr>
          <w:b/>
        </w:rPr>
        <w:t xml:space="preserve"> </w:t>
      </w:r>
      <w:r w:rsidRPr="00215709">
        <w:rPr>
          <w:b/>
        </w:rPr>
        <w:t>10/2017. (IV.27.) önkormányzati rendelet</w:t>
      </w:r>
      <w:r>
        <w:rPr>
          <w:b/>
        </w:rPr>
        <w:t>e</w:t>
      </w:r>
      <w:bookmarkStart w:id="0" w:name="_GoBack"/>
      <w:bookmarkEnd w:id="0"/>
    </w:p>
    <w:p w:rsidR="00215709" w:rsidRPr="00215709" w:rsidRDefault="00215709" w:rsidP="00215709">
      <w:pPr>
        <w:pStyle w:val="Szvegtrzs"/>
        <w:spacing w:after="0"/>
        <w:ind w:right="335"/>
        <w:jc w:val="center"/>
        <w:rPr>
          <w:b/>
        </w:rPr>
      </w:pPr>
      <w:proofErr w:type="gramStart"/>
      <w:r w:rsidRPr="00215709">
        <w:rPr>
          <w:b/>
        </w:rPr>
        <w:t>a</w:t>
      </w:r>
      <w:proofErr w:type="gramEnd"/>
      <w:r w:rsidRPr="00215709">
        <w:rPr>
          <w:b/>
        </w:rPr>
        <w:t xml:space="preserve"> közterület-használat helyi szabályozásáról szóló 7/2016. (II.24.) önkormányzati rendelet módosításáról </w:t>
      </w:r>
    </w:p>
    <w:p w:rsidR="00215709" w:rsidRDefault="00215709" w:rsidP="00215709">
      <w:pPr>
        <w:pStyle w:val="Szvegtrzs"/>
        <w:jc w:val="center"/>
        <w:rPr>
          <w:b/>
        </w:rPr>
      </w:pPr>
      <w:r>
        <w:t xml:space="preserve">                                                                                                                       </w:t>
      </w:r>
      <w:r>
        <w:t>1. melléklete</w:t>
      </w:r>
    </w:p>
    <w:p w:rsidR="00215709" w:rsidRDefault="00215709" w:rsidP="00215709">
      <w:pPr>
        <w:jc w:val="right"/>
        <w:rPr>
          <w:b/>
        </w:rPr>
      </w:pPr>
    </w:p>
    <w:p w:rsidR="00215709" w:rsidRDefault="00215709" w:rsidP="00215709">
      <w:pPr>
        <w:jc w:val="center"/>
        <w:rPr>
          <w:b/>
        </w:rPr>
      </w:pPr>
    </w:p>
    <w:p w:rsidR="00215709" w:rsidRDefault="00215709" w:rsidP="00215709">
      <w:pPr>
        <w:ind w:left="284" w:right="334"/>
        <w:jc w:val="center"/>
      </w:pPr>
      <w:r>
        <w:t>A közterületek kategóriái</w:t>
      </w:r>
    </w:p>
    <w:p w:rsidR="00215709" w:rsidRDefault="00215709" w:rsidP="00215709">
      <w:pPr>
        <w:ind w:left="284" w:right="334"/>
        <w:jc w:val="center"/>
      </w:pPr>
    </w:p>
    <w:p w:rsidR="00215709" w:rsidRDefault="00215709" w:rsidP="00215709">
      <w:pPr>
        <w:tabs>
          <w:tab w:val="left" w:pos="75"/>
        </w:tabs>
      </w:pPr>
      <w:r>
        <w:rPr>
          <w:u w:val="single"/>
        </w:rPr>
        <w:t>I. Kiemelt terület:</w:t>
      </w:r>
    </w:p>
    <w:p w:rsidR="00215709" w:rsidRDefault="00215709" w:rsidP="00215709">
      <w:pPr>
        <w:tabs>
          <w:tab w:val="left" w:pos="12000"/>
        </w:tabs>
        <w:ind w:left="255" w:right="334"/>
      </w:pPr>
      <w:r>
        <w:t>Ady Endre utca</w:t>
      </w:r>
    </w:p>
    <w:p w:rsidR="00215709" w:rsidRDefault="00215709" w:rsidP="00215709">
      <w:pPr>
        <w:tabs>
          <w:tab w:val="left" w:pos="12000"/>
        </w:tabs>
        <w:ind w:left="255" w:right="334"/>
      </w:pPr>
      <w:r>
        <w:t>Alkotmány utca</w:t>
      </w:r>
    </w:p>
    <w:p w:rsidR="00215709" w:rsidRDefault="00215709" w:rsidP="00215709">
      <w:pPr>
        <w:tabs>
          <w:tab w:val="left" w:pos="12000"/>
        </w:tabs>
        <w:ind w:left="255" w:right="334"/>
      </w:pPr>
      <w:r>
        <w:t>Angolpark teljes területe</w:t>
      </w:r>
    </w:p>
    <w:p w:rsidR="00215709" w:rsidRDefault="00215709" w:rsidP="00215709">
      <w:pPr>
        <w:tabs>
          <w:tab w:val="left" w:pos="12000"/>
        </w:tabs>
        <w:ind w:left="255" w:right="334"/>
      </w:pPr>
      <w:r>
        <w:t>Bacsó Béla utca</w:t>
      </w:r>
    </w:p>
    <w:p w:rsidR="00215709" w:rsidRDefault="00215709" w:rsidP="00215709">
      <w:pPr>
        <w:tabs>
          <w:tab w:val="left" w:pos="12000"/>
        </w:tabs>
        <w:ind w:left="255" w:right="334"/>
      </w:pPr>
      <w:r>
        <w:t>Bajcsy Zsilinszky Endre utca (körforgalomtól az Országgyűlés térig)</w:t>
      </w:r>
    </w:p>
    <w:p w:rsidR="00215709" w:rsidRDefault="00215709" w:rsidP="00215709">
      <w:pPr>
        <w:tabs>
          <w:tab w:val="left" w:pos="12196"/>
        </w:tabs>
        <w:ind w:left="262"/>
      </w:pPr>
      <w:r>
        <w:t>Bartók Béla utca</w:t>
      </w:r>
    </w:p>
    <w:p w:rsidR="00215709" w:rsidRDefault="00215709" w:rsidP="00215709">
      <w:pPr>
        <w:tabs>
          <w:tab w:val="left" w:pos="12196"/>
        </w:tabs>
        <w:ind w:left="262"/>
      </w:pPr>
      <w:r>
        <w:t>Bercsényi utca</w:t>
      </w:r>
    </w:p>
    <w:p w:rsidR="00215709" w:rsidRDefault="00215709" w:rsidP="00215709">
      <w:pPr>
        <w:tabs>
          <w:tab w:val="left" w:pos="12196"/>
        </w:tabs>
        <w:ind w:left="262"/>
      </w:pPr>
      <w:r>
        <w:t>Építők parkja</w:t>
      </w:r>
    </w:p>
    <w:p w:rsidR="00215709" w:rsidRDefault="00215709" w:rsidP="00215709">
      <w:pPr>
        <w:tabs>
          <w:tab w:val="left" w:pos="12196"/>
        </w:tabs>
        <w:ind w:left="262"/>
      </w:pPr>
      <w:r>
        <w:t>Hajdú utca</w:t>
      </w:r>
    </w:p>
    <w:p w:rsidR="00215709" w:rsidRDefault="00215709" w:rsidP="00215709">
      <w:pPr>
        <w:tabs>
          <w:tab w:val="left" w:pos="12196"/>
        </w:tabs>
        <w:ind w:left="262"/>
      </w:pPr>
      <w:r>
        <w:t>Kastély tér</w:t>
      </w:r>
    </w:p>
    <w:p w:rsidR="00215709" w:rsidRDefault="00215709" w:rsidP="00215709">
      <w:pPr>
        <w:tabs>
          <w:tab w:val="left" w:pos="12196"/>
        </w:tabs>
        <w:ind w:left="262"/>
      </w:pPr>
      <w:r>
        <w:t>Kálvária-domb</w:t>
      </w:r>
    </w:p>
    <w:p w:rsidR="00215709" w:rsidRDefault="00215709" w:rsidP="00215709">
      <w:pPr>
        <w:tabs>
          <w:tab w:val="left" w:pos="12196"/>
        </w:tabs>
        <w:ind w:left="262"/>
      </w:pPr>
      <w:r>
        <w:t>Kocsi utca (Kossuth tértől a Kálvária utcai kereszteződésig)</w:t>
      </w:r>
    </w:p>
    <w:p w:rsidR="00215709" w:rsidRDefault="00215709" w:rsidP="00215709">
      <w:pPr>
        <w:tabs>
          <w:tab w:val="left" w:pos="12196"/>
        </w:tabs>
        <w:ind w:left="262"/>
      </w:pPr>
      <w:r>
        <w:t>Kodály tér</w:t>
      </w:r>
    </w:p>
    <w:p w:rsidR="00215709" w:rsidRDefault="00215709" w:rsidP="00215709">
      <w:pPr>
        <w:tabs>
          <w:tab w:val="left" w:pos="12196"/>
        </w:tabs>
        <w:ind w:left="262"/>
      </w:pPr>
      <w:r>
        <w:t xml:space="preserve">Körforgalom – Május 1 út – Ady Endre utca – </w:t>
      </w:r>
      <w:proofErr w:type="spellStart"/>
      <w:r>
        <w:t>Almási</w:t>
      </w:r>
      <w:proofErr w:type="spellEnd"/>
      <w:r>
        <w:t xml:space="preserve"> utca csomópontjában</w:t>
      </w:r>
    </w:p>
    <w:p w:rsidR="00215709" w:rsidRDefault="00215709" w:rsidP="00215709">
      <w:pPr>
        <w:tabs>
          <w:tab w:val="left" w:pos="12196"/>
        </w:tabs>
        <w:ind w:left="262"/>
      </w:pPr>
      <w:r>
        <w:t>Kossuth tér</w:t>
      </w:r>
    </w:p>
    <w:p w:rsidR="00215709" w:rsidRDefault="00215709" w:rsidP="00215709">
      <w:pPr>
        <w:tabs>
          <w:tab w:val="left" w:pos="12196"/>
        </w:tabs>
        <w:ind w:left="262"/>
      </w:pPr>
      <w:r>
        <w:t>Komáromi utca (Kossuth tértől a Kőkút közig)</w:t>
      </w:r>
    </w:p>
    <w:p w:rsidR="00215709" w:rsidRDefault="00215709" w:rsidP="00215709">
      <w:pPr>
        <w:tabs>
          <w:tab w:val="left" w:pos="12196"/>
        </w:tabs>
        <w:ind w:left="262"/>
      </w:pPr>
      <w:r>
        <w:t>Május 1 út</w:t>
      </w:r>
    </w:p>
    <w:p w:rsidR="00215709" w:rsidRDefault="00215709" w:rsidP="00215709">
      <w:pPr>
        <w:tabs>
          <w:tab w:val="left" w:pos="12196"/>
        </w:tabs>
        <w:ind w:left="262"/>
      </w:pPr>
      <w:r>
        <w:t>Országgyűlés tér</w:t>
      </w:r>
    </w:p>
    <w:p w:rsidR="00215709" w:rsidRDefault="00215709" w:rsidP="00215709">
      <w:pPr>
        <w:tabs>
          <w:tab w:val="left" w:pos="12196"/>
        </w:tabs>
        <w:ind w:left="262"/>
      </w:pPr>
      <w:r>
        <w:t>Öreg-tó part</w:t>
      </w:r>
    </w:p>
    <w:p w:rsidR="00215709" w:rsidRDefault="00215709" w:rsidP="00215709">
      <w:pPr>
        <w:tabs>
          <w:tab w:val="left" w:pos="12196"/>
        </w:tabs>
        <w:ind w:left="262"/>
      </w:pPr>
      <w:r>
        <w:t>Rákóczi utca</w:t>
      </w:r>
    </w:p>
    <w:p w:rsidR="00215709" w:rsidRDefault="00215709" w:rsidP="00215709">
      <w:pPr>
        <w:tabs>
          <w:tab w:val="left" w:pos="12196"/>
        </w:tabs>
        <w:ind w:left="262"/>
      </w:pPr>
      <w:r>
        <w:t>Tópart sétány</w:t>
      </w:r>
    </w:p>
    <w:p w:rsidR="00215709" w:rsidRDefault="00215709" w:rsidP="00215709">
      <w:pPr>
        <w:tabs>
          <w:tab w:val="left" w:pos="12196"/>
        </w:tabs>
        <w:ind w:left="262"/>
      </w:pPr>
      <w:r>
        <w:t>Tópart utca</w:t>
      </w:r>
    </w:p>
    <w:p w:rsidR="00215709" w:rsidRDefault="00215709" w:rsidP="00215709">
      <w:pPr>
        <w:tabs>
          <w:tab w:val="left" w:pos="12196"/>
        </w:tabs>
        <w:ind w:left="262"/>
      </w:pPr>
      <w:r>
        <w:t>Fáklya utca</w:t>
      </w:r>
    </w:p>
    <w:p w:rsidR="00215709" w:rsidRDefault="00215709" w:rsidP="00215709">
      <w:pPr>
        <w:tabs>
          <w:tab w:val="left" w:pos="12196"/>
        </w:tabs>
        <w:ind w:left="262"/>
      </w:pPr>
      <w:r>
        <w:t>Váralja utca</w:t>
      </w:r>
    </w:p>
    <w:p w:rsidR="00215709" w:rsidRDefault="00215709" w:rsidP="00215709">
      <w:pPr>
        <w:tabs>
          <w:tab w:val="left" w:pos="12000"/>
        </w:tabs>
        <w:ind w:left="255" w:right="334" w:hanging="255"/>
      </w:pPr>
    </w:p>
    <w:p w:rsidR="00215709" w:rsidRDefault="00215709" w:rsidP="00215709">
      <w:pPr>
        <w:tabs>
          <w:tab w:val="left" w:pos="12000"/>
        </w:tabs>
        <w:ind w:left="255" w:right="334" w:hanging="255"/>
      </w:pPr>
      <w:r>
        <w:t xml:space="preserve">II. </w:t>
      </w:r>
      <w:r>
        <w:rPr>
          <w:u w:val="single"/>
        </w:rPr>
        <w:t>Egyéb terület:</w:t>
      </w:r>
    </w:p>
    <w:p w:rsidR="00215709" w:rsidRDefault="00215709" w:rsidP="00215709">
      <w:pPr>
        <w:tabs>
          <w:tab w:val="left" w:pos="12000"/>
        </w:tabs>
        <w:ind w:left="255" w:right="334" w:hanging="255"/>
      </w:pPr>
      <w:r>
        <w:tab/>
        <w:t>Tata város közigazgatási területe a kiemelt területek kivételével</w:t>
      </w:r>
    </w:p>
    <w:p w:rsidR="00215709" w:rsidRDefault="00215709" w:rsidP="00215709">
      <w:pPr>
        <w:tabs>
          <w:tab w:val="left" w:pos="12000"/>
        </w:tabs>
        <w:ind w:left="255" w:right="334" w:hanging="255"/>
      </w:pPr>
    </w:p>
    <w:p w:rsidR="00215709" w:rsidRDefault="00215709" w:rsidP="00215709">
      <w:pPr>
        <w:tabs>
          <w:tab w:val="left" w:pos="270"/>
        </w:tabs>
        <w:ind w:right="334"/>
      </w:pPr>
      <w:r>
        <w:t xml:space="preserve">III. </w:t>
      </w:r>
      <w:r>
        <w:rPr>
          <w:u w:val="single"/>
        </w:rPr>
        <w:t>Árusítás tilalma alá eső terület:</w:t>
      </w:r>
    </w:p>
    <w:p w:rsidR="00215709" w:rsidRDefault="00215709" w:rsidP="00215709">
      <w:pPr>
        <w:tabs>
          <w:tab w:val="left" w:pos="1095"/>
          <w:tab w:val="left" w:pos="26355"/>
        </w:tabs>
        <w:ind w:left="454" w:right="340" w:hanging="680"/>
      </w:pPr>
      <w:r>
        <w:tab/>
        <w:t xml:space="preserve">1. parkolók, valamint parkolóként funkcionáló közterületek, kivéve az </w:t>
      </w:r>
      <w:proofErr w:type="gramStart"/>
      <w:r>
        <w:t>önkormányzat    által</w:t>
      </w:r>
      <w:proofErr w:type="gramEnd"/>
      <w:r>
        <w:t xml:space="preserve"> szervezett és egyéb városi rendezvények ideje</w:t>
      </w:r>
    </w:p>
    <w:p w:rsidR="00215709" w:rsidRDefault="00215709" w:rsidP="00215709">
      <w:pPr>
        <w:tabs>
          <w:tab w:val="left" w:pos="12000"/>
        </w:tabs>
        <w:ind w:left="255" w:right="334" w:hanging="255"/>
        <w:rPr>
          <w:szCs w:val="26"/>
        </w:rPr>
      </w:pPr>
      <w:r>
        <w:t xml:space="preserve">       2. temetőkkel szomszédos közterületek, kivéve virág és kegyeleti tárgyak árusítása</w:t>
      </w:r>
    </w:p>
    <w:p w:rsidR="00215709" w:rsidRDefault="00215709" w:rsidP="00215709">
      <w:pPr>
        <w:tabs>
          <w:tab w:val="left" w:pos="270"/>
        </w:tabs>
        <w:ind w:right="334"/>
        <w:jc w:val="both"/>
        <w:rPr>
          <w:szCs w:val="26"/>
        </w:rPr>
      </w:pPr>
    </w:p>
    <w:p w:rsidR="00215709" w:rsidRDefault="00215709" w:rsidP="00215709">
      <w:pPr>
        <w:pageBreakBefore/>
        <w:ind w:right="334"/>
        <w:jc w:val="center"/>
        <w:rPr>
          <w:b/>
        </w:rPr>
      </w:pPr>
      <w:r>
        <w:rPr>
          <w:b/>
        </w:rPr>
        <w:lastRenderedPageBreak/>
        <w:t>INDOKOLÁS</w:t>
      </w:r>
    </w:p>
    <w:p w:rsidR="00215709" w:rsidRDefault="00215709" w:rsidP="00215709">
      <w:pPr>
        <w:ind w:right="334"/>
        <w:jc w:val="center"/>
        <w:rPr>
          <w:b/>
        </w:rPr>
      </w:pPr>
    </w:p>
    <w:p w:rsidR="00215709" w:rsidRDefault="00215709" w:rsidP="00215709">
      <w:pPr>
        <w:ind w:right="334"/>
        <w:jc w:val="center"/>
        <w:rPr>
          <w:b/>
        </w:rPr>
      </w:pPr>
    </w:p>
    <w:p w:rsidR="00215709" w:rsidRDefault="00215709" w:rsidP="00215709">
      <w:pPr>
        <w:ind w:right="15"/>
        <w:jc w:val="both"/>
        <w:rPr>
          <w:b/>
        </w:rPr>
      </w:pPr>
    </w:p>
    <w:p w:rsidR="00215709" w:rsidRDefault="00215709" w:rsidP="00215709">
      <w:pPr>
        <w:ind w:right="225"/>
        <w:jc w:val="center"/>
        <w:rPr>
          <w:sz w:val="26"/>
          <w:szCs w:val="26"/>
        </w:rPr>
      </w:pPr>
      <w:r>
        <w:rPr>
          <w:sz w:val="26"/>
          <w:szCs w:val="26"/>
        </w:rPr>
        <w:t>A 1. §</w:t>
      </w:r>
      <w:proofErr w:type="spellStart"/>
      <w:r>
        <w:rPr>
          <w:sz w:val="26"/>
          <w:szCs w:val="26"/>
        </w:rPr>
        <w:t>-hoz</w:t>
      </w:r>
      <w:proofErr w:type="spellEnd"/>
    </w:p>
    <w:p w:rsidR="00215709" w:rsidRDefault="00215709" w:rsidP="00215709">
      <w:pPr>
        <w:ind w:right="15"/>
        <w:jc w:val="both"/>
        <w:rPr>
          <w:sz w:val="26"/>
          <w:szCs w:val="26"/>
        </w:rPr>
      </w:pPr>
    </w:p>
    <w:p w:rsidR="00215709" w:rsidRDefault="00215709" w:rsidP="00215709">
      <w:pPr>
        <w:ind w:right="225"/>
        <w:jc w:val="both"/>
      </w:pPr>
      <w:r>
        <w:t xml:space="preserve">A Rendelet 1. melléklete rendelkezik a közterületek kategóriájáról, melynek kiegészítése szükséges két kiemelt területtel.  </w:t>
      </w:r>
    </w:p>
    <w:p w:rsidR="00215709" w:rsidRDefault="00215709" w:rsidP="00215709">
      <w:pPr>
        <w:ind w:right="225"/>
        <w:jc w:val="both"/>
      </w:pPr>
    </w:p>
    <w:p w:rsidR="00215709" w:rsidRDefault="00215709" w:rsidP="00215709">
      <w:pPr>
        <w:ind w:right="225"/>
        <w:jc w:val="center"/>
      </w:pPr>
      <w:r>
        <w:t>A 2. §</w:t>
      </w:r>
      <w:proofErr w:type="spellStart"/>
      <w:r>
        <w:t>-hoz</w:t>
      </w:r>
      <w:proofErr w:type="spellEnd"/>
    </w:p>
    <w:p w:rsidR="00215709" w:rsidRDefault="00215709" w:rsidP="00215709">
      <w:pPr>
        <w:ind w:right="225"/>
        <w:jc w:val="center"/>
      </w:pPr>
    </w:p>
    <w:p w:rsidR="00215709" w:rsidRDefault="00215709" w:rsidP="00215709">
      <w:pPr>
        <w:ind w:right="225"/>
        <w:jc w:val="both"/>
      </w:pPr>
      <w:r>
        <w:t>A rendelet hatályba lépéséről rendelkezik.</w:t>
      </w:r>
    </w:p>
    <w:p w:rsidR="00215709" w:rsidRDefault="00215709" w:rsidP="00215709">
      <w:pPr>
        <w:ind w:right="225"/>
        <w:jc w:val="both"/>
      </w:pPr>
    </w:p>
    <w:p w:rsidR="00215709" w:rsidRDefault="00215709" w:rsidP="00215709">
      <w:pPr>
        <w:ind w:right="225"/>
        <w:jc w:val="both"/>
      </w:pPr>
    </w:p>
    <w:p w:rsidR="00985082" w:rsidRDefault="00985082"/>
    <w:sectPr w:rsidR="00985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9"/>
    <w:rsid w:val="00215709"/>
    <w:rsid w:val="0098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11EB9-2BEF-4A80-A590-1EB0896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57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1570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15709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2017-04-27T13:43:00Z</dcterms:created>
  <dcterms:modified xsi:type="dcterms:W3CDTF">2017-04-27T13:46:00Z</dcterms:modified>
</cp:coreProperties>
</file>