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5" w:rsidRPr="00E22EE2" w:rsidRDefault="005B5A35" w:rsidP="005B5A35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>1. melléklet Bélapátfalva Város Önkorm</w:t>
      </w:r>
      <w:r>
        <w:rPr>
          <w:sz w:val="22"/>
          <w:szCs w:val="22"/>
        </w:rPr>
        <w:t>ányzata Képviselő-testületének 18/2015. (IX. 08.</w:t>
      </w:r>
      <w:r w:rsidRPr="00E22EE2">
        <w:rPr>
          <w:sz w:val="22"/>
          <w:szCs w:val="22"/>
        </w:rPr>
        <w:t>) önkormányzati rendeletéhez</w:t>
      </w:r>
    </w:p>
    <w:p w:rsidR="005B5A35" w:rsidRPr="00E22EE2" w:rsidRDefault="005B5A35" w:rsidP="005B5A35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5B5A35" w:rsidRPr="00E22EE2" w:rsidRDefault="005B5A35" w:rsidP="005B5A35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5B5A35" w:rsidRPr="00E22EE2" w:rsidRDefault="005B5A35" w:rsidP="005B5A35">
      <w:pPr>
        <w:jc w:val="center"/>
        <w:rPr>
          <w:sz w:val="22"/>
          <w:szCs w:val="22"/>
        </w:rPr>
      </w:pPr>
      <w:r w:rsidRPr="00E22EE2">
        <w:rPr>
          <w:sz w:val="22"/>
          <w:szCs w:val="22"/>
        </w:rPr>
        <w:t>Bélapátfalva Város Önkormányzata által ellátott kötelező és önként vállalt feladatok</w:t>
      </w:r>
    </w:p>
    <w:p w:rsidR="005B5A35" w:rsidRPr="00E22EE2" w:rsidRDefault="005B5A35" w:rsidP="005B5A35">
      <w:pPr>
        <w:jc w:val="center"/>
        <w:rPr>
          <w:sz w:val="22"/>
          <w:szCs w:val="22"/>
        </w:rPr>
      </w:pPr>
    </w:p>
    <w:p w:rsidR="005B5A35" w:rsidRPr="00E22EE2" w:rsidRDefault="005B5A35" w:rsidP="005B5A35">
      <w:pPr>
        <w:jc w:val="center"/>
        <w:rPr>
          <w:sz w:val="22"/>
          <w:szCs w:val="22"/>
        </w:rPr>
      </w:pPr>
    </w:p>
    <w:p w:rsidR="005B5A35" w:rsidRPr="00E22EE2" w:rsidRDefault="005B5A35" w:rsidP="005B5A35">
      <w:pPr>
        <w:pStyle w:val="Listaszerbekezds"/>
        <w:numPr>
          <w:ilvl w:val="0"/>
          <w:numId w:val="1"/>
        </w:numPr>
        <w:ind w:left="284" w:hanging="294"/>
        <w:jc w:val="center"/>
      </w:pPr>
      <w:r w:rsidRPr="00E22EE2">
        <w:t>Kötelező feladatok</w:t>
      </w:r>
    </w:p>
    <w:p w:rsidR="005B5A35" w:rsidRPr="00E22EE2" w:rsidRDefault="005B5A35" w:rsidP="005B5A35">
      <w:pPr>
        <w:jc w:val="center"/>
      </w:pPr>
    </w:p>
    <w:tbl>
      <w:tblPr>
        <w:tblStyle w:val="Rcsostblzat"/>
        <w:tblW w:w="0" w:type="auto"/>
        <w:tblLayout w:type="fixed"/>
        <w:tblLook w:val="04A0"/>
      </w:tblPr>
      <w:tblGrid>
        <w:gridCol w:w="534"/>
        <w:gridCol w:w="4110"/>
        <w:gridCol w:w="4568"/>
      </w:tblGrid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center"/>
            </w:pPr>
          </w:p>
        </w:tc>
        <w:tc>
          <w:tcPr>
            <w:tcW w:w="4110" w:type="dxa"/>
          </w:tcPr>
          <w:p w:rsidR="005B5A35" w:rsidRPr="00E22EE2" w:rsidRDefault="005B5A35" w:rsidP="005C40C3">
            <w:pPr>
              <w:jc w:val="center"/>
            </w:pPr>
            <w:r w:rsidRPr="00E22EE2">
              <w:t>A</w:t>
            </w:r>
          </w:p>
          <w:p w:rsidR="005B5A35" w:rsidRPr="00E22EE2" w:rsidRDefault="005B5A35" w:rsidP="005C40C3">
            <w:pPr>
              <w:jc w:val="center"/>
            </w:pPr>
            <w:r w:rsidRPr="00E22EE2">
              <w:t>Feladat megnevezése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center"/>
            </w:pPr>
            <w:r w:rsidRPr="00E22EE2">
              <w:t>B</w:t>
            </w:r>
          </w:p>
          <w:p w:rsidR="005B5A35" w:rsidRPr="00E22EE2" w:rsidRDefault="005B5A35" w:rsidP="005C40C3">
            <w:pPr>
              <w:jc w:val="center"/>
            </w:pPr>
            <w:r w:rsidRPr="00E22EE2">
              <w:t>Jogszabály megjelölése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Szociális alapszolgáltatások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Magyarország helyi önkormányzatairól szóló 2011. évi CLXXXIX. törvény (továbbiakban: </w:t>
            </w:r>
            <w:proofErr w:type="spellStart"/>
            <w:r w:rsidRPr="00E22EE2">
              <w:t>Mötv</w:t>
            </w:r>
            <w:proofErr w:type="spellEnd"/>
            <w:r w:rsidRPr="00E22EE2">
              <w:t>.) 13. § (1) bekezdés 8a</w:t>
            </w:r>
            <w:proofErr w:type="gramStart"/>
            <w:r w:rsidRPr="00E22EE2">
              <w:t>.pont</w:t>
            </w:r>
            <w:proofErr w:type="gramEnd"/>
            <w:r w:rsidRPr="00E22EE2">
              <w:t>,</w:t>
            </w:r>
          </w:p>
          <w:p w:rsidR="005B5A35" w:rsidRPr="00E22EE2" w:rsidRDefault="005B5A35" w:rsidP="005C40C3">
            <w:pPr>
              <w:jc w:val="both"/>
            </w:pPr>
            <w:r w:rsidRPr="00E22EE2">
              <w:t>a szociális igazgatásról és a szociális ellátásokról szóló 1993. évi III. törvény (továbbiakban: Sztv.) 86. § (1) bekezdés és (2) bekezdés a)</w:t>
            </w:r>
            <w:proofErr w:type="spellStart"/>
            <w:r w:rsidRPr="00E22EE2">
              <w:t>-b</w:t>
            </w:r>
            <w:proofErr w:type="spellEnd"/>
            <w:r w:rsidRPr="00E22EE2">
              <w:t>) pontjai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2. 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Gyermekjóléti szolgáltatás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gyermekek védelméről és a gyámügyi igazgatásról szóló 1997. évi XXXI. törvény (továbbiakban: Gyvt.) 94. § (2a)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 xml:space="preserve">Közfoglalkoztatás 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12.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foglakoztatás elősegítéséről és a munkanélküliek ellátásáról szóló 1991. évi IV. tv. 8. § (4) </w:t>
            </w:r>
            <w:proofErr w:type="spellStart"/>
            <w:r w:rsidRPr="00E22EE2">
              <w:t>bek</w:t>
            </w:r>
            <w:proofErr w:type="spellEnd"/>
            <w:r w:rsidRPr="00E22EE2">
              <w:t>. a)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4. 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Gyermekétkeztetés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Gyvt. 151. § (2)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5.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Települési és rendkívüli települési támogatás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Sztv. 45. § (1) és (3)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6.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Köztemetés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</w:t>
            </w:r>
            <w:proofErr w:type="spellEnd"/>
            <w:r w:rsidRPr="00E22EE2">
              <w:t xml:space="preserve">. 13.§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Sztv. 48. § (1)-(2)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7. 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Háziorvosi és házi gyermekorvosi 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4.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az egészségügyi alapellátásról szóló 2015. évi CXXIII. tv. (továbbiakban: </w:t>
            </w:r>
            <w:proofErr w:type="spellStart"/>
            <w:r w:rsidRPr="00E22EE2">
              <w:t>Eatv</w:t>
            </w:r>
            <w:proofErr w:type="spellEnd"/>
            <w:r w:rsidRPr="00E22EE2">
              <w:t xml:space="preserve">.) 5. § (1) </w:t>
            </w:r>
            <w:proofErr w:type="spellStart"/>
            <w:r w:rsidRPr="00E22EE2">
              <w:t>bek</w:t>
            </w:r>
            <w:proofErr w:type="spellEnd"/>
            <w:r w:rsidRPr="00E22EE2">
              <w:t>. a)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8.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Fogorvosi alapellátás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Eatv</w:t>
            </w:r>
            <w:proofErr w:type="spellEnd"/>
            <w:r w:rsidRPr="00E22EE2">
              <w:t xml:space="preserve">. 5. § (1) </w:t>
            </w:r>
            <w:proofErr w:type="spellStart"/>
            <w:r w:rsidRPr="00E22EE2">
              <w:t>bek</w:t>
            </w:r>
            <w:proofErr w:type="spellEnd"/>
            <w:r w:rsidRPr="00E22EE2">
              <w:t>. b)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9. 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Alapellátáshoz kacsolódó ügyeleti 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Eatv</w:t>
            </w:r>
            <w:proofErr w:type="spellEnd"/>
            <w:r w:rsidRPr="00E22EE2">
              <w:t xml:space="preserve">. 5. § (1) </w:t>
            </w:r>
            <w:proofErr w:type="spellStart"/>
            <w:r w:rsidRPr="00E22EE2">
              <w:t>bek</w:t>
            </w:r>
            <w:proofErr w:type="spellEnd"/>
            <w:r w:rsidRPr="00E22EE2">
              <w:t>. c)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10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Védőnői 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Eatv</w:t>
            </w:r>
            <w:proofErr w:type="spellEnd"/>
            <w:r w:rsidRPr="00E22EE2">
              <w:t xml:space="preserve">. 5. § (1) </w:t>
            </w:r>
            <w:proofErr w:type="spellStart"/>
            <w:r w:rsidRPr="00E22EE2">
              <w:t>bek</w:t>
            </w:r>
            <w:proofErr w:type="spellEnd"/>
            <w:r w:rsidRPr="00E22EE2">
              <w:t>. d)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11.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Iskola-egészségügyi 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8. pont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Eatv</w:t>
            </w:r>
            <w:proofErr w:type="spellEnd"/>
            <w:r w:rsidRPr="00E22EE2">
              <w:t xml:space="preserve">. 5. § (1) </w:t>
            </w:r>
            <w:proofErr w:type="spellStart"/>
            <w:r w:rsidRPr="00E22EE2">
              <w:t>bek</w:t>
            </w:r>
            <w:proofErr w:type="spellEnd"/>
            <w:r w:rsidRPr="00E22EE2">
              <w:t>. e)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12.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Köztisztasági és településtisztasági feladatok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5.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az egészségügyről szóló 1997. évi CLIV. törvény 153. § (1) </w:t>
            </w:r>
            <w:proofErr w:type="spellStart"/>
            <w:r w:rsidRPr="00E22EE2">
              <w:t>bek</w:t>
            </w:r>
            <w:proofErr w:type="spellEnd"/>
            <w:r w:rsidRPr="00E22EE2">
              <w:t>. a)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13.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Rovar- és rágcsálómentesítési feladatok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5.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az egészségügyről szóló 1997. évi CLIV. törvény 153. § (1) </w:t>
            </w:r>
            <w:proofErr w:type="spellStart"/>
            <w:r w:rsidRPr="00E22EE2">
              <w:t>bek</w:t>
            </w:r>
            <w:proofErr w:type="spellEnd"/>
            <w:r w:rsidRPr="00E22EE2">
              <w:t>. b)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14.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Települési könyvtári ellátás biztosítása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 muzeális intézményekről, a nyilvános könyvtári ellátásról és a közművelődésről szóló 1997. évi CXL. törvény (továbbiakban: Közművelődési tv.) 64.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7.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15.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 xml:space="preserve">A helyi közművelődési tevékenység </w:t>
            </w:r>
            <w:r w:rsidRPr="00E22EE2">
              <w:lastRenderedPageBreak/>
              <w:t>támogatása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lastRenderedPageBreak/>
              <w:t xml:space="preserve">Közművelődési tv. 76.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lastRenderedPageBreak/>
              <w:t>16.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Közművelődési intézmény biztosítása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Közművelődési tv. 78.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17.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Kulturális örökség védelme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 kulturális örökség védelméről szóló 2001. évi LXIV. tv. 5.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18.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Óvodai ellátás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 nemzeti köznevelésről szóló 2011. évi CXC. tv.  74. § (2) </w:t>
            </w:r>
            <w:proofErr w:type="spellStart"/>
            <w:r w:rsidRPr="00E22EE2">
              <w:t>bek</w:t>
            </w:r>
            <w:proofErr w:type="spellEnd"/>
            <w:proofErr w:type="gramStart"/>
            <w:r w:rsidRPr="00E22EE2">
              <w:t>.,</w:t>
            </w:r>
            <w:proofErr w:type="gramEnd"/>
            <w:r w:rsidRPr="00E22EE2">
              <w:t xml:space="preserve"> </w:t>
            </w: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6.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19.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Köznevelési intézmény működtetéséhez hozzájárulás fizetése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 nemzeti köznevelésről szóló 2011. évi CXC. tv.  74. § (6) </w:t>
            </w:r>
            <w:proofErr w:type="spellStart"/>
            <w:r w:rsidRPr="00E22EE2">
              <w:t>bek</w:t>
            </w:r>
            <w:proofErr w:type="spellEnd"/>
            <w:proofErr w:type="gramStart"/>
            <w:r w:rsidRPr="00E22EE2">
              <w:t>.,</w:t>
            </w:r>
            <w:proofErr w:type="gramEnd"/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20.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Helyi sportfejlesztési koncepció meghatározása és annak megvalósítása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15.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>A sportról szóló 2004. évi I. tv. (továbbiakban</w:t>
            </w:r>
            <w:proofErr w:type="gramStart"/>
            <w:r w:rsidRPr="00E22EE2">
              <w:t>:</w:t>
            </w:r>
            <w:proofErr w:type="spellStart"/>
            <w:r w:rsidRPr="00E22EE2">
              <w:t>Sporttv</w:t>
            </w:r>
            <w:proofErr w:type="spellEnd"/>
            <w:proofErr w:type="gramEnd"/>
            <w:r w:rsidRPr="00E22EE2">
              <w:t xml:space="preserve">.) 55. § (1) </w:t>
            </w:r>
            <w:proofErr w:type="spellStart"/>
            <w:r w:rsidRPr="00E22EE2">
              <w:t>bek</w:t>
            </w:r>
            <w:proofErr w:type="spellEnd"/>
            <w:r w:rsidRPr="00E22EE2">
              <w:t>. a)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21.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Együttműködés a helyi sportszervezetekkel, sportszövetségekkel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15. pont</w:t>
            </w:r>
          </w:p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Sporttv</w:t>
            </w:r>
            <w:proofErr w:type="spellEnd"/>
            <w:r w:rsidRPr="00E22EE2">
              <w:t xml:space="preserve">. 55. § (1) </w:t>
            </w:r>
            <w:proofErr w:type="spellStart"/>
            <w:r w:rsidRPr="00E22EE2">
              <w:t>bek</w:t>
            </w:r>
            <w:proofErr w:type="spellEnd"/>
            <w:r w:rsidRPr="00E22EE2">
              <w:t>. b)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22.</w:t>
            </w:r>
          </w:p>
        </w:tc>
        <w:tc>
          <w:tcPr>
            <w:tcW w:w="4110" w:type="dxa"/>
          </w:tcPr>
          <w:p w:rsidR="005B5A35" w:rsidRPr="00E22EE2" w:rsidRDefault="005B5A35" w:rsidP="005C40C3">
            <w:proofErr w:type="spellStart"/>
            <w:r w:rsidRPr="00E22EE2">
              <w:t>Víziközmű</w:t>
            </w:r>
            <w:proofErr w:type="spellEnd"/>
            <w:r w:rsidRPr="00E22EE2">
              <w:t xml:space="preserve"> szolgáltatás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15.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víziközmű-szolgáltatásról szóló 2011. évi CCIX. tv. 9.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23.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A nem közművel összegyűjtött háztartási szennyvíz begyűjtésének szervezése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>A vízgazdálkodásról szóló 1995. évi LVII. tv. 4. §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24.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Vízgazdálkodási feladatok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11.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25.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Közvilágításról való gondoskodás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2.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26.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 xml:space="preserve">Köztemető fenntartása 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2.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temetőkről és temetkezésről szóló 1999. évi XLIII. tv. 5. § (3)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27.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 xml:space="preserve">Helyi közutak fejlesztése, fenntartása és üzemeltetése, </w:t>
            </w:r>
            <w:proofErr w:type="gramStart"/>
            <w:r w:rsidRPr="00E22EE2">
              <w:t>közlekedés szervezés</w:t>
            </w:r>
            <w:proofErr w:type="gramEnd"/>
            <w:r w:rsidRPr="00E22EE2">
              <w:t>, forgalmi rend kialakítása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2.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közúti közlekedésről szóló 1988. évi I. tv. 8. § (1) </w:t>
            </w:r>
            <w:proofErr w:type="spellStart"/>
            <w:r w:rsidRPr="00E22EE2">
              <w:t>bek</w:t>
            </w:r>
            <w:proofErr w:type="spellEnd"/>
            <w:proofErr w:type="gramStart"/>
            <w:r w:rsidRPr="00E22EE2">
              <w:t>.,</w:t>
            </w:r>
            <w:proofErr w:type="gramEnd"/>
            <w:r w:rsidRPr="00E22EE2">
              <w:t xml:space="preserve"> 34. § (2)-(3) és (5)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28.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Közterületen járművel való várakozás biztosítása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2.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közúti közlekedésről szóló 1988. évi I. tv. 8. § (1) </w:t>
            </w:r>
            <w:proofErr w:type="spellStart"/>
            <w:r w:rsidRPr="00E22EE2">
              <w:t>bek</w:t>
            </w:r>
            <w:proofErr w:type="spellEnd"/>
            <w:r w:rsidRPr="00E22EE2">
              <w:t>. c)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29.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Helyi közparkok és egyéb közterületek kialakítása és fenntartása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2.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30.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Hulladékgazdálkodás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19.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31.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Helyi környezet- és természetvédelem</w:t>
            </w:r>
          </w:p>
          <w:p w:rsidR="005B5A35" w:rsidRPr="00E22EE2" w:rsidRDefault="005B5A35" w:rsidP="005C40C3">
            <w:r w:rsidRPr="00E22EE2">
              <w:t>Környezetvédelmi Program készítése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11.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 xml:space="preserve">a környezet védelmének általános szabályairól szóló 1995. évi LIII. tv. 46.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32.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Katasztrófavédelem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12.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33.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Állat-egészségügyi feladatok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Az élelmiszerláncról és hatósági felügyeletéről szóló 2008. évi XLVI. tv. 19. § (2)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34.</w:t>
            </w:r>
          </w:p>
        </w:tc>
        <w:tc>
          <w:tcPr>
            <w:tcW w:w="4110" w:type="dxa"/>
          </w:tcPr>
          <w:p w:rsidR="005B5A35" w:rsidRPr="00E22EE2" w:rsidRDefault="005B5A35" w:rsidP="005C40C3">
            <w:r w:rsidRPr="00E22EE2">
              <w:t>Lakás-és helyiséggazdálkodás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9. pont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35.</w:t>
            </w:r>
          </w:p>
        </w:tc>
        <w:tc>
          <w:tcPr>
            <w:tcW w:w="4110" w:type="dxa"/>
          </w:tcPr>
          <w:p w:rsidR="005B5A35" w:rsidRPr="00E22EE2" w:rsidRDefault="005B5A35" w:rsidP="005C40C3">
            <w:pPr>
              <w:jc w:val="both"/>
            </w:pPr>
            <w:r w:rsidRPr="00E22EE2">
              <w:t>Helyi esélyegyenlőségi program elfogadása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Az egyenlő bánásmódról és az esélyegyenlőség előmozdításáról szóló 2003. évi CXXV. tv. 31.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36.</w:t>
            </w:r>
          </w:p>
        </w:tc>
        <w:tc>
          <w:tcPr>
            <w:tcW w:w="4110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Településfejlesztési Koncepció készítése Helyi építési szabályzat késztése és karbantartása </w:t>
            </w:r>
          </w:p>
          <w:p w:rsidR="005B5A35" w:rsidRPr="00E22EE2" w:rsidRDefault="005B5A35" w:rsidP="005C40C3">
            <w:pPr>
              <w:jc w:val="both"/>
            </w:pPr>
            <w:r w:rsidRPr="00E22EE2">
              <w:t>Településszerkezeti terv készítése és karbantartása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Mötv</w:t>
            </w:r>
            <w:proofErr w:type="spellEnd"/>
            <w:r w:rsidRPr="00E22EE2">
              <w:t xml:space="preserve">. 13. § (1) </w:t>
            </w:r>
            <w:proofErr w:type="spellStart"/>
            <w:r w:rsidRPr="00E22EE2">
              <w:t>bek</w:t>
            </w:r>
            <w:proofErr w:type="spellEnd"/>
            <w:r w:rsidRPr="00E22EE2">
              <w:t>. 1. pont</w:t>
            </w:r>
          </w:p>
          <w:p w:rsidR="005B5A35" w:rsidRPr="00E22EE2" w:rsidRDefault="005B5A35" w:rsidP="005C40C3">
            <w:pPr>
              <w:jc w:val="both"/>
            </w:pPr>
            <w:r w:rsidRPr="00E22EE2">
              <w:t>Az épített környezet alakításáról és védelméről szóló 1997. évi LXXVIII. törvény 6. §</w:t>
            </w:r>
          </w:p>
          <w:p w:rsidR="005B5A35" w:rsidRPr="00E22EE2" w:rsidRDefault="005B5A35" w:rsidP="005C40C3">
            <w:pPr>
              <w:jc w:val="both"/>
            </w:pP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37.</w:t>
            </w:r>
          </w:p>
        </w:tc>
        <w:tc>
          <w:tcPr>
            <w:tcW w:w="4110" w:type="dxa"/>
          </w:tcPr>
          <w:p w:rsidR="005B5A35" w:rsidRPr="00E22EE2" w:rsidRDefault="005B5A35" w:rsidP="005C40C3">
            <w:pPr>
              <w:jc w:val="both"/>
            </w:pPr>
            <w:r w:rsidRPr="00E22EE2">
              <w:t>Választási bizottságok tagjainak megválasztása</w:t>
            </w:r>
          </w:p>
        </w:tc>
        <w:tc>
          <w:tcPr>
            <w:tcW w:w="4568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A választási eljárásról szóló 2013. évi XXXVI. tv. 22-23. § és 2. § (1) </w:t>
            </w:r>
            <w:proofErr w:type="spellStart"/>
            <w:r w:rsidRPr="00E22EE2">
              <w:t>bek</w:t>
            </w:r>
            <w:proofErr w:type="spellEnd"/>
            <w:r w:rsidRPr="00E22EE2">
              <w:t>.</w:t>
            </w:r>
          </w:p>
        </w:tc>
      </w:tr>
    </w:tbl>
    <w:p w:rsidR="005B5A35" w:rsidRDefault="005B5A35" w:rsidP="005B5A35">
      <w:pPr>
        <w:jc w:val="both"/>
      </w:pPr>
    </w:p>
    <w:p w:rsidR="005B5A35" w:rsidRDefault="005B5A35" w:rsidP="005B5A35">
      <w:pPr>
        <w:jc w:val="both"/>
      </w:pPr>
    </w:p>
    <w:p w:rsidR="005B5A35" w:rsidRPr="00E22EE2" w:rsidRDefault="005B5A35" w:rsidP="005B5A35">
      <w:pPr>
        <w:jc w:val="both"/>
      </w:pPr>
    </w:p>
    <w:p w:rsidR="005B5A35" w:rsidRPr="00E22EE2" w:rsidRDefault="005B5A35" w:rsidP="005B5A35">
      <w:pPr>
        <w:jc w:val="both"/>
      </w:pPr>
    </w:p>
    <w:p w:rsidR="005B5A35" w:rsidRPr="00E22EE2" w:rsidRDefault="005B5A35" w:rsidP="005B5A35">
      <w:pPr>
        <w:pStyle w:val="Listaszerbekezds"/>
        <w:numPr>
          <w:ilvl w:val="0"/>
          <w:numId w:val="1"/>
        </w:numPr>
        <w:ind w:left="284" w:hanging="284"/>
        <w:jc w:val="center"/>
      </w:pPr>
      <w:r w:rsidRPr="00E22EE2">
        <w:lastRenderedPageBreak/>
        <w:t>Önként vállalt feladatok</w:t>
      </w:r>
    </w:p>
    <w:p w:rsidR="005B5A35" w:rsidRPr="00E22EE2" w:rsidRDefault="005B5A35" w:rsidP="005B5A35">
      <w:pPr>
        <w:jc w:val="both"/>
      </w:pPr>
    </w:p>
    <w:p w:rsidR="005B5A35" w:rsidRPr="00E22EE2" w:rsidRDefault="005B5A35" w:rsidP="005B5A35">
      <w:pPr>
        <w:jc w:val="both"/>
      </w:pPr>
    </w:p>
    <w:tbl>
      <w:tblPr>
        <w:tblStyle w:val="Rcsostblzat"/>
        <w:tblW w:w="0" w:type="auto"/>
        <w:tblLook w:val="04A0"/>
      </w:tblPr>
      <w:tblGrid>
        <w:gridCol w:w="534"/>
        <w:gridCol w:w="8678"/>
      </w:tblGrid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proofErr w:type="spellStart"/>
            <w:r w:rsidRPr="00E22EE2">
              <w:t>Bursa</w:t>
            </w:r>
            <w:proofErr w:type="spellEnd"/>
            <w:r w:rsidRPr="00E22EE2">
              <w:t xml:space="preserve"> Hungarica feloktatási ösztöndíjrendszer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2.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Bölcsődei ellátás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3.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Szakellátást nyújtó egészségügyi szolgáltató működtetése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4.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Vérvételi hely működtetése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5.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Kiemelt kulturális programok támogatása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6.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Gesztenyés Kiállítóház fenntartása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7.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Sportszervezetek támogatása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 xml:space="preserve">8. 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Környezetvédelmi Alap működtetése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9.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Integrált Településfejlesztési Stratégia készítése, karbantartása</w:t>
            </w:r>
          </w:p>
        </w:tc>
      </w:tr>
      <w:tr w:rsidR="005B5A35" w:rsidRPr="00E22EE2" w:rsidTr="005C40C3">
        <w:tc>
          <w:tcPr>
            <w:tcW w:w="534" w:type="dxa"/>
          </w:tcPr>
          <w:p w:rsidR="005B5A35" w:rsidRPr="00E22EE2" w:rsidRDefault="005B5A35" w:rsidP="005C40C3">
            <w:pPr>
              <w:jc w:val="both"/>
            </w:pPr>
            <w:r w:rsidRPr="00E22EE2">
              <w:t>10.</w:t>
            </w:r>
          </w:p>
        </w:tc>
        <w:tc>
          <w:tcPr>
            <w:tcW w:w="8678" w:type="dxa"/>
          </w:tcPr>
          <w:p w:rsidR="005B5A35" w:rsidRPr="00E22EE2" w:rsidRDefault="005B5A35" w:rsidP="005C40C3">
            <w:pPr>
              <w:jc w:val="both"/>
            </w:pPr>
            <w:r w:rsidRPr="00E22EE2">
              <w:t>Civil szervezetek támogatása</w:t>
            </w:r>
          </w:p>
        </w:tc>
      </w:tr>
    </w:tbl>
    <w:p w:rsidR="005B5A35" w:rsidRPr="00E22EE2" w:rsidRDefault="005B5A35" w:rsidP="005B5A35">
      <w:pPr>
        <w:jc w:val="both"/>
      </w:pPr>
    </w:p>
    <w:p w:rsidR="005B5A35" w:rsidRPr="00E22EE2" w:rsidRDefault="005B5A35" w:rsidP="005B5A35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5B5A35" w:rsidRPr="00E22EE2" w:rsidRDefault="005B5A35" w:rsidP="005B5A35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5B5A35" w:rsidRDefault="005B5A35" w:rsidP="005B5A35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97A"/>
    <w:multiLevelType w:val="hybridMultilevel"/>
    <w:tmpl w:val="4AD0A08A"/>
    <w:lvl w:ilvl="0" w:tplc="69A8DE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A35"/>
    <w:rsid w:val="005B3107"/>
    <w:rsid w:val="005B5A35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A35"/>
    <w:pPr>
      <w:ind w:left="720"/>
      <w:contextualSpacing/>
    </w:pPr>
  </w:style>
  <w:style w:type="table" w:styleId="Rcsostblzat">
    <w:name w:val="Table Grid"/>
    <w:basedOn w:val="Normltblzat"/>
    <w:uiPriority w:val="59"/>
    <w:rsid w:val="005B5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4783</Characters>
  <Application>Microsoft Office Word</Application>
  <DocSecurity>0</DocSecurity>
  <Lines>39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2015-09-09T06:53:00Z</dcterms:created>
  <dcterms:modified xsi:type="dcterms:W3CDTF">2015-09-09T06:54:00Z</dcterms:modified>
</cp:coreProperties>
</file>