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18B" w:rsidRPr="0026118B" w:rsidRDefault="0026118B" w:rsidP="0026118B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611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Balatongyörök Község Önkormányzata Képviselő-testületének</w:t>
      </w:r>
    </w:p>
    <w:p w:rsidR="0026118B" w:rsidRPr="0026118B" w:rsidRDefault="0026118B" w:rsidP="0026118B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611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___/2019. </w:t>
      </w:r>
      <w:proofErr w:type="gramStart"/>
      <w:r w:rsidRPr="002611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(  </w:t>
      </w:r>
      <w:proofErr w:type="gramEnd"/>
      <w:r w:rsidRPr="002611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) önkormányzati rendelet tervezete</w:t>
      </w:r>
    </w:p>
    <w:p w:rsidR="0026118B" w:rsidRPr="0026118B" w:rsidRDefault="0026118B" w:rsidP="0026118B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611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Képviselő-testület Szervezeti és Működési Szabályzatáról szóló 5/2011. (IV. 26.) önkormányzati rendelet módosításáról</w:t>
      </w:r>
    </w:p>
    <w:p w:rsidR="0026118B" w:rsidRPr="0026118B" w:rsidRDefault="0026118B" w:rsidP="0026118B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6118B" w:rsidRPr="0026118B" w:rsidRDefault="0026118B" w:rsidP="0026118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26118B" w:rsidRPr="0026118B" w:rsidRDefault="0026118B" w:rsidP="002611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118B">
        <w:rPr>
          <w:rFonts w:ascii="Times New Roman" w:eastAsia="Times New Roman" w:hAnsi="Times New Roman" w:cs="Times New Roman"/>
          <w:sz w:val="24"/>
          <w:szCs w:val="24"/>
          <w:lang w:eastAsia="hu-HU"/>
        </w:rPr>
        <w:t>Balatongyörök Község Önkormányzatának Képviselő-testülete az Alaptörvény 32. cikk (2) bekezdésében meghatározott eredeti jogalkotói hatáskörében, valamint az Alaptörvény 32. cikk (1) bekezdés d) pontjában, továbbá a Magyarország helyi önkormányzatairól szóló 2011. évi CLXXXIX. törvény 82. § (3) bekezdésében meghatározott feladatkörében eljárva a következőket rendeli el:</w:t>
      </w:r>
    </w:p>
    <w:p w:rsidR="0026118B" w:rsidRPr="0026118B" w:rsidRDefault="0026118B" w:rsidP="002611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118B" w:rsidRPr="0026118B" w:rsidRDefault="0026118B" w:rsidP="0026118B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26118B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§</w:t>
      </w:r>
    </w:p>
    <w:p w:rsidR="0026118B" w:rsidRPr="0026118B" w:rsidRDefault="0026118B" w:rsidP="0026118B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26118B" w:rsidRPr="0026118B" w:rsidRDefault="0026118B" w:rsidP="002611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11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Képviselő-testület Szervezeti és Működési Szabályzatáról szóló 5/2011. (IV. 26.) önkormányzati rendelet (a továbbiakban: SZMSZ) 1. számú melléklete jelen Rendelet 1. sz. melléklete szerint módosul. </w:t>
      </w:r>
    </w:p>
    <w:p w:rsidR="0026118B" w:rsidRPr="0026118B" w:rsidRDefault="0026118B" w:rsidP="0026118B">
      <w:pPr>
        <w:spacing w:after="283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118B" w:rsidRPr="0026118B" w:rsidRDefault="0026118B" w:rsidP="0026118B">
      <w:pPr>
        <w:numPr>
          <w:ilvl w:val="0"/>
          <w:numId w:val="1"/>
        </w:numPr>
        <w:spacing w:after="283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611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§</w:t>
      </w:r>
    </w:p>
    <w:p w:rsidR="0026118B" w:rsidRPr="0026118B" w:rsidRDefault="0026118B" w:rsidP="0026118B">
      <w:pPr>
        <w:spacing w:after="28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11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 a Rendelet a kihirdetését követő napon lép hatályba és hatályba lépését követő napon hatályát veszti. </w:t>
      </w:r>
    </w:p>
    <w:p w:rsidR="0026118B" w:rsidRPr="0026118B" w:rsidRDefault="0026118B" w:rsidP="002611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118B" w:rsidRPr="0026118B" w:rsidRDefault="0026118B" w:rsidP="002611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11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Balatongyörök, 2019. </w:t>
      </w:r>
    </w:p>
    <w:p w:rsidR="0026118B" w:rsidRPr="0026118B" w:rsidRDefault="0026118B" w:rsidP="002611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118B" w:rsidRPr="0026118B" w:rsidRDefault="0026118B" w:rsidP="002611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118B" w:rsidRPr="0026118B" w:rsidRDefault="0026118B" w:rsidP="002611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118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6118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6118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Biró Róbert</w:t>
      </w:r>
      <w:r w:rsidRPr="0026118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6118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6118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Bertalanné dr. Gallé Vera </w:t>
      </w:r>
    </w:p>
    <w:p w:rsidR="0026118B" w:rsidRPr="0026118B" w:rsidRDefault="0026118B" w:rsidP="002611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118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6118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6118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  <w:r w:rsidRPr="0026118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6118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6118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6118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jegyző </w:t>
      </w:r>
    </w:p>
    <w:p w:rsidR="0026118B" w:rsidRPr="0026118B" w:rsidRDefault="0026118B" w:rsidP="002611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118B" w:rsidRPr="0026118B" w:rsidRDefault="0026118B" w:rsidP="002611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118B" w:rsidRPr="0026118B" w:rsidRDefault="0026118B" w:rsidP="002611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11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Kihirdetési záradék: </w:t>
      </w:r>
    </w:p>
    <w:p w:rsidR="0026118B" w:rsidRPr="0026118B" w:rsidRDefault="0026118B" w:rsidP="002611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118B" w:rsidRPr="0026118B" w:rsidRDefault="0026118B" w:rsidP="002611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11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Rendelet kihirdetése a Vonyarcvashegyi Közös Önkormányzati Hivatal Balatongyöröki Kirendeltségének hirdető tábláján való kifüggesztéssel a mai napon megtörtént. </w:t>
      </w:r>
    </w:p>
    <w:p w:rsidR="0026118B" w:rsidRPr="0026118B" w:rsidRDefault="0026118B" w:rsidP="002611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118B" w:rsidRPr="0026118B" w:rsidRDefault="0026118B" w:rsidP="002611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11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Balatongyörök, 2019. </w:t>
      </w:r>
    </w:p>
    <w:p w:rsidR="0026118B" w:rsidRPr="0026118B" w:rsidRDefault="0026118B" w:rsidP="002611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118B" w:rsidRPr="0026118B" w:rsidRDefault="0026118B" w:rsidP="002611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118B" w:rsidRPr="0026118B" w:rsidRDefault="0026118B" w:rsidP="002611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118B">
        <w:rPr>
          <w:rFonts w:ascii="Times New Roman" w:eastAsia="Times New Roman" w:hAnsi="Times New Roman" w:cs="Times New Roman"/>
          <w:sz w:val="24"/>
          <w:szCs w:val="24"/>
          <w:lang w:eastAsia="hu-HU"/>
        </w:rPr>
        <w:t>Bertalanné dr. Gallé Vera</w:t>
      </w:r>
    </w:p>
    <w:p w:rsidR="0026118B" w:rsidRPr="0026118B" w:rsidRDefault="0026118B" w:rsidP="002611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118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jegyző </w:t>
      </w:r>
    </w:p>
    <w:p w:rsidR="0026118B" w:rsidRPr="0026118B" w:rsidRDefault="0026118B" w:rsidP="002611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118B" w:rsidRPr="0026118B" w:rsidRDefault="0026118B" w:rsidP="002611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118B" w:rsidRPr="0026118B" w:rsidRDefault="0026118B" w:rsidP="002611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118B" w:rsidRPr="0026118B" w:rsidRDefault="0026118B" w:rsidP="002611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118B" w:rsidRPr="0026118B" w:rsidRDefault="0026118B" w:rsidP="002611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118B" w:rsidRPr="0026118B" w:rsidRDefault="0026118B" w:rsidP="002611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118B" w:rsidRPr="0026118B" w:rsidRDefault="0026118B" w:rsidP="002611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118B" w:rsidRPr="0026118B" w:rsidRDefault="0026118B" w:rsidP="002611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118B" w:rsidRPr="0026118B" w:rsidRDefault="0026118B" w:rsidP="0026118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26118B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lastRenderedPageBreak/>
        <w:t>1. mellékelt az 5/2011. (IV. 26.) önkormányzati rendelethez</w:t>
      </w:r>
      <w:r w:rsidRPr="0026118B">
        <w:rPr>
          <w:rFonts w:ascii="Times New Roman" w:eastAsia="Calibri" w:hAnsi="Times New Roman" w:cs="Times New Roman"/>
          <w:b/>
          <w:sz w:val="24"/>
          <w:szCs w:val="24"/>
          <w:vertAlign w:val="superscript"/>
          <w:lang w:eastAsia="hu-HU"/>
        </w:rPr>
        <w:footnoteReference w:id="1"/>
      </w:r>
    </w:p>
    <w:p w:rsidR="0026118B" w:rsidRPr="0026118B" w:rsidRDefault="0026118B" w:rsidP="0026118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26118B" w:rsidRPr="0026118B" w:rsidRDefault="0026118B" w:rsidP="0026118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26118B" w:rsidRPr="0026118B" w:rsidRDefault="0026118B" w:rsidP="0026118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26118B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A Képviselő-testület által a polgármesterre átruházott hatáskörök jegyzéke</w:t>
      </w:r>
    </w:p>
    <w:p w:rsidR="0026118B" w:rsidRPr="0026118B" w:rsidRDefault="0026118B" w:rsidP="0026118B">
      <w:pPr>
        <w:numPr>
          <w:ilvl w:val="0"/>
          <w:numId w:val="3"/>
        </w:num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26118B" w:rsidRPr="0026118B" w:rsidRDefault="0026118B" w:rsidP="0026118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26118B" w:rsidRPr="0026118B" w:rsidRDefault="0026118B" w:rsidP="0026118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26118B">
        <w:rPr>
          <w:rFonts w:ascii="Times New Roman" w:eastAsia="Calibri" w:hAnsi="Times New Roman" w:cs="Times New Roman"/>
          <w:sz w:val="24"/>
          <w:szCs w:val="24"/>
          <w:lang w:eastAsia="hu-HU"/>
        </w:rPr>
        <w:t>dönt a célhoz nem kötött átmenetileg szabad pénzeszközök biztonságos lekötéséről</w:t>
      </w:r>
    </w:p>
    <w:p w:rsidR="0026118B" w:rsidRPr="0026118B" w:rsidRDefault="0026118B" w:rsidP="0026118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26118B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26118B">
        <w:rPr>
          <w:rFonts w:ascii="Times New Roman" w:eastAsia="Calibri" w:hAnsi="Times New Roman" w:cs="Times New Roman"/>
          <w:sz w:val="24"/>
          <w:szCs w:val="24"/>
          <w:lang w:eastAsia="hu-HU"/>
        </w:rPr>
        <w:t>Mötv</w:t>
      </w:r>
      <w:proofErr w:type="spellEnd"/>
      <w:r w:rsidRPr="0026118B">
        <w:rPr>
          <w:rFonts w:ascii="Times New Roman" w:eastAsia="Calibri" w:hAnsi="Times New Roman" w:cs="Times New Roman"/>
          <w:sz w:val="24"/>
          <w:szCs w:val="24"/>
          <w:lang w:eastAsia="hu-HU"/>
        </w:rPr>
        <w:t>. 67. §. f-g) pontjában foglalt rendelkezésen túl, gyakorolja a képviselő-testület által kinevezett személyek tekintetében az egyéb munkáltatói jogokat,</w:t>
      </w:r>
    </w:p>
    <w:p w:rsidR="0026118B" w:rsidRPr="0026118B" w:rsidRDefault="0026118B" w:rsidP="0026118B">
      <w:pPr>
        <w:keepLines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26118B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Ellátja azokat a feladat- és hatásköröket, melyet </w:t>
      </w:r>
      <w:proofErr w:type="gramStart"/>
      <w:r w:rsidRPr="0026118B">
        <w:rPr>
          <w:rFonts w:ascii="Times New Roman" w:eastAsia="Calibri" w:hAnsi="Times New Roman" w:cs="Times New Roman"/>
          <w:sz w:val="24"/>
          <w:szCs w:val="24"/>
          <w:lang w:eastAsia="hu-HU"/>
        </w:rPr>
        <w:t>a  szociális</w:t>
      </w:r>
      <w:proofErr w:type="gramEnd"/>
      <w:r w:rsidRPr="0026118B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ellátásokról és azok igénybevételéről</w:t>
      </w:r>
      <w:r w:rsidRPr="0026118B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 </w:t>
      </w:r>
      <w:r w:rsidRPr="0026118B">
        <w:rPr>
          <w:rFonts w:ascii="Times New Roman" w:eastAsia="Calibri" w:hAnsi="Times New Roman" w:cs="Times New Roman"/>
          <w:sz w:val="24"/>
          <w:szCs w:val="24"/>
          <w:lang w:eastAsia="hu-HU"/>
        </w:rPr>
        <w:t>szóló rendelet a hatáskörébe utal.</w:t>
      </w:r>
    </w:p>
    <w:p w:rsidR="0026118B" w:rsidRPr="0026118B" w:rsidRDefault="0026118B" w:rsidP="0026118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26118B">
        <w:rPr>
          <w:rFonts w:ascii="Times New Roman" w:eastAsia="Calibri" w:hAnsi="Times New Roman" w:cs="Times New Roman"/>
          <w:sz w:val="24"/>
          <w:szCs w:val="24"/>
          <w:lang w:eastAsia="hu-HU"/>
        </w:rPr>
        <w:t>ellátja az útkezelői és útüzemeltetési feladatokat,</w:t>
      </w:r>
    </w:p>
    <w:p w:rsidR="0026118B" w:rsidRPr="0026118B" w:rsidRDefault="0026118B" w:rsidP="0026118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26118B">
        <w:rPr>
          <w:rFonts w:ascii="Times New Roman" w:eastAsia="Calibri" w:hAnsi="Times New Roman" w:cs="Times New Roman"/>
          <w:sz w:val="24"/>
          <w:szCs w:val="24"/>
          <w:lang w:eastAsia="hu-HU"/>
        </w:rPr>
        <w:t>dönt a külföldi kiküldetés engedélyezéséről,</w:t>
      </w:r>
    </w:p>
    <w:p w:rsidR="0026118B" w:rsidRPr="0026118B" w:rsidRDefault="0026118B" w:rsidP="0026118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26118B">
        <w:rPr>
          <w:rFonts w:ascii="Times New Roman" w:eastAsia="Calibri" w:hAnsi="Times New Roman" w:cs="Times New Roman"/>
          <w:sz w:val="24"/>
          <w:szCs w:val="24"/>
          <w:lang w:eastAsia="hu-HU"/>
        </w:rPr>
        <w:t>engedélyezi az önkormányzat gépjárműveinek külső szervek, személyek részére történő használatát,</w:t>
      </w:r>
    </w:p>
    <w:p w:rsidR="0026118B" w:rsidRPr="0026118B" w:rsidRDefault="0026118B" w:rsidP="0026118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26118B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engedélyezi a közterület-használat </w:t>
      </w:r>
      <w:proofErr w:type="gramStart"/>
      <w:r w:rsidRPr="0026118B">
        <w:rPr>
          <w:rFonts w:ascii="Times New Roman" w:eastAsia="Calibri" w:hAnsi="Times New Roman" w:cs="Times New Roman"/>
          <w:sz w:val="24"/>
          <w:szCs w:val="24"/>
          <w:lang w:eastAsia="hu-HU"/>
        </w:rPr>
        <w:t>igénybe vételét</w:t>
      </w:r>
      <w:proofErr w:type="gramEnd"/>
    </w:p>
    <w:p w:rsidR="0026118B" w:rsidRPr="0026118B" w:rsidRDefault="0026118B" w:rsidP="0026118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26118B">
        <w:rPr>
          <w:rFonts w:ascii="Times New Roman" w:eastAsia="Calibri" w:hAnsi="Times New Roman" w:cs="Times New Roman"/>
          <w:sz w:val="24"/>
          <w:szCs w:val="24"/>
          <w:lang w:eastAsia="hu-HU"/>
        </w:rPr>
        <w:t>az önkormányzat címerének kereskedelmi, reklám és propaganda célokra való felhasználására engedélyt ad</w:t>
      </w:r>
    </w:p>
    <w:p w:rsidR="0026118B" w:rsidRPr="0026118B" w:rsidRDefault="0026118B" w:rsidP="0026118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118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2"/>
      </w:r>
      <w:r w:rsidRPr="0026118B">
        <w:rPr>
          <w:rFonts w:ascii="Times New Roman" w:eastAsia="Times New Roman" w:hAnsi="Times New Roman" w:cs="Times New Roman"/>
          <w:sz w:val="24"/>
          <w:szCs w:val="24"/>
          <w:lang w:eastAsia="hu-HU"/>
        </w:rPr>
        <w:t>9. a külföldiek mező-és erdőgazdasági hasznosítású földnek nem minősülő ingatlanokat érintő tulajdonszerzésről szóló 251/2014. (X. 2.) Kormányrendelet hatálya alá tartozó ingatlanszerzések esetében a kérelem elbírálásához szükséges nyilatkozat megtétele</w:t>
      </w:r>
    </w:p>
    <w:p w:rsidR="0026118B" w:rsidRPr="0026118B" w:rsidRDefault="0026118B" w:rsidP="0026118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118B">
        <w:rPr>
          <w:rFonts w:ascii="Times New Roman" w:eastAsia="Times New Roman" w:hAnsi="Times New Roman" w:cs="Times New Roman"/>
          <w:sz w:val="24"/>
          <w:szCs w:val="24"/>
          <w:lang w:eastAsia="hu-HU"/>
        </w:rPr>
        <w:t>Balatongyörök Község Önkormányzata képviselő-testületének a korlátozott forgalmú övezet behajtási rendjéről szóló 1/2019. (I. 28.) önkormányzati rendelet előírásainak alapján dönt a behajtási engedélyek kiadásáról</w:t>
      </w:r>
      <w:r w:rsidRPr="0026118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3"/>
      </w:r>
    </w:p>
    <w:p w:rsidR="0026118B" w:rsidRPr="0026118B" w:rsidRDefault="0026118B" w:rsidP="002611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118B" w:rsidRPr="0026118B" w:rsidRDefault="0026118B" w:rsidP="002611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118B" w:rsidRPr="0026118B" w:rsidRDefault="0026118B" w:rsidP="00261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6118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II.</w:t>
      </w:r>
    </w:p>
    <w:p w:rsidR="0026118B" w:rsidRPr="0026118B" w:rsidRDefault="0026118B" w:rsidP="002611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118B" w:rsidRPr="0026118B" w:rsidRDefault="0026118B" w:rsidP="002611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118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4"/>
      </w:r>
      <w:r w:rsidRPr="002611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26118B">
        <w:rPr>
          <w:rFonts w:ascii="Times New Roman" w:eastAsia="Times New Roman" w:hAnsi="Times New Roman" w:cs="Times New Roman"/>
          <w:sz w:val="24"/>
          <w:szCs w:val="24"/>
          <w:lang w:eastAsia="hu-HU"/>
        </w:rPr>
        <w:t>Mötv</w:t>
      </w:r>
      <w:proofErr w:type="spellEnd"/>
      <w:r w:rsidRPr="002611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68. § (2) bekezdésében foglaltak esetében a polgármesternek nincs döntési jogköre. </w:t>
      </w:r>
    </w:p>
    <w:p w:rsidR="0026118B" w:rsidRPr="0026118B" w:rsidRDefault="0026118B" w:rsidP="00261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118B" w:rsidRPr="0026118B" w:rsidRDefault="0026118B" w:rsidP="00261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118B" w:rsidRPr="0026118B" w:rsidRDefault="0026118B" w:rsidP="00261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118B" w:rsidRPr="0026118B" w:rsidRDefault="0026118B" w:rsidP="0026118B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118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26118B" w:rsidRPr="0026118B" w:rsidRDefault="0026118B" w:rsidP="0026118B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118B" w:rsidRPr="0026118B" w:rsidRDefault="0026118B" w:rsidP="0026118B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118B" w:rsidRPr="0026118B" w:rsidRDefault="0026118B" w:rsidP="0026118B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118B" w:rsidRPr="0026118B" w:rsidRDefault="0026118B" w:rsidP="0026118B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118B" w:rsidRPr="0026118B" w:rsidRDefault="0026118B" w:rsidP="0026118B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118B" w:rsidRPr="0026118B" w:rsidRDefault="0026118B" w:rsidP="0026118B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118B" w:rsidRPr="0026118B" w:rsidRDefault="0026118B" w:rsidP="0026118B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118B" w:rsidRPr="0026118B" w:rsidRDefault="0026118B" w:rsidP="0026118B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118B" w:rsidRPr="0026118B" w:rsidRDefault="0026118B" w:rsidP="0026118B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118B" w:rsidRPr="0026118B" w:rsidRDefault="0026118B" w:rsidP="0026118B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118B" w:rsidRPr="0026118B" w:rsidRDefault="0026118B" w:rsidP="0026118B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118B" w:rsidRPr="0026118B" w:rsidRDefault="0026118B" w:rsidP="0026118B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118B" w:rsidRPr="0026118B" w:rsidRDefault="0026118B" w:rsidP="0026118B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2611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Indoklás: </w:t>
      </w:r>
    </w:p>
    <w:p w:rsidR="0026118B" w:rsidRPr="0026118B" w:rsidRDefault="0026118B" w:rsidP="0026118B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118B" w:rsidRPr="0026118B" w:rsidRDefault="0026118B" w:rsidP="002611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11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Zala Megyei Kormányhivatal ZA/030/01208-1/2019. ügyiratszámú szakmai segítségnyújtásában arról tájékoztatta a képviselő-testületet, hogy az önkormányzat Szervezeti és Működési Szabályzatának felülvizsgálata megtörtént, és ennek eredményeként megállapítást nyert, hogy a rendelet nem tartalmazza a Magyarország helyi önkormányzatairól szóló 2011. évi CLXXXIX. törvény 68. § (2) bekezdésében foglaltakat, miszerint: </w:t>
      </w:r>
      <w:r w:rsidRPr="0026118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„amennyiben a képviselő-testület – határozatképtelenség vagy határozathozatal hiánya miatt – két egymást követő alkalommal ugyanazon ügyben nem hozott döntést, a polgármester a szervezeti és működési szabályzatban meghatározott ügyben – a 42. §-ban meghatározott ügyek kivételével – döntést hozhat. A polgármester a döntésről a képviselő-testületet a következő ülésen tájékoztatja</w:t>
      </w:r>
      <w:r w:rsidRPr="002611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.”. Az önkormányzat SZMSZ-e nem rögzíti azon ügyeket, amelyekben fentiek alapján a polgármester döntést hozhat. A javaslat a polgármesterre átruházott hatásköröknél egészülne ki azzal, hogy a polgármesternek nincs döntése jogköre a </w:t>
      </w:r>
      <w:proofErr w:type="spellStart"/>
      <w:r w:rsidRPr="0026118B">
        <w:rPr>
          <w:rFonts w:ascii="Times New Roman" w:eastAsia="Times New Roman" w:hAnsi="Times New Roman" w:cs="Times New Roman"/>
          <w:sz w:val="24"/>
          <w:szCs w:val="24"/>
          <w:lang w:eastAsia="hu-HU"/>
        </w:rPr>
        <w:t>Mötv</w:t>
      </w:r>
      <w:proofErr w:type="spellEnd"/>
      <w:r w:rsidRPr="002611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68. § (2) bekezdésében foglalt esetekben. </w:t>
      </w:r>
    </w:p>
    <w:p w:rsidR="0026118B" w:rsidRPr="0026118B" w:rsidRDefault="0026118B" w:rsidP="0026118B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118B" w:rsidRPr="0026118B" w:rsidRDefault="0026118B" w:rsidP="0026118B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118B" w:rsidRPr="0026118B" w:rsidRDefault="0026118B" w:rsidP="0026118B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2611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Részletes indoklás: </w:t>
      </w:r>
    </w:p>
    <w:p w:rsidR="0026118B" w:rsidRPr="0026118B" w:rsidRDefault="0026118B" w:rsidP="0026118B">
      <w:pPr>
        <w:numPr>
          <w:ilvl w:val="0"/>
          <w:numId w:val="4"/>
        </w:numPr>
        <w:tabs>
          <w:tab w:val="left" w:pos="693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118B">
        <w:rPr>
          <w:rFonts w:ascii="Times New Roman" w:eastAsia="Times New Roman" w:hAnsi="Times New Roman" w:cs="Times New Roman"/>
          <w:sz w:val="24"/>
          <w:szCs w:val="24"/>
          <w:lang w:eastAsia="hu-HU"/>
        </w:rPr>
        <w:t>§-hoz: a polgármesterre átruházott hatásköröket nevesítő mellékletet módosítja.</w:t>
      </w:r>
    </w:p>
    <w:p w:rsidR="0026118B" w:rsidRPr="0026118B" w:rsidRDefault="0026118B" w:rsidP="0026118B">
      <w:pPr>
        <w:numPr>
          <w:ilvl w:val="0"/>
          <w:numId w:val="4"/>
        </w:numPr>
        <w:tabs>
          <w:tab w:val="left" w:pos="693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11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§-hoz: hatályba léptető rendelkezés </w:t>
      </w:r>
    </w:p>
    <w:p w:rsidR="00234D23" w:rsidRDefault="00234D23">
      <w:bookmarkStart w:id="0" w:name="_GoBack"/>
      <w:bookmarkEnd w:id="0"/>
    </w:p>
    <w:sectPr w:rsidR="00234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17A1" w:rsidRDefault="003417A1" w:rsidP="0026118B">
      <w:pPr>
        <w:spacing w:after="0" w:line="240" w:lineRule="auto"/>
      </w:pPr>
      <w:r>
        <w:separator/>
      </w:r>
    </w:p>
  </w:endnote>
  <w:endnote w:type="continuationSeparator" w:id="0">
    <w:p w:rsidR="003417A1" w:rsidRDefault="003417A1" w:rsidP="00261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17A1" w:rsidRDefault="003417A1" w:rsidP="0026118B">
      <w:pPr>
        <w:spacing w:after="0" w:line="240" w:lineRule="auto"/>
      </w:pPr>
      <w:r>
        <w:separator/>
      </w:r>
    </w:p>
  </w:footnote>
  <w:footnote w:type="continuationSeparator" w:id="0">
    <w:p w:rsidR="003417A1" w:rsidRDefault="003417A1" w:rsidP="0026118B">
      <w:pPr>
        <w:spacing w:after="0" w:line="240" w:lineRule="auto"/>
      </w:pPr>
      <w:r>
        <w:continuationSeparator/>
      </w:r>
    </w:p>
  </w:footnote>
  <w:footnote w:id="1">
    <w:p w:rsidR="0026118B" w:rsidRDefault="0026118B" w:rsidP="0026118B">
      <w:pPr>
        <w:pStyle w:val="Lbjegyzetszveg"/>
      </w:pPr>
      <w:r>
        <w:rPr>
          <w:rStyle w:val="Lbjegyzet-hivatkozs"/>
        </w:rPr>
        <w:footnoteRef/>
      </w:r>
      <w:r>
        <w:t xml:space="preserve"> Módosította a 16/2015. (XI.03.) önkormányzati rendelet. Hatályos 2015. november 04. napjától</w:t>
      </w:r>
    </w:p>
  </w:footnote>
  <w:footnote w:id="2">
    <w:p w:rsidR="0026118B" w:rsidRDefault="0026118B" w:rsidP="0026118B">
      <w:pPr>
        <w:pStyle w:val="Lbjegyzetszveg"/>
      </w:pPr>
      <w:r>
        <w:rPr>
          <w:rStyle w:val="Lbjegyzet-hivatkozs"/>
        </w:rPr>
        <w:footnoteRef/>
      </w:r>
      <w:r>
        <w:t xml:space="preserve"> A 9. pontot beiktatta a 3/2018. (II. 19.) önkormányzati rendelet. Hatályos: 2018. február 20. napjától</w:t>
      </w:r>
    </w:p>
  </w:footnote>
  <w:footnote w:id="3">
    <w:p w:rsidR="0026118B" w:rsidRDefault="0026118B" w:rsidP="0026118B">
      <w:pPr>
        <w:pStyle w:val="Lbjegyzetszveg"/>
      </w:pPr>
      <w:r>
        <w:rPr>
          <w:rStyle w:val="Lbjegyzet-hivatkozs"/>
        </w:rPr>
        <w:footnoteRef/>
      </w:r>
      <w:r>
        <w:t xml:space="preserve"> A 10. pontot beiktatta az 1/2019. (I. 28.) önkormányzati rendelet. Hatályos 2019. január 29. napjától. </w:t>
      </w:r>
    </w:p>
  </w:footnote>
  <w:footnote w:id="4">
    <w:p w:rsidR="0026118B" w:rsidRDefault="0026118B" w:rsidP="0026118B">
      <w:pPr>
        <w:pStyle w:val="Lbjegyzetszveg"/>
      </w:pPr>
      <w:r>
        <w:rPr>
          <w:rStyle w:val="Lbjegyzet-hivatkozs"/>
        </w:rPr>
        <w:footnoteRef/>
      </w:r>
      <w:r>
        <w:t xml:space="preserve"> Beiktatta a ___/2019. () önkormányzati rendelet. Hatályos: 2019. július ___ napjától.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80C3C"/>
    <w:multiLevelType w:val="hybridMultilevel"/>
    <w:tmpl w:val="ECC6EE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76CD5"/>
    <w:multiLevelType w:val="hybridMultilevel"/>
    <w:tmpl w:val="F1944E0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26963"/>
    <w:multiLevelType w:val="multilevel"/>
    <w:tmpl w:val="ABA2D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AF420A"/>
    <w:multiLevelType w:val="hybridMultilevel"/>
    <w:tmpl w:val="0444F3BA"/>
    <w:lvl w:ilvl="0" w:tplc="F3BC2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18B"/>
    <w:rsid w:val="00234D23"/>
    <w:rsid w:val="0026118B"/>
    <w:rsid w:val="0034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A2BFC-9700-4C44-8204-ABBE630E8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261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26118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2611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500</Words>
  <Characters>3454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2019-07-23T05:38:00Z</dcterms:created>
  <dcterms:modified xsi:type="dcterms:W3CDTF">2019-07-23T05:38:00Z</dcterms:modified>
</cp:coreProperties>
</file>