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8F" w:rsidRDefault="00D97A8F" w:rsidP="00D97A8F">
      <w:pPr>
        <w:pStyle w:val="NormlWeb"/>
        <w:shd w:val="clear" w:color="auto" w:fill="FFFFFF"/>
        <w:spacing w:before="400" w:beforeAutospacing="0" w:after="400" w:afterAutospacing="0"/>
        <w:ind w:left="200" w:right="200"/>
        <w:rPr>
          <w:b/>
          <w:spacing w:val="-3"/>
        </w:rPr>
      </w:pPr>
      <w:r>
        <w:rPr>
          <w:b/>
          <w:spacing w:val="-3"/>
        </w:rPr>
        <w:t>2. melléklet</w:t>
      </w:r>
    </w:p>
    <w:p w:rsidR="00D97A8F" w:rsidRDefault="00D97A8F" w:rsidP="00D97A8F">
      <w:pPr>
        <w:pStyle w:val="Listaszerbekezds"/>
        <w:suppressAutoHyphens/>
        <w:spacing w:after="0" w:line="276" w:lineRule="auto"/>
        <w:ind w:left="0"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D97A8F" w:rsidRDefault="00D97A8F" w:rsidP="00D97A8F">
      <w:pPr>
        <w:pStyle w:val="Listaszerbekezds"/>
        <w:suppressAutoHyphens/>
        <w:spacing w:after="0" w:line="276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 w:rsidRPr="00FD56E4">
        <w:rPr>
          <w:rFonts w:ascii="Times New Roman" w:hAnsi="Times New Roman"/>
          <w:b/>
          <w:spacing w:val="-3"/>
          <w:sz w:val="24"/>
          <w:szCs w:val="24"/>
        </w:rPr>
        <w:t>Intézményi térítési díjak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(</w:t>
      </w:r>
      <w:r w:rsidRPr="00EC55D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általános forgalmi adó nélkül)</w:t>
      </w:r>
    </w:p>
    <w:p w:rsidR="00D97A8F" w:rsidRPr="00EC55D8" w:rsidRDefault="00D97A8F" w:rsidP="00D97A8F">
      <w:pPr>
        <w:pStyle w:val="Listaszerbekezds"/>
        <w:suppressAutoHyphens/>
        <w:spacing w:after="0" w:line="276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D97A8F" w:rsidRPr="00EC55D8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proofErr w:type="gramStart"/>
      <w:r w:rsidRPr="00EC55D8">
        <w:rPr>
          <w:b/>
          <w:bCs/>
          <w:color w:val="000000"/>
        </w:rPr>
        <w:t>étkeztetés</w:t>
      </w:r>
      <w:proofErr w:type="gramEnd"/>
      <w:r>
        <w:rPr>
          <w:b/>
          <w:bCs/>
          <w:color w:val="000000"/>
        </w:rPr>
        <w:t>:</w:t>
      </w:r>
    </w:p>
    <w:p w:rsidR="00D97A8F" w:rsidRPr="00EC55D8" w:rsidRDefault="00D97A8F" w:rsidP="00D97A8F">
      <w:pPr>
        <w:ind w:firstLine="708"/>
        <w:rPr>
          <w:bCs/>
          <w:color w:val="000000"/>
          <w:lang w:eastAsia="hu-HU"/>
        </w:rPr>
      </w:pPr>
      <w:proofErr w:type="gramStart"/>
      <w:r w:rsidRPr="00EC55D8">
        <w:rPr>
          <w:bCs/>
          <w:color w:val="000000"/>
          <w:lang w:eastAsia="hu-HU"/>
        </w:rPr>
        <w:t>étkeztetés</w:t>
      </w:r>
      <w:proofErr w:type="gramEnd"/>
      <w:r w:rsidRPr="00EC55D8">
        <w:rPr>
          <w:bCs/>
          <w:color w:val="000000"/>
          <w:lang w:eastAsia="hu-HU"/>
        </w:rPr>
        <w:t xml:space="preserve"> 425,- Ft/adag</w:t>
      </w:r>
    </w:p>
    <w:p w:rsidR="00D97A8F" w:rsidRPr="00EC55D8" w:rsidRDefault="00D97A8F" w:rsidP="00D97A8F">
      <w:pPr>
        <w:ind w:firstLine="708"/>
        <w:rPr>
          <w:bCs/>
          <w:color w:val="000000"/>
          <w:lang w:eastAsia="hu-HU"/>
        </w:rPr>
      </w:pPr>
      <w:proofErr w:type="spellStart"/>
      <w:r w:rsidRPr="00EC55D8">
        <w:rPr>
          <w:bCs/>
          <w:color w:val="000000"/>
          <w:lang w:eastAsia="hu-HU"/>
        </w:rPr>
        <w:t>demens</w:t>
      </w:r>
      <w:proofErr w:type="spellEnd"/>
      <w:r w:rsidRPr="00EC55D8">
        <w:rPr>
          <w:bCs/>
          <w:color w:val="000000"/>
          <w:lang w:eastAsia="hu-HU"/>
        </w:rPr>
        <w:t>, fogyatékos nappali ellátás során igénybevett étkeztetés 276,</w:t>
      </w:r>
      <w:proofErr w:type="spellStart"/>
      <w:r w:rsidRPr="00EC55D8">
        <w:rPr>
          <w:bCs/>
          <w:color w:val="000000"/>
          <w:lang w:eastAsia="hu-HU"/>
        </w:rPr>
        <w:t>-Ft</w:t>
      </w:r>
      <w:proofErr w:type="spellEnd"/>
      <w:r w:rsidRPr="00EC55D8">
        <w:rPr>
          <w:bCs/>
          <w:color w:val="000000"/>
          <w:lang w:eastAsia="hu-HU"/>
        </w:rPr>
        <w:t xml:space="preserve"> /adag</w:t>
      </w:r>
    </w:p>
    <w:p w:rsidR="00D97A8F" w:rsidRPr="00EC55D8" w:rsidRDefault="00D97A8F" w:rsidP="00D97A8F">
      <w:pPr>
        <w:pStyle w:val="NormlWeb"/>
        <w:spacing w:before="0" w:beforeAutospacing="0" w:after="0" w:afterAutospacing="0"/>
        <w:ind w:left="708" w:right="96"/>
        <w:jc w:val="both"/>
        <w:rPr>
          <w:bCs/>
          <w:color w:val="000000"/>
        </w:rPr>
      </w:pPr>
    </w:p>
    <w:p w:rsidR="00D97A8F" w:rsidRPr="00EC55D8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bookmarkStart w:id="0" w:name="pr652"/>
      <w:bookmarkEnd w:id="0"/>
      <w:proofErr w:type="gramStart"/>
      <w:r w:rsidRPr="00EC55D8">
        <w:rPr>
          <w:b/>
          <w:bCs/>
          <w:color w:val="000000"/>
        </w:rPr>
        <w:t>házi</w:t>
      </w:r>
      <w:proofErr w:type="gramEnd"/>
      <w:r w:rsidRPr="00EC55D8">
        <w:rPr>
          <w:b/>
          <w:bCs/>
          <w:color w:val="000000"/>
        </w:rPr>
        <w:t xml:space="preserve"> segítségnyújtás</w:t>
      </w:r>
      <w:r>
        <w:rPr>
          <w:b/>
          <w:bCs/>
          <w:color w:val="000000"/>
        </w:rPr>
        <w:t>:</w:t>
      </w:r>
    </w:p>
    <w:p w:rsidR="00D97A8F" w:rsidRPr="00EC55D8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97A8F" w:rsidRPr="00EC55D8" w:rsidRDefault="00D97A8F" w:rsidP="00D97A8F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gramStart"/>
      <w:r w:rsidRPr="00EC55D8">
        <w:rPr>
          <w:bCs/>
          <w:color w:val="000000"/>
          <w:lang w:eastAsia="hu-HU"/>
        </w:rPr>
        <w:t>házi</w:t>
      </w:r>
      <w:proofErr w:type="gramEnd"/>
      <w:r w:rsidRPr="00EC55D8">
        <w:rPr>
          <w:bCs/>
          <w:color w:val="000000"/>
          <w:lang w:eastAsia="hu-HU"/>
        </w:rPr>
        <w:t xml:space="preserve"> segítségnyújtás 0,</w:t>
      </w:r>
      <w:proofErr w:type="spellStart"/>
      <w:r w:rsidRPr="00EC55D8">
        <w:rPr>
          <w:bCs/>
          <w:color w:val="000000"/>
          <w:lang w:eastAsia="hu-HU"/>
        </w:rPr>
        <w:t>-Ft</w:t>
      </w:r>
      <w:proofErr w:type="spellEnd"/>
      <w:r w:rsidRPr="00EC55D8">
        <w:rPr>
          <w:bCs/>
          <w:color w:val="000000"/>
          <w:lang w:eastAsia="hu-HU"/>
        </w:rPr>
        <w:t>/óra</w:t>
      </w:r>
    </w:p>
    <w:p w:rsidR="00D97A8F" w:rsidRPr="00EC55D8" w:rsidRDefault="00D97A8F" w:rsidP="00D97A8F">
      <w:pPr>
        <w:rPr>
          <w:bCs/>
          <w:color w:val="000000"/>
          <w:lang w:eastAsia="hu-HU"/>
        </w:rPr>
      </w:pPr>
    </w:p>
    <w:p w:rsidR="00D97A8F" w:rsidRPr="00EC55D8" w:rsidRDefault="00D97A8F" w:rsidP="00D97A8F">
      <w:pPr>
        <w:pStyle w:val="NormlWeb"/>
        <w:spacing w:before="0" w:beforeAutospacing="0" w:after="0" w:afterAutospacing="0"/>
        <w:ind w:right="96"/>
        <w:jc w:val="both"/>
        <w:rPr>
          <w:bCs/>
          <w:color w:val="000000"/>
        </w:rPr>
      </w:pPr>
      <w:bookmarkStart w:id="1" w:name="pr653"/>
      <w:bookmarkStart w:id="2" w:name="_GoBack"/>
      <w:bookmarkEnd w:id="1"/>
      <w:bookmarkEnd w:id="2"/>
    </w:p>
    <w:p w:rsidR="00D97A8F" w:rsidRPr="00EC55D8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bookmarkStart w:id="3" w:name="pr654"/>
      <w:bookmarkStart w:id="4" w:name="pr656"/>
      <w:bookmarkEnd w:id="3"/>
      <w:bookmarkEnd w:id="4"/>
      <w:proofErr w:type="gramStart"/>
      <w:r w:rsidRPr="00EC55D8">
        <w:rPr>
          <w:b/>
          <w:bCs/>
          <w:color w:val="000000"/>
        </w:rPr>
        <w:t>támogató</w:t>
      </w:r>
      <w:proofErr w:type="gramEnd"/>
      <w:r w:rsidRPr="00EC55D8">
        <w:rPr>
          <w:b/>
          <w:bCs/>
          <w:color w:val="000000"/>
        </w:rPr>
        <w:t xml:space="preserve"> szolgáltatás</w:t>
      </w:r>
      <w:r>
        <w:rPr>
          <w:b/>
          <w:bCs/>
          <w:color w:val="000000"/>
        </w:rPr>
        <w:t>:</w:t>
      </w:r>
    </w:p>
    <w:p w:rsidR="00D97A8F" w:rsidRPr="00EC55D8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97A8F" w:rsidRPr="00EC55D8" w:rsidRDefault="00D97A8F" w:rsidP="00D97A8F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 w:rsidRPr="000448A4">
        <w:rPr>
          <w:b/>
          <w:bCs/>
          <w:color w:val="000000"/>
          <w:lang w:eastAsia="hu-HU"/>
        </w:rPr>
        <w:t>Szállítás:</w:t>
      </w:r>
      <w:r>
        <w:rPr>
          <w:bCs/>
          <w:color w:val="000000"/>
          <w:lang w:eastAsia="hu-HU"/>
        </w:rPr>
        <w:t xml:space="preserve"> 70 Ft/km, a </w:t>
      </w:r>
      <w:r w:rsidRPr="00EC55D8">
        <w:rPr>
          <w:bCs/>
          <w:color w:val="000000"/>
          <w:lang w:eastAsia="hu-HU"/>
        </w:rPr>
        <w:t>szállítás személyi térítési díja egy úton a szállított személyek számával arányos</w:t>
      </w:r>
      <w:r>
        <w:rPr>
          <w:bCs/>
          <w:color w:val="000000"/>
          <w:lang w:eastAsia="hu-HU"/>
        </w:rPr>
        <w:t xml:space="preserve"> mértékben kerül kiszámításra. </w:t>
      </w:r>
    </w:p>
    <w:p w:rsidR="00D97A8F" w:rsidRDefault="00D97A8F" w:rsidP="00D97A8F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 xml:space="preserve">A szállító szolgálat térítési díja a teljesített kilométerek és a kilométerdíj szorzata. </w:t>
      </w:r>
    </w:p>
    <w:p w:rsidR="00D97A8F" w:rsidRDefault="00D97A8F" w:rsidP="00D97A8F">
      <w:pPr>
        <w:autoSpaceDE w:val="0"/>
        <w:autoSpaceDN w:val="0"/>
        <w:adjustRightInd w:val="0"/>
        <w:ind w:left="709"/>
        <w:jc w:val="both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 szállítás térítésmentes azok számára, akiknek a jövedelme kevesebb, mint a mindenkori öregségi nyugdíj legkisebb összege, vagy akik fogyatékossági támogatásban, vagy vakok személyi járadékában, vagy magasabb összegű családi pótlékban részesülnek amennyiben orvoshoz, kórházba, közoktatási intézménybe, valamint bentlakásos intézménybe igénylik a szállítást.</w:t>
      </w:r>
    </w:p>
    <w:p w:rsidR="00D97A8F" w:rsidRPr="00EC55D8" w:rsidRDefault="00D97A8F" w:rsidP="00D97A8F">
      <w:pPr>
        <w:autoSpaceDE w:val="0"/>
        <w:autoSpaceDN w:val="0"/>
        <w:adjustRightInd w:val="0"/>
        <w:ind w:left="709"/>
        <w:jc w:val="both"/>
        <w:rPr>
          <w:bCs/>
          <w:color w:val="000000"/>
          <w:lang w:eastAsia="hu-HU"/>
        </w:rPr>
      </w:pPr>
    </w:p>
    <w:p w:rsidR="00D97A8F" w:rsidRDefault="00D97A8F" w:rsidP="00D97A8F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 w:rsidRPr="000448A4">
        <w:rPr>
          <w:b/>
          <w:bCs/>
          <w:color w:val="000000"/>
          <w:lang w:eastAsia="hu-HU"/>
        </w:rPr>
        <w:tab/>
        <w:t>A személyi segítés</w:t>
      </w:r>
      <w:r w:rsidRPr="00EC55D8">
        <w:rPr>
          <w:bCs/>
          <w:color w:val="000000"/>
          <w:lang w:eastAsia="hu-HU"/>
        </w:rPr>
        <w:t xml:space="preserve"> </w:t>
      </w:r>
      <w:r w:rsidRPr="00EC55D8">
        <w:rPr>
          <w:bCs/>
          <w:color w:val="000000"/>
          <w:lang w:eastAsia="hu-HU"/>
        </w:rPr>
        <w:tab/>
        <w:t>100Ft/óra.</w:t>
      </w:r>
    </w:p>
    <w:p w:rsidR="00D97A8F" w:rsidRDefault="00D97A8F" w:rsidP="00D97A8F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>A személyi segítés térítési díja a gondozásra fordított, órában kifejezett idő és az óradíj szorzata.</w:t>
      </w:r>
    </w:p>
    <w:p w:rsidR="00D97A8F" w:rsidRPr="00EC55D8" w:rsidRDefault="00D97A8F" w:rsidP="00D97A8F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Térítésmentes a személyi segítés a magasabb összegű családi pótlékban, vagy fogyatékossági támogatásban, vagy vakok személyi járadékában részesülnek.</w:t>
      </w:r>
    </w:p>
    <w:p w:rsidR="00D97A8F" w:rsidRPr="00EC55D8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97A8F" w:rsidRPr="00EC55D8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  <w:bookmarkStart w:id="5" w:name="pr657"/>
      <w:bookmarkEnd w:id="5"/>
    </w:p>
    <w:p w:rsidR="00D97A8F" w:rsidRPr="000448A4" w:rsidRDefault="00D97A8F" w:rsidP="00D97A8F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bookmarkStart w:id="6" w:name="pr658"/>
      <w:bookmarkEnd w:id="6"/>
      <w:proofErr w:type="gramStart"/>
      <w:r w:rsidRPr="000448A4">
        <w:rPr>
          <w:b/>
          <w:bCs/>
          <w:color w:val="000000"/>
        </w:rPr>
        <w:t>nappali</w:t>
      </w:r>
      <w:proofErr w:type="gramEnd"/>
      <w:r w:rsidRPr="000448A4">
        <w:rPr>
          <w:b/>
          <w:bCs/>
          <w:color w:val="000000"/>
        </w:rPr>
        <w:t xml:space="preserve"> ellátás:</w:t>
      </w:r>
    </w:p>
    <w:p w:rsidR="00D97A8F" w:rsidRPr="00EC55D8" w:rsidRDefault="00D97A8F" w:rsidP="00D97A8F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gramStart"/>
      <w:r>
        <w:rPr>
          <w:bCs/>
          <w:color w:val="000000"/>
          <w:lang w:eastAsia="hu-HU"/>
        </w:rPr>
        <w:t>i</w:t>
      </w:r>
      <w:r w:rsidRPr="00EC55D8">
        <w:rPr>
          <w:bCs/>
          <w:color w:val="000000"/>
          <w:lang w:eastAsia="hu-HU"/>
        </w:rPr>
        <w:t>dősek</w:t>
      </w:r>
      <w:proofErr w:type="gramEnd"/>
      <w:r w:rsidRPr="00EC55D8">
        <w:rPr>
          <w:bCs/>
          <w:color w:val="000000"/>
          <w:lang w:eastAsia="hu-HU"/>
        </w:rPr>
        <w:t xml:space="preserve"> nappali ellátása 0,- Ft</w:t>
      </w:r>
      <w:r>
        <w:rPr>
          <w:bCs/>
          <w:color w:val="000000"/>
          <w:lang w:eastAsia="hu-HU"/>
        </w:rPr>
        <w:t>/óra</w:t>
      </w:r>
    </w:p>
    <w:p w:rsidR="00D97A8F" w:rsidRPr="00EC55D8" w:rsidRDefault="00D97A8F" w:rsidP="00D97A8F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spellStart"/>
      <w:r>
        <w:rPr>
          <w:bCs/>
          <w:color w:val="000000"/>
          <w:lang w:eastAsia="hu-HU"/>
        </w:rPr>
        <w:t>d</w:t>
      </w:r>
      <w:r w:rsidRPr="00EC55D8">
        <w:rPr>
          <w:bCs/>
          <w:color w:val="000000"/>
          <w:lang w:eastAsia="hu-HU"/>
        </w:rPr>
        <w:t>emens</w:t>
      </w:r>
      <w:proofErr w:type="spellEnd"/>
      <w:r w:rsidRPr="00EC55D8">
        <w:rPr>
          <w:bCs/>
          <w:color w:val="000000"/>
          <w:lang w:eastAsia="hu-HU"/>
        </w:rPr>
        <w:t xml:space="preserve"> személyek nappali ellátása 0, </w:t>
      </w:r>
      <w:proofErr w:type="spellStart"/>
      <w:r w:rsidRPr="00EC55D8">
        <w:rPr>
          <w:bCs/>
          <w:color w:val="000000"/>
          <w:lang w:eastAsia="hu-HU"/>
        </w:rPr>
        <w:t>-F</w:t>
      </w:r>
      <w:r>
        <w:rPr>
          <w:bCs/>
          <w:color w:val="000000"/>
          <w:lang w:eastAsia="hu-HU"/>
        </w:rPr>
        <w:t>t</w:t>
      </w:r>
      <w:proofErr w:type="spellEnd"/>
      <w:r>
        <w:rPr>
          <w:bCs/>
          <w:color w:val="000000"/>
          <w:lang w:eastAsia="hu-HU"/>
        </w:rPr>
        <w:t>/óra</w:t>
      </w:r>
    </w:p>
    <w:p w:rsidR="00D97A8F" w:rsidRPr="00EC55D8" w:rsidRDefault="00D97A8F" w:rsidP="00D97A8F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gramStart"/>
      <w:r>
        <w:rPr>
          <w:bCs/>
          <w:color w:val="000000"/>
          <w:lang w:eastAsia="hu-HU"/>
        </w:rPr>
        <w:t>f</w:t>
      </w:r>
      <w:r w:rsidRPr="00EC55D8">
        <w:rPr>
          <w:bCs/>
          <w:color w:val="000000"/>
          <w:lang w:eastAsia="hu-HU"/>
        </w:rPr>
        <w:t>ogyatékos</w:t>
      </w:r>
      <w:proofErr w:type="gramEnd"/>
      <w:r w:rsidRPr="00EC55D8">
        <w:rPr>
          <w:bCs/>
          <w:color w:val="000000"/>
          <w:lang w:eastAsia="hu-HU"/>
        </w:rPr>
        <w:t xml:space="preserve"> személyek nappali ellátása 0, </w:t>
      </w:r>
      <w:proofErr w:type="spellStart"/>
      <w:r w:rsidRPr="00EC55D8">
        <w:rPr>
          <w:bCs/>
          <w:color w:val="000000"/>
          <w:lang w:eastAsia="hu-HU"/>
        </w:rPr>
        <w:t>-Ft</w:t>
      </w:r>
      <w:proofErr w:type="spellEnd"/>
      <w:r>
        <w:rPr>
          <w:bCs/>
          <w:color w:val="000000"/>
          <w:lang w:eastAsia="hu-HU"/>
        </w:rPr>
        <w:t>/óra.</w:t>
      </w:r>
    </w:p>
    <w:p w:rsidR="00D97A8F" w:rsidRPr="00EC55D8" w:rsidRDefault="00D97A8F" w:rsidP="00D97A8F">
      <w:pPr>
        <w:rPr>
          <w:bCs/>
          <w:color w:val="000000"/>
          <w:lang w:eastAsia="hu-HU"/>
        </w:rPr>
      </w:pPr>
    </w:p>
    <w:p w:rsidR="00D97A8F" w:rsidRPr="008157B6" w:rsidRDefault="00D97A8F" w:rsidP="00D97A8F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D97A8F" w:rsidRPr="008157B6" w:rsidRDefault="00D97A8F" w:rsidP="00D97A8F">
      <w:pPr>
        <w:jc w:val="both"/>
        <w:rPr>
          <w:bCs/>
          <w:color w:val="000000"/>
          <w:lang w:eastAsia="hu-HU"/>
        </w:rPr>
      </w:pPr>
      <w:r w:rsidRPr="008157B6">
        <w:rPr>
          <w:bCs/>
          <w:color w:val="000000"/>
          <w:lang w:eastAsia="hu-HU"/>
        </w:rPr>
        <w:t xml:space="preserve">                                                                                     </w:t>
      </w:r>
    </w:p>
    <w:p w:rsidR="00D97A8F" w:rsidRPr="008157B6" w:rsidRDefault="00D97A8F" w:rsidP="00D97A8F">
      <w:pPr>
        <w:jc w:val="center"/>
        <w:rPr>
          <w:bCs/>
          <w:color w:val="000000"/>
          <w:lang w:eastAsia="hu-HU"/>
        </w:rPr>
      </w:pPr>
    </w:p>
    <w:p w:rsidR="00D97A8F" w:rsidRPr="008157B6" w:rsidRDefault="00D97A8F" w:rsidP="00D97A8F">
      <w:pPr>
        <w:jc w:val="center"/>
        <w:rPr>
          <w:bCs/>
          <w:color w:val="000000"/>
          <w:lang w:eastAsia="hu-HU"/>
        </w:rPr>
      </w:pPr>
    </w:p>
    <w:p w:rsidR="00D97A8F" w:rsidRDefault="00D97A8F" w:rsidP="00D97A8F"/>
    <w:p w:rsidR="008D3564" w:rsidRDefault="008D3564"/>
    <w:sectPr w:rsidR="008D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8F"/>
    <w:rsid w:val="008D3564"/>
    <w:rsid w:val="00D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25BB-9841-46AF-B557-2B4759CA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A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97A8F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34"/>
    <w:qFormat/>
    <w:rsid w:val="00D97A8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2015-11-30T14:42:00Z</dcterms:created>
  <dcterms:modified xsi:type="dcterms:W3CDTF">2015-11-30T14:42:00Z</dcterms:modified>
</cp:coreProperties>
</file>