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A1" w:rsidRDefault="00D732A1" w:rsidP="00D732A1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bookmarkStart w:id="0" w:name="_GoBack"/>
      <w:r>
        <w:rPr>
          <w:color w:val="222222"/>
        </w:rPr>
        <w:t xml:space="preserve">2. függelék a </w:t>
      </w:r>
      <w:r w:rsidRPr="00AC47E0">
        <w:rPr>
          <w:bCs/>
          <w:color w:val="000000"/>
        </w:rPr>
        <w:t>6/2019. (III.14.)</w:t>
      </w:r>
      <w:r w:rsidRPr="00AC47E0">
        <w:rPr>
          <w:color w:val="222222"/>
        </w:rPr>
        <w:t xml:space="preserve"> </w:t>
      </w:r>
      <w:r>
        <w:rPr>
          <w:color w:val="222222"/>
        </w:rPr>
        <w:t xml:space="preserve">önkormányzati rendelethez </w:t>
      </w:r>
    </w:p>
    <w:bookmarkEnd w:id="0"/>
    <w:p w:rsidR="00D732A1" w:rsidRDefault="00D732A1" w:rsidP="00D732A1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</w:p>
    <w:p w:rsidR="00D732A1" w:rsidRPr="00C572AC" w:rsidRDefault="00D732A1" w:rsidP="00D732A1">
      <w:pPr>
        <w:spacing w:after="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2/1. </w:t>
      </w:r>
      <w:r w:rsidRPr="00C572AC">
        <w:rPr>
          <w:b/>
          <w:bCs/>
          <w:color w:val="000000"/>
        </w:rPr>
        <w:t xml:space="preserve">Kivonat a helyi környezet védelméről és a közterületek tisztántartásáról szóló </w:t>
      </w:r>
    </w:p>
    <w:p w:rsidR="00D732A1" w:rsidRPr="00247D88" w:rsidRDefault="00D732A1" w:rsidP="00D732A1">
      <w:pPr>
        <w:spacing w:after="20"/>
        <w:ind w:left="606" w:firstLine="103"/>
        <w:jc w:val="both"/>
        <w:rPr>
          <w:b/>
          <w:bCs/>
          <w:color w:val="000000"/>
        </w:rPr>
      </w:pPr>
      <w:r w:rsidRPr="00247D88">
        <w:rPr>
          <w:b/>
          <w:bCs/>
          <w:color w:val="000000"/>
        </w:rPr>
        <w:t>19/2014. (VI.21.) önkormányzati rendeletből</w:t>
      </w:r>
    </w:p>
    <w:p w:rsidR="00D732A1" w:rsidRPr="00247D88" w:rsidRDefault="00D732A1" w:rsidP="00D732A1">
      <w:pPr>
        <w:spacing w:after="20"/>
        <w:ind w:left="426" w:firstLine="180"/>
        <w:jc w:val="both"/>
        <w:rPr>
          <w:b/>
          <w:bCs/>
          <w:color w:val="000000"/>
        </w:rPr>
      </w:pPr>
      <w:r w:rsidRPr="00247D88">
        <w:rPr>
          <w:b/>
          <w:bCs/>
          <w:color w:val="000000"/>
        </w:rPr>
        <w:t xml:space="preserve"> </w:t>
      </w:r>
    </w:p>
    <w:p w:rsidR="00D732A1" w:rsidRPr="00247D88" w:rsidRDefault="00D732A1" w:rsidP="00D732A1">
      <w:pPr>
        <w:spacing w:after="20"/>
        <w:ind w:left="426" w:firstLine="180"/>
        <w:jc w:val="center"/>
        <w:rPr>
          <w:color w:val="000000"/>
        </w:rPr>
      </w:pPr>
      <w:r w:rsidRPr="00247D88">
        <w:rPr>
          <w:b/>
          <w:bCs/>
          <w:color w:val="000000"/>
        </w:rPr>
        <w:t>IV. fejezet</w:t>
      </w: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  <w:r w:rsidRPr="00247D88">
        <w:rPr>
          <w:b/>
          <w:bCs/>
          <w:color w:val="000000"/>
        </w:rPr>
        <w:t>18. §</w:t>
      </w: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  <w:r w:rsidRPr="00247D88">
        <w:rPr>
          <w:b/>
          <w:bCs/>
          <w:color w:val="000000"/>
        </w:rPr>
        <w:t>A telepítési távolságra vonatkozó előírások</w:t>
      </w: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</w:p>
    <w:p w:rsidR="00D732A1" w:rsidRPr="00247D88" w:rsidRDefault="00D732A1" w:rsidP="00D732A1">
      <w:pPr>
        <w:numPr>
          <w:ilvl w:val="0"/>
          <w:numId w:val="1"/>
        </w:numPr>
        <w:tabs>
          <w:tab w:val="clear" w:pos="2124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>A legkisebb ültetési (telepítési távolság) az ingatlan határától: </w:t>
      </w:r>
      <w:r w:rsidRPr="00247D88">
        <w:rPr>
          <w:i/>
          <w:iCs/>
          <w:color w:val="000000"/>
          <w:u w:val="single"/>
        </w:rPr>
        <w:t>Belterületen:</w:t>
      </w:r>
    </w:p>
    <w:p w:rsidR="00D732A1" w:rsidRPr="00247D88" w:rsidRDefault="00D732A1" w:rsidP="00D732A1">
      <w:pPr>
        <w:spacing w:after="20"/>
        <w:ind w:left="360" w:firstLine="180"/>
        <w:jc w:val="both"/>
        <w:rPr>
          <w:color w:val="000000"/>
        </w:rPr>
      </w:pPr>
      <w:proofErr w:type="gramStart"/>
      <w:r w:rsidRPr="00247D88">
        <w:rPr>
          <w:color w:val="000000"/>
        </w:rPr>
        <w:t>a</w:t>
      </w:r>
      <w:proofErr w:type="gramEnd"/>
      <w:r w:rsidRPr="00247D88">
        <w:rPr>
          <w:color w:val="000000"/>
        </w:rPr>
        <w:t>./szőlő, valamint 3 m-nél magasabbra nem növő gyümölcs és egyéb bokor (élő sövény) esetében 1 m</w:t>
      </w:r>
    </w:p>
    <w:p w:rsidR="00D732A1" w:rsidRPr="00247D88" w:rsidRDefault="00D732A1" w:rsidP="00D732A1">
      <w:pPr>
        <w:spacing w:after="20"/>
        <w:ind w:left="360" w:firstLine="180"/>
        <w:jc w:val="both"/>
        <w:rPr>
          <w:color w:val="000000"/>
        </w:rPr>
      </w:pPr>
      <w:r w:rsidRPr="00247D88">
        <w:rPr>
          <w:color w:val="000000"/>
        </w:rPr>
        <w:t>b./3 m-nél magasabbra nem növő gyümölcs és egyéb fa esetében 2,0 m</w:t>
      </w:r>
    </w:p>
    <w:p w:rsidR="00D732A1" w:rsidRPr="00247D88" w:rsidRDefault="00D732A1" w:rsidP="00D732A1">
      <w:pPr>
        <w:spacing w:after="20"/>
        <w:ind w:left="360" w:firstLine="180"/>
        <w:jc w:val="both"/>
        <w:rPr>
          <w:color w:val="000000"/>
        </w:rPr>
      </w:pPr>
      <w:proofErr w:type="gramStart"/>
      <w:r w:rsidRPr="00247D88">
        <w:rPr>
          <w:color w:val="000000"/>
        </w:rPr>
        <w:t>c.</w:t>
      </w:r>
      <w:proofErr w:type="gramEnd"/>
      <w:r w:rsidRPr="00247D88">
        <w:rPr>
          <w:color w:val="000000"/>
        </w:rPr>
        <w:t>/3 -8 méter magasságú gyümölcs és egyéb fa, valamint gyümölcs és egyéb bokor (élő sövény) esetében 3,0 m</w:t>
      </w:r>
    </w:p>
    <w:p w:rsidR="00D732A1" w:rsidRPr="00247D88" w:rsidRDefault="00D732A1" w:rsidP="00D732A1">
      <w:pPr>
        <w:spacing w:after="20"/>
        <w:ind w:left="360" w:firstLine="180"/>
        <w:jc w:val="both"/>
        <w:rPr>
          <w:color w:val="000000"/>
        </w:rPr>
      </w:pPr>
      <w:r w:rsidRPr="00247D88">
        <w:rPr>
          <w:color w:val="000000"/>
        </w:rPr>
        <w:t xml:space="preserve">d./ 8 m-nél magasabbra növő </w:t>
      </w:r>
      <w:r>
        <w:rPr>
          <w:color w:val="000000"/>
        </w:rPr>
        <w:t>gyümölcs és egyéb fa esetén 6 m</w:t>
      </w:r>
    </w:p>
    <w:p w:rsidR="00D732A1" w:rsidRPr="00247D88" w:rsidRDefault="00D732A1" w:rsidP="00D732A1">
      <w:pPr>
        <w:numPr>
          <w:ilvl w:val="0"/>
          <w:numId w:val="2"/>
        </w:numPr>
        <w:tabs>
          <w:tab w:val="clear" w:pos="3905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>A legkisebb ültetési (telepítési távolság) az ingatlan határától:</w:t>
      </w:r>
      <w:r w:rsidRPr="00247D88">
        <w:rPr>
          <w:b/>
          <w:bCs/>
          <w:color w:val="000000"/>
        </w:rPr>
        <w:t> külterület – mezőgazdasági területen</w:t>
      </w:r>
      <w:r w:rsidRPr="00247D88">
        <w:rPr>
          <w:i/>
          <w:iCs/>
          <w:color w:val="000000"/>
          <w:u w:val="single"/>
        </w:rPr>
        <w:t>:</w:t>
      </w:r>
    </w:p>
    <w:p w:rsidR="00D732A1" w:rsidRPr="00247D88" w:rsidRDefault="00D732A1" w:rsidP="00D732A1">
      <w:pPr>
        <w:numPr>
          <w:ilvl w:val="0"/>
          <w:numId w:val="3"/>
        </w:numPr>
        <w:tabs>
          <w:tab w:val="clear" w:pos="2127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 xml:space="preserve">gyümölcs faiskolai nevelés alatt álló növény, továbbá szőlő, köszméte, ribiszke- és málnabokor, </w:t>
      </w:r>
      <w:proofErr w:type="spellStart"/>
      <w:r w:rsidRPr="00247D88">
        <w:rPr>
          <w:color w:val="000000"/>
        </w:rPr>
        <w:t>élősövény</w:t>
      </w:r>
      <w:proofErr w:type="spellEnd"/>
      <w:r w:rsidRPr="00247D88">
        <w:rPr>
          <w:color w:val="000000"/>
        </w:rPr>
        <w:t xml:space="preserve"> esetében 1,0 m</w:t>
      </w:r>
    </w:p>
    <w:p w:rsidR="00D732A1" w:rsidRPr="00247D88" w:rsidRDefault="00D732A1" w:rsidP="00D732A1">
      <w:pPr>
        <w:numPr>
          <w:ilvl w:val="0"/>
          <w:numId w:val="3"/>
        </w:numPr>
        <w:tabs>
          <w:tab w:val="clear" w:pos="2127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>minden egyéb gyümölcsbokor (mogyoró, stb.) esetében 2,0 m</w:t>
      </w:r>
    </w:p>
    <w:p w:rsidR="00D732A1" w:rsidRPr="00247D88" w:rsidRDefault="00D732A1" w:rsidP="00D732A1">
      <w:pPr>
        <w:numPr>
          <w:ilvl w:val="0"/>
          <w:numId w:val="3"/>
        </w:numPr>
        <w:tabs>
          <w:tab w:val="clear" w:pos="2127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>birs, naspolya, birsalanyra oltott körtefa esetében 2,5 m</w:t>
      </w:r>
    </w:p>
    <w:p w:rsidR="00D732A1" w:rsidRPr="00247D88" w:rsidRDefault="00D732A1" w:rsidP="00D732A1">
      <w:pPr>
        <w:numPr>
          <w:ilvl w:val="0"/>
          <w:numId w:val="3"/>
        </w:numPr>
        <w:tabs>
          <w:tab w:val="clear" w:pos="2127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>törpealanyra oltott almafa, továbbá meggy, szilva és mandulafa esetében 3,5 m</w:t>
      </w:r>
    </w:p>
    <w:p w:rsidR="00D732A1" w:rsidRPr="00247D88" w:rsidRDefault="00D732A1" w:rsidP="00D732A1">
      <w:pPr>
        <w:numPr>
          <w:ilvl w:val="0"/>
          <w:numId w:val="3"/>
        </w:numPr>
        <w:tabs>
          <w:tab w:val="clear" w:pos="2127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>vadalanyra oltott alma- és körtefa, továbbá kajszi fa esetében 4,0 m</w:t>
      </w:r>
    </w:p>
    <w:p w:rsidR="00D732A1" w:rsidRPr="00247D88" w:rsidRDefault="00D732A1" w:rsidP="00D732A1">
      <w:pPr>
        <w:numPr>
          <w:ilvl w:val="0"/>
          <w:numId w:val="3"/>
        </w:numPr>
        <w:tabs>
          <w:tab w:val="clear" w:pos="2127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>cseresznyefa esetében 5,0 m</w:t>
      </w:r>
    </w:p>
    <w:p w:rsidR="00D732A1" w:rsidRPr="00247D88" w:rsidRDefault="00D732A1" w:rsidP="00D732A1">
      <w:pPr>
        <w:numPr>
          <w:ilvl w:val="0"/>
          <w:numId w:val="3"/>
        </w:numPr>
        <w:tabs>
          <w:tab w:val="clear" w:pos="2127"/>
          <w:tab w:val="num" w:pos="720"/>
        </w:tabs>
        <w:spacing w:before="100" w:beforeAutospacing="1" w:after="100" w:afterAutospacing="1" w:line="276" w:lineRule="auto"/>
        <w:ind w:left="720"/>
        <w:jc w:val="both"/>
        <w:rPr>
          <w:color w:val="000000"/>
        </w:rPr>
      </w:pPr>
      <w:r w:rsidRPr="00247D88">
        <w:rPr>
          <w:color w:val="000000"/>
        </w:rPr>
        <w:t>dió- és gesztenyefa, továbbá minden, fel nem sorolt gyümölcsfa esetében 8,0 m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A települési szabályozási terv által besorolt </w:t>
      </w:r>
      <w:r w:rsidRPr="00247D88">
        <w:rPr>
          <w:b/>
          <w:bCs/>
          <w:color w:val="000000"/>
        </w:rPr>
        <w:t xml:space="preserve">kertgazdasági területen </w:t>
      </w:r>
      <w:proofErr w:type="spellStart"/>
      <w:r w:rsidRPr="00247D88">
        <w:rPr>
          <w:b/>
          <w:bCs/>
          <w:color w:val="000000"/>
        </w:rPr>
        <w:t>-Mk</w:t>
      </w:r>
      <w:proofErr w:type="spellEnd"/>
      <w:r w:rsidRPr="00247D88">
        <w:rPr>
          <w:b/>
          <w:bCs/>
          <w:color w:val="000000"/>
        </w:rPr>
        <w:t xml:space="preserve"> övezet </w:t>
      </w:r>
      <w:r w:rsidRPr="00247D88">
        <w:rPr>
          <w:color w:val="000000"/>
        </w:rPr>
        <w:t xml:space="preserve">területen erdőt telepíteni vagy az ingatlant </w:t>
      </w:r>
      <w:proofErr w:type="spellStart"/>
      <w:r w:rsidRPr="00247D88">
        <w:rPr>
          <w:color w:val="000000"/>
        </w:rPr>
        <w:t>erdősülni</w:t>
      </w:r>
      <w:proofErr w:type="spellEnd"/>
      <w:r w:rsidRPr="00247D88">
        <w:rPr>
          <w:color w:val="000000"/>
        </w:rPr>
        <w:t xml:space="preserve"> hagyni csak az érintett szomszédok írásos beleegyezésével,</w:t>
      </w:r>
      <w:r w:rsidRPr="00247D88">
        <w:rPr>
          <w:b/>
          <w:bCs/>
          <w:color w:val="000000"/>
        </w:rPr>
        <w:t> hegyközség előzetes jóváhagyásával </w:t>
      </w:r>
      <w:r w:rsidRPr="00247D88">
        <w:rPr>
          <w:color w:val="000000"/>
        </w:rPr>
        <w:t>és az erdő-felügy</w:t>
      </w:r>
      <w:r>
        <w:rPr>
          <w:color w:val="000000"/>
        </w:rPr>
        <w:t>előség előírásai szerint lehet.</w:t>
      </w:r>
    </w:p>
    <w:p w:rsidR="00D732A1" w:rsidRPr="00247D88" w:rsidRDefault="00D732A1" w:rsidP="00D732A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247D88">
        <w:rPr>
          <w:color w:val="000000"/>
        </w:rPr>
        <w:t xml:space="preserve">Külterületen, amennyiben a szomszédos földterület szőlő, vagy gyümölcsös, szőlőt és gyümölcsfát a /2/ </w:t>
      </w:r>
      <w:proofErr w:type="spellStart"/>
      <w:r w:rsidRPr="00247D88">
        <w:rPr>
          <w:color w:val="000000"/>
        </w:rPr>
        <w:t>bek</w:t>
      </w:r>
      <w:proofErr w:type="spellEnd"/>
      <w:r w:rsidRPr="00247D88">
        <w:rPr>
          <w:color w:val="000000"/>
        </w:rPr>
        <w:t>. foglalt ültetési távolságok megtartásával, egyéb bokrot, vagy fát az alábbi ültetési távolságok megtartásával lehet ültetni:</w:t>
      </w:r>
    </w:p>
    <w:p w:rsidR="00D732A1" w:rsidRPr="00247D88" w:rsidRDefault="00D732A1" w:rsidP="00D732A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247D88">
        <w:rPr>
          <w:color w:val="000000"/>
        </w:rPr>
        <w:t>1 méternél magasabbra nem növő bokor (élő sövény) esetében 1,0 m</w:t>
      </w:r>
    </w:p>
    <w:p w:rsidR="00D732A1" w:rsidRPr="00247D88" w:rsidRDefault="00D732A1" w:rsidP="00D732A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247D88">
        <w:rPr>
          <w:color w:val="000000"/>
        </w:rPr>
        <w:t>2 méternél magasabbra nem növő bokor (élő sövény) esetében 2,0 m</w:t>
      </w:r>
    </w:p>
    <w:p w:rsidR="00D732A1" w:rsidRPr="00247D88" w:rsidRDefault="00D732A1" w:rsidP="00D732A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247D88">
        <w:rPr>
          <w:color w:val="000000"/>
        </w:rPr>
        <w:t>fa esetében 3,00 m</w:t>
      </w:r>
    </w:p>
    <w:p w:rsidR="00D732A1" w:rsidRPr="00247D88" w:rsidRDefault="00D732A1" w:rsidP="00D732A1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247D88">
        <w:rPr>
          <w:color w:val="000000"/>
        </w:rPr>
        <w:t>Legkisebb telepítési távolság közterületen: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proofErr w:type="gramStart"/>
      <w:r w:rsidRPr="00247D88">
        <w:rPr>
          <w:color w:val="000000"/>
        </w:rPr>
        <w:t>a</w:t>
      </w:r>
      <w:proofErr w:type="gramEnd"/>
      <w:r w:rsidRPr="00247D88">
        <w:rPr>
          <w:color w:val="000000"/>
        </w:rPr>
        <w:t>) közművektől:</w:t>
      </w:r>
    </w:p>
    <w:p w:rsidR="00D732A1" w:rsidRPr="00247D88" w:rsidRDefault="00D732A1" w:rsidP="00D732A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247D88">
        <w:rPr>
          <w:color w:val="000000"/>
        </w:rPr>
        <w:lastRenderedPageBreak/>
        <w:t>a mindenkor hatályos szabvány szerinti védő távolság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b) épülettől: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-  3 m-nél magasabbra nem növő  fa esetén minimum 2,00 m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 - 3 - 8 méter magasságú gyümölcs és egyéb fa, valamint gyümölcs és egyéb bokor (élő sövény) esetében minimum 3,00 m.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-  8 m-nél magasabbra növő gyümölcs és egyéb fa esetén  6 m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 (5) Az (1)-(4) bekezdésben meghatározottaknak nem megfelelően telepített növények kivágásának, gallyazásának, metszésének költségei, illetve a felmerülő járulékos költségek a mindenkori ingatlan tulajdonosát vagy birtokosát terhelik.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(6) A telepített növényt úgy kell kezelni (nyírni, metszeni), hogy annak művelését (talajművelés, permetezetés, stb.) a használó saját területéről a szomszéd területének igénybe vétele nélkül elvégezhesse.                                          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  <w:r w:rsidRPr="00247D88">
        <w:rPr>
          <w:b/>
          <w:bCs/>
          <w:color w:val="000000"/>
        </w:rPr>
        <w:t>V. fejezet</w:t>
      </w: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  <w:r w:rsidRPr="00247D88">
        <w:rPr>
          <w:b/>
          <w:bCs/>
          <w:color w:val="000000"/>
        </w:rPr>
        <w:t>A zöldterületek használata, védelme, fejlesztése, fenntartása</w:t>
      </w: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  <w:r w:rsidRPr="00247D88">
        <w:rPr>
          <w:b/>
          <w:bCs/>
          <w:color w:val="000000"/>
        </w:rPr>
        <w:t>A zöldterület fejlesztés, fenntartás felújítás közös szabályai</w:t>
      </w: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center"/>
        <w:rPr>
          <w:color w:val="000000"/>
        </w:rPr>
      </w:pPr>
      <w:r w:rsidRPr="00247D88">
        <w:rPr>
          <w:b/>
          <w:bCs/>
          <w:color w:val="000000"/>
        </w:rPr>
        <w:t>19. §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(1)A város zöldterületi ellátottságának biztosítása az önkormányzat feladata. E rendelet alkalmazása során zöldterületnek kell tekinteni minden olyan felületet, amelyet döntő mértékben növényzet borít, függetlenül attól, hogy a település melyik funkcionális területi egységén (lakó-, közlekedési terület, stb.) belül helyezkedik el. A járda és úttest közötti területet a növényzet minőségétől függetlenül zöldfelületnek kell tekinteni.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(2) A zöldterületi rendszer fejlesztésére a rendezési tervek, beruházási programok készítésének időszakában az Önkormányzat Pénzügyi, Városfejlesztési és Humánpolitikai Bizottsága tesz javaslatot.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(3) A zöldterület-fejlesztésre vonatkozó javaslat kidolgozásánál az egységes összefüggő zöldterületi rendszer létrehozására kell törekedni.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(4) A zöldterületek fejlesztési, fenntartási, felújítási feladatainak elvégzéséről a rendezési tervekben és a jelen rendeletben foglaltakat betartva, azok mindenkori tulajdonosa köteles gondoskodni.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(5) Az Önkormányzat a tulajdonában lévő közhasználatra átadott közterületek és zöldterületek, tervezéséről, gondozásáról szolgáltató útján gondoskodik.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(6) A szolgáltató felelős a zöldterületek fenntartási terveiben szereplő mindenkor időszerű ápolási, növényvédelmi munkák, valamint a közterületekre vonatkozó éves szerződések és az intézkedési tervben foglalt munkák folyamatos, színvonalas, a szakmai előírások szerinti elvégzéséért.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(7) A (6) bekezdésébe nem tartozó közterületek vonatkozásában eseti szerződésekkel kell gondoskodni a köz- és zöldterületek gondozásáról.</w:t>
      </w:r>
    </w:p>
    <w:p w:rsidR="00D732A1" w:rsidRPr="00247D88" w:rsidRDefault="00D732A1" w:rsidP="00D732A1">
      <w:pPr>
        <w:jc w:val="both"/>
      </w:pPr>
    </w:p>
    <w:p w:rsidR="00D732A1" w:rsidRDefault="00D732A1" w:rsidP="00D732A1">
      <w:pPr>
        <w:spacing w:after="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2/</w:t>
      </w:r>
      <w:proofErr w:type="spellStart"/>
      <w:r>
        <w:rPr>
          <w:b/>
          <w:bCs/>
          <w:color w:val="000000"/>
        </w:rPr>
        <w:t>2</w:t>
      </w:r>
      <w:proofErr w:type="spellEnd"/>
      <w:r>
        <w:rPr>
          <w:b/>
          <w:bCs/>
          <w:color w:val="000000"/>
        </w:rPr>
        <w:t>.  Szőlősorok művelése és telepítésének legkisebb távolsága telekhatártól magánterületen:</w:t>
      </w:r>
    </w:p>
    <w:p w:rsidR="00D732A1" w:rsidRDefault="00D732A1" w:rsidP="00D732A1">
      <w:pPr>
        <w:spacing w:after="20"/>
        <w:ind w:left="360"/>
        <w:jc w:val="both"/>
        <w:rPr>
          <w:b/>
          <w:bCs/>
          <w:color w:val="000000"/>
        </w:rPr>
      </w:pPr>
    </w:p>
    <w:p w:rsidR="00D732A1" w:rsidRDefault="00D732A1" w:rsidP="00D732A1">
      <w:pPr>
        <w:pStyle w:val="Listaszerbekezds"/>
        <w:numPr>
          <w:ilvl w:val="0"/>
          <w:numId w:val="7"/>
        </w:numPr>
        <w:spacing w:after="20" w:line="276" w:lineRule="auto"/>
        <w:ind w:left="720"/>
        <w:jc w:val="both"/>
        <w:rPr>
          <w:bCs/>
          <w:color w:val="000000"/>
        </w:rPr>
      </w:pPr>
      <w:r>
        <w:rPr>
          <w:bCs/>
          <w:color w:val="000000"/>
        </w:rPr>
        <w:t>fejművelés esetén legalább 1,0 m,</w:t>
      </w:r>
    </w:p>
    <w:p w:rsidR="00D732A1" w:rsidRDefault="00D732A1" w:rsidP="00D732A1">
      <w:pPr>
        <w:pStyle w:val="Listaszerbekezds"/>
        <w:numPr>
          <w:ilvl w:val="0"/>
          <w:numId w:val="7"/>
        </w:numPr>
        <w:spacing w:after="20" w:line="276" w:lineRule="auto"/>
        <w:ind w:left="720"/>
        <w:jc w:val="both"/>
        <w:rPr>
          <w:bCs/>
          <w:color w:val="000000"/>
        </w:rPr>
      </w:pPr>
      <w:r>
        <w:rPr>
          <w:bCs/>
          <w:color w:val="000000"/>
        </w:rPr>
        <w:t>törzsművelés esetén legalább 1,5 m,</w:t>
      </w:r>
    </w:p>
    <w:p w:rsidR="00D732A1" w:rsidRDefault="00D732A1" w:rsidP="00D732A1">
      <w:pPr>
        <w:pStyle w:val="Listaszerbekezds"/>
        <w:numPr>
          <w:ilvl w:val="0"/>
          <w:numId w:val="7"/>
        </w:numPr>
        <w:spacing w:after="20" w:line="276" w:lineRule="auto"/>
        <w:ind w:left="720"/>
        <w:jc w:val="both"/>
        <w:rPr>
          <w:bCs/>
          <w:color w:val="000000"/>
        </w:rPr>
      </w:pPr>
      <w:r>
        <w:rPr>
          <w:bCs/>
          <w:color w:val="000000"/>
        </w:rPr>
        <w:t>kordon (lugas) művelés esetén legalább 2,0 m legyen. Nagyüzemi művelés esetén legalább 3 m.</w:t>
      </w:r>
    </w:p>
    <w:p w:rsidR="00D732A1" w:rsidRPr="00C572AC" w:rsidRDefault="00D732A1" w:rsidP="00D732A1">
      <w:pPr>
        <w:pStyle w:val="Listaszerbekezds"/>
        <w:spacing w:after="20"/>
        <w:ind w:left="360"/>
        <w:jc w:val="both"/>
        <w:rPr>
          <w:color w:val="000000"/>
        </w:rPr>
      </w:pPr>
      <w:r w:rsidRPr="00247D88">
        <w:rPr>
          <w:color w:val="000000"/>
        </w:rPr>
        <w:t>A telepített növényt úgy kell kezelni (nyírni, metszeni), hogy annak művelését (talajművelés, permetezetés, stb.) a használó saját területéről a szomszéd területének igénybe vétele</w:t>
      </w:r>
      <w:r>
        <w:rPr>
          <w:color w:val="000000"/>
        </w:rPr>
        <w:t xml:space="preserve"> nélkül elvégezhesse, valamint a közterület használatát ne akadályozza.</w:t>
      </w:r>
      <w:r w:rsidRPr="00247D88">
        <w:rPr>
          <w:color w:val="000000"/>
        </w:rPr>
        <w:t>                            </w:t>
      </w:r>
    </w:p>
    <w:p w:rsidR="00D732A1" w:rsidRPr="00567EC7" w:rsidRDefault="00D732A1" w:rsidP="00D732A1">
      <w:pPr>
        <w:spacing w:after="20"/>
        <w:ind w:left="360"/>
        <w:jc w:val="both"/>
        <w:rPr>
          <w:bCs/>
          <w:color w:val="000000"/>
        </w:rPr>
      </w:pPr>
    </w:p>
    <w:p w:rsidR="00D732A1" w:rsidRDefault="00D732A1" w:rsidP="00D732A1">
      <w:pPr>
        <w:pStyle w:val="Listaszerbekezds"/>
        <w:spacing w:after="20"/>
        <w:jc w:val="both"/>
        <w:rPr>
          <w:bCs/>
          <w:color w:val="000000"/>
        </w:rPr>
      </w:pPr>
    </w:p>
    <w:p w:rsidR="00D732A1" w:rsidRPr="00567EC7" w:rsidRDefault="00D732A1" w:rsidP="00D732A1">
      <w:pPr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bCs/>
          <w:color w:val="000000"/>
        </w:rPr>
        <w:t>2/3. Fás szárú növények l</w:t>
      </w:r>
      <w:r w:rsidRPr="00567EC7">
        <w:rPr>
          <w:b/>
          <w:color w:val="000000"/>
        </w:rPr>
        <w:t xml:space="preserve">egkisebb </w:t>
      </w:r>
      <w:r>
        <w:rPr>
          <w:b/>
          <w:color w:val="000000"/>
        </w:rPr>
        <w:t>telepítési távolsága magánterületen</w:t>
      </w:r>
      <w:r w:rsidRPr="00567EC7">
        <w:rPr>
          <w:b/>
          <w:color w:val="000000"/>
        </w:rPr>
        <w:t>: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proofErr w:type="gramStart"/>
      <w:r w:rsidRPr="00247D88">
        <w:rPr>
          <w:color w:val="000000"/>
        </w:rPr>
        <w:t>a</w:t>
      </w:r>
      <w:proofErr w:type="gramEnd"/>
      <w:r w:rsidRPr="00247D88">
        <w:rPr>
          <w:color w:val="000000"/>
        </w:rPr>
        <w:t>) közművektől:</w:t>
      </w:r>
    </w:p>
    <w:p w:rsidR="00D732A1" w:rsidRPr="00247D88" w:rsidRDefault="00D732A1" w:rsidP="00D732A1">
      <w:pPr>
        <w:spacing w:before="100" w:beforeAutospacing="1" w:after="100" w:afterAutospacing="1"/>
        <w:ind w:left="180"/>
        <w:jc w:val="both"/>
        <w:rPr>
          <w:color w:val="000000"/>
        </w:rPr>
      </w:pPr>
      <w:r>
        <w:rPr>
          <w:color w:val="000000"/>
        </w:rPr>
        <w:t xml:space="preserve">- </w:t>
      </w:r>
      <w:r w:rsidRPr="00247D88">
        <w:rPr>
          <w:color w:val="000000"/>
        </w:rPr>
        <w:t>a mindenkor hatályos szabvány szerinti védő távolság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b) épülettől: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-  3 m-nél magasabbra nem növő  fa esetén minimum 2,00 m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- 3 - 8 méter magasságú gyümölcs és egyéb fa, valamint gyümölcs és egyéb bokor (élő sövény) esetében minimum 3,00 m.</w:t>
      </w:r>
    </w:p>
    <w:p w:rsidR="00D732A1" w:rsidRPr="00247D88" w:rsidRDefault="00D732A1" w:rsidP="00D732A1">
      <w:pPr>
        <w:spacing w:after="20"/>
        <w:ind w:firstLine="180"/>
        <w:jc w:val="both"/>
        <w:rPr>
          <w:color w:val="000000"/>
        </w:rPr>
      </w:pPr>
      <w:r w:rsidRPr="00247D88">
        <w:rPr>
          <w:color w:val="000000"/>
        </w:rPr>
        <w:t>-  8 m-nél magasabbra növő gyümölcs és egyéb fa esetén  6 m</w:t>
      </w:r>
    </w:p>
    <w:p w:rsidR="00D732A1" w:rsidRPr="00247D88" w:rsidRDefault="00D732A1" w:rsidP="00D732A1">
      <w:pPr>
        <w:spacing w:after="20"/>
        <w:jc w:val="both"/>
        <w:rPr>
          <w:color w:val="000000"/>
        </w:rPr>
      </w:pPr>
      <w:r>
        <w:rPr>
          <w:color w:val="000000"/>
        </w:rPr>
        <w:t xml:space="preserve">A fás szárú növények ültetési távolsága déli és északi telekhatár mellett 50 %-kal csökkenthető. </w:t>
      </w:r>
    </w:p>
    <w:p w:rsidR="00D732A1" w:rsidRDefault="00D732A1" w:rsidP="00D732A1">
      <w:pPr>
        <w:spacing w:after="20"/>
        <w:jc w:val="both"/>
        <w:rPr>
          <w:color w:val="000000"/>
        </w:rPr>
      </w:pPr>
      <w:r w:rsidRPr="00247D88">
        <w:rPr>
          <w:color w:val="000000"/>
        </w:rPr>
        <w:t>A telepített növényt úgy kell kezelni (nyírni, metszeni), hogy annak művelését (talajművelés, permetezetés, stb.) a használó saját területéről a szomszéd területének igén</w:t>
      </w:r>
      <w:r>
        <w:rPr>
          <w:color w:val="000000"/>
        </w:rPr>
        <w:t xml:space="preserve">ybe vétele nélkül elvégezhesse, és a szomszédot az ingatlan használatában ne korlátozza (árnyékolás) és ne veszélyeztesse. </w:t>
      </w:r>
      <w:r w:rsidRPr="00247D88">
        <w:rPr>
          <w:color w:val="000000"/>
        </w:rPr>
        <w:t> </w:t>
      </w: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D732A1" w:rsidRDefault="00D732A1" w:rsidP="00D732A1">
      <w:pPr>
        <w:spacing w:after="20"/>
        <w:jc w:val="both"/>
        <w:rPr>
          <w:color w:val="000000"/>
        </w:rPr>
      </w:pPr>
    </w:p>
    <w:p w:rsidR="00BC2538" w:rsidRDefault="00D732A1"/>
    <w:sectPr w:rsidR="00BC2538" w:rsidSect="00D732A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28337C"/>
    <w:multiLevelType w:val="multilevel"/>
    <w:tmpl w:val="9A30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A31CB"/>
    <w:multiLevelType w:val="multilevel"/>
    <w:tmpl w:val="012A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F4CEE"/>
    <w:multiLevelType w:val="multilevel"/>
    <w:tmpl w:val="05D8B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836A7"/>
    <w:multiLevelType w:val="multilevel"/>
    <w:tmpl w:val="CD02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24238"/>
    <w:multiLevelType w:val="multilevel"/>
    <w:tmpl w:val="36C0D3B2"/>
    <w:lvl w:ilvl="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</w:lvl>
    <w:lvl w:ilvl="1" w:tentative="1">
      <w:start w:val="1"/>
      <w:numFmt w:val="decimal"/>
      <w:lvlText w:val="%2."/>
      <w:lvlJc w:val="left"/>
      <w:pPr>
        <w:tabs>
          <w:tab w:val="num" w:pos="2844"/>
        </w:tabs>
        <w:ind w:left="2844" w:hanging="360"/>
      </w:pPr>
    </w:lvl>
    <w:lvl w:ilvl="2" w:tentative="1">
      <w:start w:val="1"/>
      <w:numFmt w:val="decimal"/>
      <w:lvlText w:val="%3."/>
      <w:lvlJc w:val="left"/>
      <w:pPr>
        <w:tabs>
          <w:tab w:val="num" w:pos="3564"/>
        </w:tabs>
        <w:ind w:left="3564" w:hanging="360"/>
      </w:pPr>
    </w:lvl>
    <w:lvl w:ilvl="3" w:tentative="1">
      <w:start w:val="1"/>
      <w:numFmt w:val="decimal"/>
      <w:lvlText w:val="%4."/>
      <w:lvlJc w:val="left"/>
      <w:pPr>
        <w:tabs>
          <w:tab w:val="num" w:pos="4284"/>
        </w:tabs>
        <w:ind w:left="4284" w:hanging="360"/>
      </w:pPr>
    </w:lvl>
    <w:lvl w:ilvl="4" w:tentative="1">
      <w:start w:val="1"/>
      <w:numFmt w:val="decimal"/>
      <w:lvlText w:val="%5."/>
      <w:lvlJc w:val="left"/>
      <w:pPr>
        <w:tabs>
          <w:tab w:val="num" w:pos="5004"/>
        </w:tabs>
        <w:ind w:left="5004" w:hanging="360"/>
      </w:pPr>
    </w:lvl>
    <w:lvl w:ilvl="5" w:tentative="1">
      <w:start w:val="1"/>
      <w:numFmt w:val="decimal"/>
      <w:lvlText w:val="%6."/>
      <w:lvlJc w:val="left"/>
      <w:pPr>
        <w:tabs>
          <w:tab w:val="num" w:pos="5724"/>
        </w:tabs>
        <w:ind w:left="5724" w:hanging="360"/>
      </w:pPr>
    </w:lvl>
    <w:lvl w:ilvl="6" w:tentative="1">
      <w:start w:val="1"/>
      <w:numFmt w:val="decimal"/>
      <w:lvlText w:val="%7."/>
      <w:lvlJc w:val="left"/>
      <w:pPr>
        <w:tabs>
          <w:tab w:val="num" w:pos="6444"/>
        </w:tabs>
        <w:ind w:left="6444" w:hanging="360"/>
      </w:pPr>
    </w:lvl>
    <w:lvl w:ilvl="7" w:tentative="1">
      <w:start w:val="1"/>
      <w:numFmt w:val="decimal"/>
      <w:lvlText w:val="%8."/>
      <w:lvlJc w:val="left"/>
      <w:pPr>
        <w:tabs>
          <w:tab w:val="num" w:pos="7164"/>
        </w:tabs>
        <w:ind w:left="7164" w:hanging="360"/>
      </w:pPr>
    </w:lvl>
    <w:lvl w:ilvl="8" w:tentative="1">
      <w:start w:val="1"/>
      <w:numFmt w:val="decimal"/>
      <w:lvlText w:val="%9."/>
      <w:lvlJc w:val="left"/>
      <w:pPr>
        <w:tabs>
          <w:tab w:val="num" w:pos="7884"/>
        </w:tabs>
        <w:ind w:left="7884" w:hanging="360"/>
      </w:pPr>
    </w:lvl>
  </w:abstractNum>
  <w:abstractNum w:abstractNumId="6">
    <w:nsid w:val="4F6B7720"/>
    <w:multiLevelType w:val="multilevel"/>
    <w:tmpl w:val="AF08626E"/>
    <w:lvl w:ilvl="0">
      <w:start w:val="1"/>
      <w:numFmt w:val="lowerLetter"/>
      <w:lvlText w:val="%1."/>
      <w:lvlJc w:val="left"/>
      <w:pPr>
        <w:tabs>
          <w:tab w:val="num" w:pos="2127"/>
        </w:tabs>
        <w:ind w:left="212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47"/>
        </w:tabs>
        <w:ind w:left="284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67"/>
        </w:tabs>
        <w:ind w:left="356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87"/>
        </w:tabs>
        <w:ind w:left="42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07"/>
        </w:tabs>
        <w:ind w:left="500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27"/>
        </w:tabs>
        <w:ind w:left="572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47"/>
        </w:tabs>
        <w:ind w:left="64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67"/>
        </w:tabs>
        <w:ind w:left="716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87"/>
        </w:tabs>
        <w:ind w:left="7887" w:hanging="360"/>
      </w:pPr>
    </w:lvl>
  </w:abstractNum>
  <w:abstractNum w:abstractNumId="7">
    <w:nsid w:val="79C07F9B"/>
    <w:multiLevelType w:val="multilevel"/>
    <w:tmpl w:val="5928B2CA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2"/>
    </w:lvlOverride>
  </w:num>
  <w:num w:numId="3">
    <w:abstractNumId w:val="6"/>
  </w:num>
  <w:num w:numId="4">
    <w:abstractNumId w:val="4"/>
    <w:lvlOverride w:ilvl="0">
      <w:startOverride w:val="3"/>
    </w:lvlOverride>
  </w:num>
  <w:num w:numId="5">
    <w:abstractNumId w:val="3"/>
  </w:num>
  <w:num w:numId="6">
    <w:abstractNumId w:val="1"/>
    <w:lvlOverride w:ilvl="0">
      <w:startOverride w:val="4"/>
    </w:lvlOverride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i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A1"/>
    <w:rsid w:val="005550E0"/>
    <w:rsid w:val="00D732A1"/>
    <w:rsid w:val="00F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C8243-175F-4A4E-AA7D-579F5D4D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,lista_2"/>
    <w:basedOn w:val="Norml"/>
    <w:link w:val="ListaszerbekezdsChar"/>
    <w:uiPriority w:val="34"/>
    <w:qFormat/>
    <w:rsid w:val="00D732A1"/>
    <w:pPr>
      <w:ind w:left="720"/>
      <w:contextualSpacing/>
    </w:pPr>
  </w:style>
  <w:style w:type="paragraph" w:styleId="NormlWeb">
    <w:name w:val="Normal (Web)"/>
    <w:basedOn w:val="Norml"/>
    <w:unhideWhenUsed/>
    <w:rsid w:val="00D732A1"/>
    <w:pPr>
      <w:spacing w:before="100" w:beforeAutospacing="1" w:after="100" w:afterAutospacing="1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rsid w:val="00D732A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2019-03-15T15:37:00Z</dcterms:created>
  <dcterms:modified xsi:type="dcterms:W3CDTF">2019-03-15T15:37:00Z</dcterms:modified>
</cp:coreProperties>
</file>