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34" w:rsidRPr="00726705" w:rsidRDefault="00726705" w:rsidP="00726705">
      <w:pPr>
        <w:jc w:val="center"/>
        <w:rPr>
          <w:b/>
          <w:bCs/>
        </w:rPr>
      </w:pPr>
      <w:bookmarkStart w:id="0" w:name="_GoBack"/>
      <w:bookmarkEnd w:id="0"/>
      <w:r w:rsidRPr="00726705">
        <w:rPr>
          <w:b/>
          <w:bCs/>
        </w:rPr>
        <w:t>Általános indoklás</w:t>
      </w:r>
    </w:p>
    <w:p w:rsidR="00726705" w:rsidRDefault="00726705"/>
    <w:p w:rsidR="00726705" w:rsidRDefault="00726705"/>
    <w:p w:rsidR="00726705" w:rsidRDefault="00726705">
      <w:r>
        <w:t xml:space="preserve">A 2020. évi költségvetési törvény lehetővé teszi azt, hogy a helyi erőforrások felhasználásával a Képviselő-testület eltérjen az általános köztisztviselői illetményalap mértékéről. </w:t>
      </w:r>
    </w:p>
    <w:p w:rsidR="00726705" w:rsidRDefault="00726705"/>
    <w:p w:rsidR="00726705" w:rsidRDefault="00726705"/>
    <w:p w:rsidR="00726705" w:rsidRPr="00726705" w:rsidRDefault="00726705" w:rsidP="00726705">
      <w:pPr>
        <w:jc w:val="center"/>
        <w:rPr>
          <w:b/>
          <w:bCs/>
        </w:rPr>
      </w:pPr>
      <w:r w:rsidRPr="00726705">
        <w:rPr>
          <w:b/>
          <w:bCs/>
        </w:rPr>
        <w:t>Részletes indoklás</w:t>
      </w:r>
    </w:p>
    <w:p w:rsidR="00726705" w:rsidRPr="00726705" w:rsidRDefault="00726705">
      <w:pPr>
        <w:rPr>
          <w:b/>
          <w:bCs/>
        </w:rPr>
      </w:pPr>
    </w:p>
    <w:p w:rsidR="00726705" w:rsidRPr="00726705" w:rsidRDefault="00726705" w:rsidP="00726705">
      <w:pPr>
        <w:jc w:val="center"/>
        <w:rPr>
          <w:b/>
          <w:bCs/>
        </w:rPr>
      </w:pPr>
      <w:r w:rsidRPr="00726705">
        <w:rPr>
          <w:b/>
          <w:bCs/>
        </w:rPr>
        <w:t>1.§-hoz</w:t>
      </w:r>
    </w:p>
    <w:p w:rsidR="00726705" w:rsidRDefault="00726705"/>
    <w:p w:rsidR="00726705" w:rsidRDefault="00726705">
      <w:r>
        <w:t>A rendelet az illetményalap mértékét határozza meg.</w:t>
      </w:r>
    </w:p>
    <w:p w:rsidR="00726705" w:rsidRDefault="00726705"/>
    <w:p w:rsidR="00726705" w:rsidRPr="00726705" w:rsidRDefault="00726705" w:rsidP="00726705">
      <w:pPr>
        <w:jc w:val="center"/>
        <w:rPr>
          <w:b/>
          <w:bCs/>
        </w:rPr>
      </w:pPr>
      <w:r w:rsidRPr="00726705">
        <w:rPr>
          <w:b/>
          <w:bCs/>
        </w:rPr>
        <w:t>2.§-hoz</w:t>
      </w:r>
    </w:p>
    <w:p w:rsidR="00726705" w:rsidRDefault="00726705"/>
    <w:p w:rsidR="00726705" w:rsidRDefault="00726705">
      <w:r>
        <w:t>A rendelet hatálybalépését határozza meg.</w:t>
      </w:r>
    </w:p>
    <w:p w:rsidR="00726705" w:rsidRDefault="00726705"/>
    <w:p w:rsidR="00726705" w:rsidRDefault="00726705"/>
    <w:p w:rsidR="00726705" w:rsidRDefault="00726705"/>
    <w:sectPr w:rsidR="00726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05"/>
    <w:rsid w:val="00015A2A"/>
    <w:rsid w:val="00726705"/>
    <w:rsid w:val="00980DCE"/>
    <w:rsid w:val="00E2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FFCFC-8014-4544-AB1E-0FEE3FF3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 Újpetre</dc:creator>
  <cp:keywords/>
  <dc:description/>
  <cp:lastModifiedBy>Aljegyző Vokány kÖH Kirendeltség</cp:lastModifiedBy>
  <cp:revision>2</cp:revision>
  <dcterms:created xsi:type="dcterms:W3CDTF">2019-12-11T09:08:00Z</dcterms:created>
  <dcterms:modified xsi:type="dcterms:W3CDTF">2019-12-11T09:08:00Z</dcterms:modified>
</cp:coreProperties>
</file>