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AE" w:rsidRDefault="00FE73AE" w:rsidP="00FE73AE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Rudabánya Város Önkormányzata Képviselő-testületének</w:t>
      </w:r>
    </w:p>
    <w:p w:rsidR="00FE73AE" w:rsidRDefault="00577569" w:rsidP="00FE73A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9</w:t>
      </w:r>
      <w:r w:rsidR="00FE73AE">
        <w:rPr>
          <w:rFonts w:ascii="Calibri" w:eastAsia="Calibri" w:hAnsi="Calibri"/>
          <w:b/>
          <w:sz w:val="24"/>
          <w:szCs w:val="24"/>
        </w:rPr>
        <w:t>/2019.(XI.28.) önkormányzati rendelete</w:t>
      </w:r>
    </w:p>
    <w:p w:rsidR="00FE73AE" w:rsidRDefault="00FE73AE" w:rsidP="00FE73AE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a Szervezeti és Működési Szabályzatáról szóló </w:t>
      </w:r>
    </w:p>
    <w:p w:rsidR="00FE73AE" w:rsidRDefault="00FE73AE" w:rsidP="00FE73A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2/2018.(III.14.) önkormányzati rendelet módosításáról</w:t>
      </w:r>
    </w:p>
    <w:p w:rsidR="00FE73AE" w:rsidRDefault="00FE73AE" w:rsidP="00FE73A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</w:rPr>
      </w:pPr>
    </w:p>
    <w:p w:rsidR="00FE73AE" w:rsidRDefault="00FE73AE" w:rsidP="00FE73AE">
      <w:pPr>
        <w:spacing w:after="200" w:line="276" w:lineRule="auto"/>
        <w:jc w:val="both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Rudabánya Város Önkormányzata Képviselő-testülete az Alaptörvény 32. cikk (2) bekezdésében meghatározott eredeti jogalkotói hatáskörében, az Alaptörvény 32.cikk (1) bekezdés d) pontjában meghatározott feladatkörében eljárva, a következőket rendeli el:</w:t>
      </w:r>
    </w:p>
    <w:p w:rsidR="00FE73AE" w:rsidRDefault="00FE73AE" w:rsidP="00FE73A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1.§</w:t>
      </w:r>
    </w:p>
    <w:p w:rsidR="00FE73AE" w:rsidRDefault="00FE73AE" w:rsidP="00FE73A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A rendelet 5.§-a az alábbiak szerint módosul:</w:t>
      </w:r>
    </w:p>
    <w:p w:rsidR="00A43BB9" w:rsidRDefault="00A43BB9" w:rsidP="00A43BB9">
      <w:pPr>
        <w:jc w:val="both"/>
        <w:rPr>
          <w:sz w:val="24"/>
          <w:szCs w:val="24"/>
        </w:rPr>
      </w:pPr>
      <w:r>
        <w:rPr>
          <w:sz w:val="24"/>
          <w:szCs w:val="24"/>
        </w:rPr>
        <w:t>A Rudabánya Város</w:t>
      </w:r>
      <w:r w:rsidRPr="00A04369">
        <w:rPr>
          <w:sz w:val="24"/>
          <w:szCs w:val="24"/>
        </w:rPr>
        <w:t xml:space="preserve"> önkormányzat ellátja a Magyarország helyi önkormányzatairól szóló 2011. évi CLXXXIX. törvény (a továbbiakban: Mötv.) </w:t>
      </w:r>
      <w:r>
        <w:rPr>
          <w:sz w:val="24"/>
          <w:szCs w:val="24"/>
        </w:rPr>
        <w:t>21</w:t>
      </w:r>
      <w:r w:rsidRPr="00A04369">
        <w:rPr>
          <w:sz w:val="24"/>
          <w:szCs w:val="24"/>
        </w:rPr>
        <w:t>. § (1) bekezdése szerinti feladatokat,</w:t>
      </w:r>
      <w:r>
        <w:rPr>
          <w:sz w:val="24"/>
          <w:szCs w:val="24"/>
        </w:rPr>
        <w:t xml:space="preserve"> valamint az önként vállalt feladatait,</w:t>
      </w:r>
      <w:r w:rsidRPr="00A04369">
        <w:rPr>
          <w:sz w:val="24"/>
          <w:szCs w:val="24"/>
        </w:rPr>
        <w:t xml:space="preserve"> saját hatáskörben dönti el a feladatok ellátási módját.</w:t>
      </w:r>
      <w:r>
        <w:rPr>
          <w:sz w:val="24"/>
          <w:szCs w:val="24"/>
        </w:rPr>
        <w:t xml:space="preserve"> </w:t>
      </w:r>
    </w:p>
    <w:p w:rsidR="00DD1D14" w:rsidRDefault="00DD1D14" w:rsidP="00A43BB9">
      <w:pPr>
        <w:jc w:val="both"/>
        <w:rPr>
          <w:sz w:val="24"/>
          <w:szCs w:val="24"/>
        </w:rPr>
      </w:pPr>
    </w:p>
    <w:p w:rsidR="00DD1D14" w:rsidRDefault="00DD1D14" w:rsidP="00DD1D14">
      <w:pPr>
        <w:jc w:val="center"/>
        <w:rPr>
          <w:b/>
          <w:sz w:val="24"/>
          <w:szCs w:val="24"/>
        </w:rPr>
      </w:pPr>
      <w:r w:rsidRPr="00DD1D14">
        <w:rPr>
          <w:b/>
          <w:sz w:val="24"/>
          <w:szCs w:val="24"/>
        </w:rPr>
        <w:t>2.§</w:t>
      </w:r>
    </w:p>
    <w:p w:rsidR="00DD1D14" w:rsidRDefault="00DD1D14" w:rsidP="00DD1D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9.§ (2) bekezdése az alábbiak szerint módosul:</w:t>
      </w:r>
    </w:p>
    <w:p w:rsidR="00DD1D14" w:rsidRDefault="00DD1D14" w:rsidP="00DD1D14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</w:t>
      </w:r>
      <w:r>
        <w:rPr>
          <w:sz w:val="24"/>
          <w:szCs w:val="24"/>
        </w:rPr>
        <w:t>) A képviselő-testület adott félévi</w:t>
      </w:r>
      <w:r w:rsidRPr="00A04369">
        <w:rPr>
          <w:sz w:val="24"/>
          <w:szCs w:val="24"/>
        </w:rPr>
        <w:t xml:space="preserve"> rendes üléseinek konkrét számát és időpontját a képviselő-testület által határozattal </w:t>
      </w:r>
      <w:r>
        <w:rPr>
          <w:sz w:val="24"/>
          <w:szCs w:val="24"/>
        </w:rPr>
        <w:t>elfogadott féléves</w:t>
      </w:r>
      <w:r w:rsidRPr="00A04369">
        <w:rPr>
          <w:sz w:val="24"/>
          <w:szCs w:val="24"/>
        </w:rPr>
        <w:t xml:space="preserve"> munkaterv tartalmazza. Az </w:t>
      </w:r>
      <w:r>
        <w:rPr>
          <w:sz w:val="24"/>
          <w:szCs w:val="24"/>
        </w:rPr>
        <w:t>fél</w:t>
      </w:r>
      <w:r w:rsidRPr="00A04369">
        <w:rPr>
          <w:sz w:val="24"/>
          <w:szCs w:val="24"/>
        </w:rPr>
        <w:t>éves munkatervben az (1) bekezdésben meghatározott ülésszámtól több ülést is elő lehet írni.</w:t>
      </w:r>
    </w:p>
    <w:p w:rsidR="003A18BF" w:rsidRDefault="003A18BF" w:rsidP="00DD1D14">
      <w:pPr>
        <w:jc w:val="both"/>
        <w:rPr>
          <w:sz w:val="24"/>
          <w:szCs w:val="24"/>
        </w:rPr>
      </w:pPr>
    </w:p>
    <w:p w:rsidR="003A18BF" w:rsidRDefault="003A18BF" w:rsidP="003A18BF">
      <w:pPr>
        <w:jc w:val="center"/>
        <w:rPr>
          <w:b/>
          <w:sz w:val="24"/>
          <w:szCs w:val="24"/>
        </w:rPr>
      </w:pPr>
      <w:r w:rsidRPr="003A18BF">
        <w:rPr>
          <w:b/>
          <w:sz w:val="24"/>
          <w:szCs w:val="24"/>
        </w:rPr>
        <w:t>3. §</w:t>
      </w:r>
    </w:p>
    <w:p w:rsidR="003A18BF" w:rsidRDefault="003A18BF" w:rsidP="003A18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11.§ (4) bekezdése az alábbiak szerint módosul:</w:t>
      </w:r>
    </w:p>
    <w:p w:rsidR="003A18BF" w:rsidRDefault="003A18BF" w:rsidP="003A18BF">
      <w:pPr>
        <w:jc w:val="both"/>
        <w:rPr>
          <w:sz w:val="24"/>
          <w:szCs w:val="24"/>
        </w:rPr>
      </w:pPr>
      <w:r w:rsidRPr="00C67C81">
        <w:rPr>
          <w:sz w:val="24"/>
          <w:szCs w:val="24"/>
        </w:rPr>
        <w:t>(4) Amennyiben a tárgyalandó napirend vagy más körülmény indokolja, a képviselő-testület ülését a Rudabányai Szociális Szolgálta</w:t>
      </w:r>
      <w:r>
        <w:rPr>
          <w:sz w:val="24"/>
          <w:szCs w:val="24"/>
        </w:rPr>
        <w:t xml:space="preserve">tó Intézmény </w:t>
      </w:r>
      <w:r w:rsidRPr="00C67C81">
        <w:rPr>
          <w:sz w:val="24"/>
          <w:szCs w:val="24"/>
        </w:rPr>
        <w:t>tanácskozó termébe</w:t>
      </w:r>
      <w:r>
        <w:rPr>
          <w:sz w:val="24"/>
          <w:szCs w:val="24"/>
        </w:rPr>
        <w:t xml:space="preserve"> vagy a Gvadányi József  Művelődési Házba</w:t>
      </w:r>
      <w:r w:rsidRPr="00C67C81">
        <w:rPr>
          <w:sz w:val="24"/>
          <w:szCs w:val="24"/>
        </w:rPr>
        <w:t xml:space="preserve"> kell összehívni. </w:t>
      </w:r>
    </w:p>
    <w:p w:rsidR="001E376F" w:rsidRDefault="001E376F" w:rsidP="003A18BF">
      <w:pPr>
        <w:jc w:val="both"/>
        <w:rPr>
          <w:sz w:val="24"/>
          <w:szCs w:val="24"/>
        </w:rPr>
      </w:pPr>
    </w:p>
    <w:p w:rsidR="001E376F" w:rsidRDefault="001E376F" w:rsidP="001E37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4.§</w:t>
      </w:r>
    </w:p>
    <w:p w:rsidR="001E376F" w:rsidRDefault="001E376F" w:rsidP="001E37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14.§ (5) bekezdése az alábbiak szerint módosul:</w:t>
      </w:r>
    </w:p>
    <w:p w:rsidR="005D5BCD" w:rsidRDefault="005D5BCD" w:rsidP="005D5BCD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Pr="00A04369">
        <w:rPr>
          <w:sz w:val="24"/>
          <w:szCs w:val="24"/>
        </w:rPr>
        <w:t>) A meghívót és az előterjesztéseket a képviselő-testü</w:t>
      </w:r>
      <w:r>
        <w:rPr>
          <w:sz w:val="24"/>
          <w:szCs w:val="24"/>
        </w:rPr>
        <w:t>leti ülés időpontja előtt 5 nappal kézhez kell kapni a meghívottaknak</w:t>
      </w:r>
      <w:r w:rsidRPr="00A04369">
        <w:rPr>
          <w:sz w:val="24"/>
          <w:szCs w:val="24"/>
        </w:rPr>
        <w:t>. A jegyző a hivatal útján gondoskodik valamennyi anyag postázásáról, érintettekhez való eljuttatásáról.</w:t>
      </w:r>
    </w:p>
    <w:p w:rsidR="00C63CF2" w:rsidRDefault="00C63CF2" w:rsidP="005D5BCD">
      <w:pPr>
        <w:jc w:val="both"/>
        <w:rPr>
          <w:sz w:val="24"/>
          <w:szCs w:val="24"/>
        </w:rPr>
      </w:pPr>
    </w:p>
    <w:p w:rsidR="00C63CF2" w:rsidRPr="00C63CF2" w:rsidRDefault="00C63CF2" w:rsidP="00C63CF2">
      <w:pPr>
        <w:jc w:val="center"/>
        <w:rPr>
          <w:b/>
          <w:sz w:val="24"/>
          <w:szCs w:val="24"/>
        </w:rPr>
      </w:pPr>
      <w:r w:rsidRPr="00C63CF2">
        <w:rPr>
          <w:b/>
          <w:sz w:val="24"/>
          <w:szCs w:val="24"/>
        </w:rPr>
        <w:lastRenderedPageBreak/>
        <w:t>5.§</w:t>
      </w:r>
    </w:p>
    <w:p w:rsidR="00C63CF2" w:rsidRDefault="00C63CF2" w:rsidP="00C63C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14.§ (6) bekezdés c) és d) pontjai az alábbiak szerint módosulnak:</w:t>
      </w:r>
    </w:p>
    <w:p w:rsidR="00C63CF2" w:rsidRPr="00C63CF2" w:rsidRDefault="00C63CF2" w:rsidP="00C63CF2">
      <w:pPr>
        <w:rPr>
          <w:sz w:val="24"/>
          <w:szCs w:val="24"/>
        </w:rPr>
      </w:pPr>
      <w:r>
        <w:rPr>
          <w:sz w:val="24"/>
          <w:szCs w:val="24"/>
        </w:rPr>
        <w:t>c) önkormányzati intézmény vezetőinek</w:t>
      </w:r>
    </w:p>
    <w:p w:rsidR="00C63CF2" w:rsidRDefault="00C63CF2" w:rsidP="00C63CF2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d) a </w:t>
      </w:r>
      <w:r>
        <w:rPr>
          <w:sz w:val="24"/>
          <w:szCs w:val="24"/>
        </w:rPr>
        <w:t>nemzetiségi önkormányzat elnökeinek</w:t>
      </w:r>
    </w:p>
    <w:p w:rsidR="00C63CF2" w:rsidRDefault="00C63CF2" w:rsidP="00C63CF2">
      <w:pPr>
        <w:ind w:firstLine="284"/>
        <w:jc w:val="both"/>
        <w:rPr>
          <w:sz w:val="24"/>
          <w:szCs w:val="24"/>
        </w:rPr>
      </w:pPr>
    </w:p>
    <w:p w:rsidR="00C63CF2" w:rsidRDefault="00C63CF2" w:rsidP="00C63CF2">
      <w:pPr>
        <w:ind w:firstLine="284"/>
        <w:jc w:val="center"/>
        <w:rPr>
          <w:b/>
          <w:sz w:val="24"/>
          <w:szCs w:val="24"/>
        </w:rPr>
      </w:pPr>
      <w:r w:rsidRPr="00C63CF2">
        <w:rPr>
          <w:b/>
          <w:sz w:val="24"/>
          <w:szCs w:val="24"/>
        </w:rPr>
        <w:t>6.§</w:t>
      </w:r>
    </w:p>
    <w:p w:rsidR="00861197" w:rsidRDefault="0008635B" w:rsidP="008611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16.§ (2</w:t>
      </w:r>
      <w:r w:rsidR="00861197">
        <w:rPr>
          <w:b/>
          <w:sz w:val="24"/>
          <w:szCs w:val="24"/>
        </w:rPr>
        <w:t>) bekezdés b) pontja az alábbiak szerint módosul:</w:t>
      </w:r>
    </w:p>
    <w:p w:rsidR="00861197" w:rsidRDefault="00861197" w:rsidP="00861197">
      <w:pPr>
        <w:jc w:val="center"/>
        <w:rPr>
          <w:b/>
          <w:sz w:val="24"/>
          <w:szCs w:val="24"/>
        </w:rPr>
      </w:pPr>
    </w:p>
    <w:p w:rsidR="00861197" w:rsidRDefault="00861197" w:rsidP="0086119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b) a nemzetiségi önkormányzat elnökeinek</w:t>
      </w:r>
    </w:p>
    <w:p w:rsidR="00861197" w:rsidRDefault="00861197" w:rsidP="00861197">
      <w:pPr>
        <w:ind w:firstLine="284"/>
        <w:jc w:val="both"/>
        <w:rPr>
          <w:sz w:val="24"/>
          <w:szCs w:val="24"/>
        </w:rPr>
      </w:pPr>
    </w:p>
    <w:p w:rsidR="00861197" w:rsidRDefault="00861197" w:rsidP="00861197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C63CF2">
        <w:rPr>
          <w:b/>
          <w:sz w:val="24"/>
          <w:szCs w:val="24"/>
        </w:rPr>
        <w:t>.§</w:t>
      </w:r>
    </w:p>
    <w:p w:rsidR="00861197" w:rsidRDefault="00861197" w:rsidP="008611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60.§-a az alábbiak szerint módosul:</w:t>
      </w:r>
    </w:p>
    <w:p w:rsidR="00522C1C" w:rsidRPr="00522C1C" w:rsidRDefault="00522C1C" w:rsidP="00522C1C">
      <w:pPr>
        <w:spacing w:line="256" w:lineRule="auto"/>
        <w:jc w:val="both"/>
        <w:rPr>
          <w:sz w:val="24"/>
          <w:szCs w:val="24"/>
        </w:rPr>
      </w:pPr>
      <w:r w:rsidRPr="00522C1C">
        <w:rPr>
          <w:sz w:val="24"/>
          <w:szCs w:val="24"/>
        </w:rPr>
        <w:t>(1) A képviselő-testület tagjai sorából egy fő társadalmi megbízatású alpolgármestert választ.</w:t>
      </w:r>
    </w:p>
    <w:p w:rsidR="00522C1C" w:rsidRPr="00522C1C" w:rsidRDefault="00522C1C" w:rsidP="00522C1C">
      <w:pPr>
        <w:spacing w:line="256" w:lineRule="auto"/>
        <w:jc w:val="both"/>
        <w:rPr>
          <w:sz w:val="24"/>
          <w:szCs w:val="24"/>
        </w:rPr>
      </w:pPr>
      <w:r w:rsidRPr="00522C1C">
        <w:rPr>
          <w:sz w:val="24"/>
          <w:szCs w:val="24"/>
        </w:rPr>
        <w:t>(2) Az alpolgármester feladatait a polgármester szóbeli és írásbeli irányításával, valamint a polgármester által meghatározott kiadmányozási rend szerint látja el.</w:t>
      </w:r>
    </w:p>
    <w:p w:rsidR="00861197" w:rsidRDefault="00861197" w:rsidP="00861197">
      <w:pPr>
        <w:jc w:val="center"/>
        <w:rPr>
          <w:b/>
          <w:sz w:val="24"/>
          <w:szCs w:val="24"/>
        </w:rPr>
      </w:pPr>
    </w:p>
    <w:p w:rsidR="00681AA5" w:rsidRDefault="00681AA5" w:rsidP="008611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8.§</w:t>
      </w:r>
    </w:p>
    <w:p w:rsidR="00681AA5" w:rsidRDefault="00681AA5" w:rsidP="00681A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62.§ (2) bekezdése az alábbiak szerint módosul:</w:t>
      </w:r>
    </w:p>
    <w:p w:rsidR="00681AA5" w:rsidRDefault="00681AA5" w:rsidP="00681AA5">
      <w:pPr>
        <w:jc w:val="both"/>
        <w:rPr>
          <w:sz w:val="24"/>
          <w:szCs w:val="24"/>
        </w:rPr>
      </w:pPr>
      <w:r>
        <w:rPr>
          <w:sz w:val="24"/>
          <w:szCs w:val="24"/>
        </w:rPr>
        <w:t>(2) A Pénzügyi és Szociális Bizottság tagjainak száma 7</w:t>
      </w:r>
      <w:r w:rsidR="003A77D1">
        <w:rPr>
          <w:sz w:val="24"/>
          <w:szCs w:val="24"/>
        </w:rPr>
        <w:t xml:space="preserve"> fő, e</w:t>
      </w:r>
      <w:r>
        <w:rPr>
          <w:sz w:val="24"/>
          <w:szCs w:val="24"/>
        </w:rPr>
        <w:t>bből 5 fő képv</w:t>
      </w:r>
      <w:r w:rsidR="009223DC">
        <w:rPr>
          <w:sz w:val="24"/>
          <w:szCs w:val="24"/>
        </w:rPr>
        <w:t xml:space="preserve">iselő-testületi tag, 2 fő </w:t>
      </w:r>
      <w:r>
        <w:rPr>
          <w:sz w:val="24"/>
          <w:szCs w:val="24"/>
        </w:rPr>
        <w:t>külsős tag.</w:t>
      </w:r>
    </w:p>
    <w:p w:rsidR="00531BDF" w:rsidRDefault="00531BDF" w:rsidP="00681AA5">
      <w:pPr>
        <w:jc w:val="both"/>
        <w:rPr>
          <w:sz w:val="24"/>
          <w:szCs w:val="24"/>
        </w:rPr>
      </w:pPr>
    </w:p>
    <w:p w:rsidR="00531BDF" w:rsidRPr="00531BDF" w:rsidRDefault="00531BDF" w:rsidP="00531B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9.§</w:t>
      </w:r>
    </w:p>
    <w:p w:rsidR="00531BDF" w:rsidRDefault="00531BDF" w:rsidP="00531B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62.§ -a az alábbi (6) bekezdéssel egészül ki:</w:t>
      </w:r>
    </w:p>
    <w:p w:rsidR="00531BDF" w:rsidRDefault="00531BDF" w:rsidP="00531BDF">
      <w:pPr>
        <w:rPr>
          <w:sz w:val="24"/>
          <w:szCs w:val="24"/>
        </w:rPr>
      </w:pPr>
      <w:r w:rsidRPr="00531BDF">
        <w:rPr>
          <w:sz w:val="24"/>
          <w:szCs w:val="24"/>
        </w:rPr>
        <w:t>(6)</w:t>
      </w:r>
      <w:r>
        <w:rPr>
          <w:sz w:val="24"/>
          <w:szCs w:val="24"/>
        </w:rPr>
        <w:t xml:space="preserve"> A létrehozandó bizottság tagjaira bármely képviselő-testületi tag tehet javaslatot.</w:t>
      </w:r>
    </w:p>
    <w:p w:rsidR="00194395" w:rsidRDefault="00194395" w:rsidP="00531BDF">
      <w:pPr>
        <w:rPr>
          <w:sz w:val="24"/>
          <w:szCs w:val="24"/>
        </w:rPr>
      </w:pPr>
    </w:p>
    <w:p w:rsidR="00531BDF" w:rsidRDefault="00531BDF" w:rsidP="00531BDF">
      <w:pPr>
        <w:rPr>
          <w:sz w:val="24"/>
          <w:szCs w:val="24"/>
        </w:rPr>
      </w:pPr>
    </w:p>
    <w:p w:rsidR="00531BDF" w:rsidRDefault="00531BDF" w:rsidP="00531B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10.§</w:t>
      </w:r>
    </w:p>
    <w:p w:rsidR="00531BDF" w:rsidRDefault="00220933" w:rsidP="00531B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64.§ (1) bekezdése</w:t>
      </w:r>
      <w:bookmarkStart w:id="0" w:name="_GoBack"/>
      <w:bookmarkEnd w:id="0"/>
      <w:r w:rsidR="00531BDF">
        <w:rPr>
          <w:b/>
          <w:sz w:val="24"/>
          <w:szCs w:val="24"/>
        </w:rPr>
        <w:t xml:space="preserve"> az alábbiak szerint módosul:</w:t>
      </w:r>
    </w:p>
    <w:p w:rsidR="00194395" w:rsidRDefault="00194395" w:rsidP="00531BDF">
      <w:pPr>
        <w:jc w:val="center"/>
        <w:rPr>
          <w:b/>
          <w:sz w:val="24"/>
          <w:szCs w:val="24"/>
        </w:rPr>
      </w:pPr>
    </w:p>
    <w:p w:rsidR="00531BDF" w:rsidRDefault="00F05EF3" w:rsidP="00F05EF3">
      <w:pPr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F05EF3">
        <w:rPr>
          <w:sz w:val="24"/>
          <w:szCs w:val="24"/>
        </w:rPr>
        <w:t>A Pénzügyi-és Szociális Bizottság feladat-és hatásköre az Mötv. 120.§-ában foglalta-kon kívül:</w:t>
      </w:r>
    </w:p>
    <w:p w:rsidR="00F05EF3" w:rsidRDefault="00F05EF3" w:rsidP="00F05EF3">
      <w:pPr>
        <w:pStyle w:val="Listaszerbekezds"/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F05EF3">
        <w:rPr>
          <w:rFonts w:eastAsia="Calibri"/>
          <w:sz w:val="24"/>
          <w:szCs w:val="24"/>
        </w:rPr>
        <w:lastRenderedPageBreak/>
        <w:t>rendelet-tervezetek véleményezése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felhalmozási kiadások előterjesztésének előzetes írásos véleményezése,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az alpolgármester díjazásának emelésére vonatkozó javaslat kidolgozása és benyújtása a képviselő-testület elé,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a polgármester jutalmazására vonatkozó javaslat kidolgozása és benyújtása a képviselő-testület elé,</w:t>
      </w:r>
    </w:p>
    <w:p w:rsidR="00F05EF3" w:rsidRPr="00F05EF3" w:rsidRDefault="00F05EF3" w:rsidP="00F05EF3">
      <w:pPr>
        <w:pStyle w:val="Listaszerbekezds"/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javaslattétel a helyi szociális háló fejlesztésére</w:t>
      </w:r>
      <w:r>
        <w:rPr>
          <w:rFonts w:eastAsia="Calibri"/>
          <w:sz w:val="24"/>
          <w:szCs w:val="24"/>
        </w:rPr>
        <w:t>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javaslattétel a gyermekvédelmi ellátáso</w:t>
      </w:r>
      <w:r>
        <w:rPr>
          <w:rFonts w:eastAsia="Calibri"/>
          <w:sz w:val="24"/>
          <w:szCs w:val="24"/>
        </w:rPr>
        <w:t>k, szolgáltatások fejlesztésére,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a terv szerinti gazdálkodás figyelemmel kísérése, javaslattétel a gazdálkodással összefüggésben,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a költségvetési terv megalapozását célzó rendeletmódosítások kezdeményezése,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az Mötv. 37.§-ban meghatározott a képviselő vagy a polgármester összeférhetetlenségére irányuló kezdeményezés kivizsgálása,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az Mötv. 39.§ (3)-(4) bekezdésében foglalt vagyonnyilatkozat ellenőrzése, ha az ellenőrzésre kezdeményezés érkezik,</w:t>
      </w:r>
    </w:p>
    <w:p w:rsidR="00F05EF3" w:rsidRPr="0087645C" w:rsidRDefault="00F05EF3" w:rsidP="00F05EF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az j</w:t>
      </w:r>
      <w:r w:rsidRPr="0087645C">
        <w:rPr>
          <w:rFonts w:eastAsia="Calibri"/>
          <w:sz w:val="24"/>
          <w:szCs w:val="24"/>
        </w:rPr>
        <w:t>) pontban leírt eljárás lefolytatását követően az Mötv.39.§ (4) bekezdése szerint az eredményről a képviselő-testület tájékoztatása,</w:t>
      </w:r>
    </w:p>
    <w:p w:rsidR="00807E65" w:rsidRPr="0087645C" w:rsidRDefault="00807E65" w:rsidP="00807E65">
      <w:pPr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 xml:space="preserve">döntést hoz a képviselő-testület által a bizottságra eseti és állandó jelleggel átruházott hatáskörben, </w:t>
      </w:r>
    </w:p>
    <w:p w:rsidR="00807E65" w:rsidRPr="0087645C" w:rsidRDefault="00807E65" w:rsidP="00807E65">
      <w:pPr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 xml:space="preserve">döntést hoz a képviselő-testület által a bizottságra eseti és állandó jelleggel átruházott hatáskörben, </w:t>
      </w:r>
    </w:p>
    <w:p w:rsidR="00807E65" w:rsidRDefault="00807E65" w:rsidP="00807E65">
      <w:pPr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>ellenőrzési feladatok ellátása,</w:t>
      </w:r>
    </w:p>
    <w:p w:rsidR="00807E65" w:rsidRPr="0087645C" w:rsidRDefault="00807E65" w:rsidP="00807E65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87645C">
        <w:rPr>
          <w:rFonts w:eastAsia="Calibri"/>
          <w:sz w:val="24"/>
          <w:szCs w:val="24"/>
        </w:rPr>
        <w:t xml:space="preserve">az Mötv. 39.§ (3) bekezdésében foglalt vagyonnyilatkozatok nyilvántartása, </w:t>
      </w:r>
    </w:p>
    <w:p w:rsidR="00F05EF3" w:rsidRDefault="00F05EF3" w:rsidP="00F05EF3">
      <w:pPr>
        <w:rPr>
          <w:sz w:val="24"/>
          <w:szCs w:val="24"/>
        </w:rPr>
      </w:pPr>
    </w:p>
    <w:p w:rsidR="00220933" w:rsidRDefault="00220933" w:rsidP="00F05EF3">
      <w:pPr>
        <w:rPr>
          <w:sz w:val="24"/>
          <w:szCs w:val="24"/>
        </w:rPr>
      </w:pPr>
    </w:p>
    <w:p w:rsidR="00531BDF" w:rsidRDefault="00531BDF" w:rsidP="00531BDF">
      <w:pPr>
        <w:jc w:val="center"/>
        <w:rPr>
          <w:sz w:val="24"/>
          <w:szCs w:val="24"/>
        </w:rPr>
      </w:pPr>
    </w:p>
    <w:p w:rsidR="00531BDF" w:rsidRDefault="00531BDF" w:rsidP="00531BDF">
      <w:pPr>
        <w:jc w:val="center"/>
        <w:rPr>
          <w:b/>
          <w:sz w:val="24"/>
          <w:szCs w:val="24"/>
        </w:rPr>
      </w:pPr>
      <w:r w:rsidRPr="00531BDF">
        <w:rPr>
          <w:b/>
          <w:sz w:val="24"/>
          <w:szCs w:val="24"/>
        </w:rPr>
        <w:t>11.§</w:t>
      </w:r>
    </w:p>
    <w:p w:rsidR="00531BDF" w:rsidRDefault="00531BDF" w:rsidP="00531B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71.§ (2) bekezdése az alábbiak szerint módosul:</w:t>
      </w:r>
    </w:p>
    <w:p w:rsidR="00531BDF" w:rsidRPr="00872213" w:rsidRDefault="00531BDF" w:rsidP="00531BDF">
      <w:pPr>
        <w:jc w:val="both"/>
        <w:rPr>
          <w:sz w:val="24"/>
          <w:szCs w:val="24"/>
        </w:rPr>
      </w:pPr>
      <w:r w:rsidRPr="00872213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872213">
        <w:rPr>
          <w:sz w:val="24"/>
          <w:szCs w:val="24"/>
        </w:rPr>
        <w:t>Rudabánya Városban közvetlenül megválasztott német</w:t>
      </w:r>
      <w:r>
        <w:rPr>
          <w:sz w:val="24"/>
          <w:szCs w:val="24"/>
        </w:rPr>
        <w:t xml:space="preserve"> és roma</w:t>
      </w:r>
      <w:r w:rsidRPr="00872213">
        <w:rPr>
          <w:sz w:val="24"/>
          <w:szCs w:val="24"/>
        </w:rPr>
        <w:t xml:space="preserve"> települési nemzetiségi önkormányzat működik.</w:t>
      </w:r>
    </w:p>
    <w:p w:rsidR="00FE73AE" w:rsidRDefault="00FE73AE" w:rsidP="00CE1C93">
      <w:pPr>
        <w:spacing w:after="200" w:line="276" w:lineRule="auto"/>
        <w:rPr>
          <w:rFonts w:ascii="Calibri" w:eastAsia="Calibri" w:hAnsi="Calibri"/>
          <w:b/>
          <w:sz w:val="24"/>
          <w:szCs w:val="24"/>
        </w:rPr>
      </w:pPr>
    </w:p>
    <w:p w:rsidR="00FE73AE" w:rsidRDefault="00CE1C93" w:rsidP="00FE73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E73AE">
        <w:rPr>
          <w:b/>
          <w:sz w:val="24"/>
          <w:szCs w:val="24"/>
        </w:rPr>
        <w:t>2.§</w:t>
      </w:r>
    </w:p>
    <w:p w:rsidR="00FE73AE" w:rsidRDefault="00FE73AE" w:rsidP="00FE73A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CE1C93">
        <w:rPr>
          <w:sz w:val="24"/>
          <w:szCs w:val="24"/>
        </w:rPr>
        <w:t>A rendelet a kihirdetését követő napon lép hatályba.</w:t>
      </w:r>
    </w:p>
    <w:p w:rsidR="00194395" w:rsidRPr="00CE1C93" w:rsidRDefault="00194395" w:rsidP="00FE73AE">
      <w:pPr>
        <w:rPr>
          <w:sz w:val="24"/>
          <w:szCs w:val="24"/>
        </w:rPr>
      </w:pPr>
    </w:p>
    <w:p w:rsidR="00FE73AE" w:rsidRDefault="00FE73AE" w:rsidP="00FE73AE">
      <w:pPr>
        <w:jc w:val="center"/>
        <w:rPr>
          <w:b/>
          <w:i/>
          <w:sz w:val="24"/>
          <w:szCs w:val="24"/>
        </w:rPr>
      </w:pPr>
    </w:p>
    <w:p w:rsidR="00FE73AE" w:rsidRDefault="00FE73AE" w:rsidP="00FE73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Jegyző hiányában:</w:t>
      </w:r>
    </w:p>
    <w:p w:rsidR="00FE73AE" w:rsidRDefault="00FE73AE" w:rsidP="00FE73AE">
      <w:pPr>
        <w:jc w:val="center"/>
        <w:rPr>
          <w:b/>
          <w:sz w:val="24"/>
          <w:szCs w:val="24"/>
        </w:rPr>
      </w:pPr>
    </w:p>
    <w:p w:rsidR="00FE73AE" w:rsidRDefault="00FE73AE" w:rsidP="00FE73AE">
      <w:pPr>
        <w:jc w:val="center"/>
        <w:rPr>
          <w:b/>
          <w:sz w:val="24"/>
          <w:szCs w:val="24"/>
        </w:rPr>
      </w:pPr>
    </w:p>
    <w:p w:rsidR="00FE73AE" w:rsidRDefault="00FE73AE" w:rsidP="00FE73A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Novák Péter                                                                                             Kovácsné Szalai Krisztina</w:t>
      </w:r>
    </w:p>
    <w:p w:rsidR="00FE73AE" w:rsidRDefault="00FE73AE" w:rsidP="00FE73AE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polgármester                                                                                                            aljegyző</w:t>
      </w:r>
    </w:p>
    <w:p w:rsidR="00FE73AE" w:rsidRDefault="00FE73AE" w:rsidP="00FE73AE">
      <w:pPr>
        <w:jc w:val="both"/>
        <w:rPr>
          <w:b/>
          <w:sz w:val="24"/>
          <w:szCs w:val="24"/>
        </w:rPr>
      </w:pPr>
    </w:p>
    <w:p w:rsidR="00FE73AE" w:rsidRDefault="00FE73AE" w:rsidP="00FE7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rendelet kihirdetésre került:</w:t>
      </w:r>
    </w:p>
    <w:p w:rsidR="00FE73AE" w:rsidRDefault="00FE73AE" w:rsidP="00FE7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2019. november </w:t>
      </w:r>
      <w:r w:rsidR="00CE1C93">
        <w:rPr>
          <w:b/>
          <w:sz w:val="24"/>
          <w:szCs w:val="24"/>
        </w:rPr>
        <w:t>28.</w:t>
      </w:r>
    </w:p>
    <w:p w:rsidR="00FE73AE" w:rsidRDefault="00FE73AE" w:rsidP="00FE73AE">
      <w:pPr>
        <w:spacing w:after="0"/>
        <w:jc w:val="both"/>
        <w:rPr>
          <w:b/>
          <w:sz w:val="24"/>
          <w:szCs w:val="24"/>
        </w:rPr>
      </w:pPr>
    </w:p>
    <w:p w:rsidR="00FE73AE" w:rsidRDefault="00FE73AE" w:rsidP="00FE73A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Kovácsné Szalai Krisztina</w:t>
      </w:r>
    </w:p>
    <w:p w:rsidR="00FE73AE" w:rsidRDefault="00FE73AE" w:rsidP="00FE7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aljegyző           </w:t>
      </w:r>
    </w:p>
    <w:p w:rsidR="00A30AB9" w:rsidRDefault="00A30AB9"/>
    <w:sectPr w:rsidR="00A3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AB" w:rsidRDefault="006B70AB" w:rsidP="00A43BB9">
      <w:pPr>
        <w:spacing w:after="0" w:line="240" w:lineRule="auto"/>
      </w:pPr>
      <w:r>
        <w:separator/>
      </w:r>
    </w:p>
  </w:endnote>
  <w:endnote w:type="continuationSeparator" w:id="0">
    <w:p w:rsidR="006B70AB" w:rsidRDefault="006B70AB" w:rsidP="00A4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AB" w:rsidRDefault="006B70AB" w:rsidP="00A43BB9">
      <w:pPr>
        <w:spacing w:after="0" w:line="240" w:lineRule="auto"/>
      </w:pPr>
      <w:r>
        <w:separator/>
      </w:r>
    </w:p>
  </w:footnote>
  <w:footnote w:type="continuationSeparator" w:id="0">
    <w:p w:rsidR="006B70AB" w:rsidRDefault="006B70AB" w:rsidP="00A4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E296A"/>
    <w:multiLevelType w:val="hybridMultilevel"/>
    <w:tmpl w:val="3946BC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6F52"/>
    <w:multiLevelType w:val="hybridMultilevel"/>
    <w:tmpl w:val="97DA07B2"/>
    <w:lvl w:ilvl="0" w:tplc="159A287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AE"/>
    <w:rsid w:val="0008635B"/>
    <w:rsid w:val="000C2858"/>
    <w:rsid w:val="00194395"/>
    <w:rsid w:val="001E376F"/>
    <w:rsid w:val="00220933"/>
    <w:rsid w:val="00297172"/>
    <w:rsid w:val="003A18BF"/>
    <w:rsid w:val="003A77D1"/>
    <w:rsid w:val="00522C1C"/>
    <w:rsid w:val="00531BDF"/>
    <w:rsid w:val="00577569"/>
    <w:rsid w:val="005D5BCD"/>
    <w:rsid w:val="00681AA5"/>
    <w:rsid w:val="006B70AB"/>
    <w:rsid w:val="00807E65"/>
    <w:rsid w:val="00861197"/>
    <w:rsid w:val="009223DC"/>
    <w:rsid w:val="00A30AB9"/>
    <w:rsid w:val="00A43BB9"/>
    <w:rsid w:val="00C177B1"/>
    <w:rsid w:val="00C63CF2"/>
    <w:rsid w:val="00CE1C93"/>
    <w:rsid w:val="00DD1D14"/>
    <w:rsid w:val="00F05EF3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1636"/>
  <w15:chartTrackingRefBased/>
  <w15:docId w15:val="{6B0381F0-96FE-47BE-8F97-33423085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73AE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4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43BB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A43BB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0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605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20</cp:revision>
  <dcterms:created xsi:type="dcterms:W3CDTF">2019-11-30T16:26:00Z</dcterms:created>
  <dcterms:modified xsi:type="dcterms:W3CDTF">2019-12-06T07:26:00Z</dcterms:modified>
</cp:coreProperties>
</file>