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3E" w:rsidRDefault="00C2583E" w:rsidP="00C2583E">
      <w:pPr>
        <w:ind w:right="170"/>
        <w:jc w:val="center"/>
        <w:rPr>
          <w:b/>
        </w:rPr>
      </w:pPr>
      <w:r>
        <w:rPr>
          <w:b/>
        </w:rPr>
        <w:t>INDOKOLÁS</w:t>
      </w:r>
    </w:p>
    <w:p w:rsidR="00C2583E" w:rsidRDefault="00C2583E" w:rsidP="00C2583E">
      <w:pPr>
        <w:ind w:right="334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11/2019.(IV.25.)önkormányzati rendelethez</w:t>
      </w:r>
    </w:p>
    <w:p w:rsidR="00C2583E" w:rsidRDefault="00C2583E" w:rsidP="00C2583E">
      <w:pPr>
        <w:ind w:right="334"/>
        <w:jc w:val="center"/>
        <w:rPr>
          <w:b/>
        </w:rPr>
      </w:pPr>
    </w:p>
    <w:p w:rsidR="00C2583E" w:rsidRDefault="00C2583E" w:rsidP="00C2583E">
      <w:pPr>
        <w:ind w:right="225"/>
        <w:jc w:val="center"/>
        <w:rPr>
          <w:sz w:val="26"/>
          <w:szCs w:val="26"/>
        </w:rPr>
      </w:pPr>
      <w:r>
        <w:rPr>
          <w:sz w:val="26"/>
          <w:szCs w:val="26"/>
        </w:rPr>
        <w:t>A 1. §</w:t>
      </w:r>
      <w:proofErr w:type="spellStart"/>
      <w:r>
        <w:rPr>
          <w:sz w:val="26"/>
          <w:szCs w:val="26"/>
        </w:rPr>
        <w:t>-hoz</w:t>
      </w:r>
      <w:proofErr w:type="spellEnd"/>
    </w:p>
    <w:p w:rsidR="00C2583E" w:rsidRDefault="00C2583E" w:rsidP="00C2583E">
      <w:pPr>
        <w:ind w:right="15"/>
        <w:jc w:val="both"/>
        <w:rPr>
          <w:sz w:val="26"/>
          <w:szCs w:val="26"/>
        </w:rPr>
      </w:pPr>
    </w:p>
    <w:p w:rsidR="00C2583E" w:rsidRDefault="00C2583E" w:rsidP="00C2583E">
      <w:pPr>
        <w:pStyle w:val="Cmsor4"/>
        <w:jc w:val="both"/>
        <w:rPr>
          <w:b w:val="0"/>
        </w:rPr>
      </w:pPr>
      <w:r>
        <w:rPr>
          <w:b w:val="0"/>
        </w:rPr>
        <w:t>Az önkormányzati lakások bérbe adásának jogcíme bővül.</w:t>
      </w:r>
    </w:p>
    <w:p w:rsidR="00C2583E" w:rsidRDefault="00C2583E" w:rsidP="00C2583E">
      <w:pPr>
        <w:tabs>
          <w:tab w:val="left" w:pos="-14050"/>
        </w:tabs>
        <w:ind w:left="851" w:hanging="851"/>
        <w:jc w:val="both"/>
      </w:pPr>
    </w:p>
    <w:p w:rsidR="00C2583E" w:rsidRDefault="00C2583E" w:rsidP="00C2583E">
      <w:pPr>
        <w:tabs>
          <w:tab w:val="left" w:pos="-602"/>
        </w:tabs>
        <w:ind w:left="-15"/>
        <w:jc w:val="center"/>
      </w:pPr>
      <w:r>
        <w:t>A 2.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3002"/>
        </w:tabs>
        <w:ind w:right="170"/>
        <w:jc w:val="both"/>
      </w:pPr>
    </w:p>
    <w:p w:rsidR="00C2583E" w:rsidRDefault="00C2583E" w:rsidP="00C2583E">
      <w:pPr>
        <w:tabs>
          <w:tab w:val="left" w:pos="3002"/>
        </w:tabs>
        <w:ind w:left="-15"/>
        <w:jc w:val="both"/>
      </w:pPr>
      <w:r>
        <w:t>A szociális helyzet alapján bérlővé válás felső jövedelemhatárának módosítását határozza meg.</w:t>
      </w:r>
    </w:p>
    <w:p w:rsidR="00C2583E" w:rsidRDefault="00C2583E" w:rsidP="00C2583E">
      <w:pPr>
        <w:tabs>
          <w:tab w:val="left" w:pos="3002"/>
        </w:tabs>
        <w:ind w:left="-15"/>
        <w:jc w:val="both"/>
      </w:pPr>
    </w:p>
    <w:p w:rsidR="00C2583E" w:rsidRDefault="00C2583E" w:rsidP="00C2583E">
      <w:pPr>
        <w:tabs>
          <w:tab w:val="left" w:pos="-14050"/>
        </w:tabs>
        <w:ind w:left="851" w:hanging="851"/>
        <w:jc w:val="center"/>
      </w:pPr>
      <w:r>
        <w:t>A 3. §</w:t>
      </w:r>
      <w:proofErr w:type="spellStart"/>
      <w:r>
        <w:t>-hoz</w:t>
      </w:r>
      <w:proofErr w:type="spellEnd"/>
      <w:r>
        <w:t xml:space="preserve"> </w:t>
      </w:r>
    </w:p>
    <w:p w:rsidR="00C2583E" w:rsidRDefault="00C2583E" w:rsidP="00C2583E">
      <w:pPr>
        <w:pStyle w:val="Cmsor5"/>
        <w:rPr>
          <w:b w:val="0"/>
        </w:rPr>
      </w:pPr>
    </w:p>
    <w:p w:rsidR="00C2583E" w:rsidRDefault="00C2583E" w:rsidP="00C2583E">
      <w:pPr>
        <w:pStyle w:val="Cmsor5"/>
        <w:ind w:left="0" w:firstLine="0"/>
        <w:rPr>
          <w:b w:val="0"/>
        </w:rPr>
      </w:pPr>
      <w:r>
        <w:rPr>
          <w:b w:val="0"/>
        </w:rPr>
        <w:t xml:space="preserve">Nem szociális jelleggel történő bérbeadás feltételeit határozza meg. </w:t>
      </w:r>
    </w:p>
    <w:p w:rsidR="00C2583E" w:rsidRDefault="00C2583E" w:rsidP="00C2583E">
      <w:pPr>
        <w:tabs>
          <w:tab w:val="left" w:pos="-14050"/>
        </w:tabs>
        <w:ind w:left="851" w:hanging="851"/>
        <w:jc w:val="both"/>
      </w:pPr>
    </w:p>
    <w:p w:rsidR="00C2583E" w:rsidRDefault="00C2583E" w:rsidP="00C2583E">
      <w:pPr>
        <w:tabs>
          <w:tab w:val="left" w:pos="-14050"/>
        </w:tabs>
        <w:ind w:left="851" w:hanging="851"/>
        <w:jc w:val="center"/>
      </w:pPr>
      <w:r>
        <w:t>A 4.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18297"/>
        </w:tabs>
        <w:jc w:val="both"/>
      </w:pPr>
    </w:p>
    <w:p w:rsidR="00C2583E" w:rsidRDefault="00C2583E" w:rsidP="00C2583E">
      <w:pPr>
        <w:tabs>
          <w:tab w:val="left" w:pos="18297"/>
        </w:tabs>
        <w:ind w:right="170"/>
        <w:jc w:val="both"/>
      </w:pPr>
      <w:r>
        <w:t xml:space="preserve">Meghatározza a szociális bérlakásban élő, lakbérhátralék miatt lakáshasználóvá vált személyek bérleti jog kérelmének feltételét.  </w:t>
      </w:r>
    </w:p>
    <w:p w:rsidR="00C2583E" w:rsidRDefault="00C2583E" w:rsidP="00C2583E">
      <w:pPr>
        <w:tabs>
          <w:tab w:val="left" w:pos="-14050"/>
        </w:tabs>
        <w:ind w:left="851" w:hanging="851"/>
        <w:jc w:val="both"/>
      </w:pPr>
    </w:p>
    <w:p w:rsidR="00C2583E" w:rsidRDefault="00C2583E" w:rsidP="00C2583E">
      <w:pPr>
        <w:tabs>
          <w:tab w:val="left" w:pos="-14050"/>
        </w:tabs>
        <w:ind w:left="851" w:hanging="851"/>
        <w:jc w:val="center"/>
      </w:pPr>
      <w:r>
        <w:t>Az 5.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25626"/>
        </w:tabs>
        <w:ind w:left="420"/>
        <w:jc w:val="both"/>
      </w:pPr>
    </w:p>
    <w:p w:rsidR="00C2583E" w:rsidRDefault="00C2583E" w:rsidP="00C2583E">
      <w:pPr>
        <w:tabs>
          <w:tab w:val="left" w:pos="-14050"/>
        </w:tabs>
        <w:ind w:right="170"/>
        <w:jc w:val="both"/>
      </w:pPr>
      <w:r>
        <w:t>Módosítja a költségalapon meghatározott lakbérű bérlakások pályázatának elbírálási feltételét.</w:t>
      </w:r>
    </w:p>
    <w:p w:rsidR="00C2583E" w:rsidRDefault="00C2583E" w:rsidP="00C2583E">
      <w:pPr>
        <w:tabs>
          <w:tab w:val="left" w:pos="-14050"/>
        </w:tabs>
        <w:ind w:right="170"/>
        <w:jc w:val="both"/>
      </w:pPr>
    </w:p>
    <w:p w:rsidR="00C2583E" w:rsidRDefault="00C2583E" w:rsidP="00C2583E">
      <w:pPr>
        <w:tabs>
          <w:tab w:val="left" w:pos="-14050"/>
        </w:tabs>
        <w:ind w:right="170"/>
        <w:jc w:val="center"/>
      </w:pPr>
      <w:r>
        <w:rPr>
          <w:sz w:val="26"/>
        </w:rPr>
        <w:t>A 6. §</w:t>
      </w:r>
      <w:proofErr w:type="spellStart"/>
      <w:r>
        <w:rPr>
          <w:sz w:val="26"/>
        </w:rPr>
        <w:t>-hoz</w:t>
      </w:r>
      <w:proofErr w:type="spellEnd"/>
    </w:p>
    <w:p w:rsidR="00C2583E" w:rsidRDefault="00C2583E" w:rsidP="00C2583E">
      <w:pPr>
        <w:tabs>
          <w:tab w:val="left" w:pos="-14050"/>
        </w:tabs>
        <w:ind w:right="170"/>
        <w:jc w:val="both"/>
      </w:pPr>
    </w:p>
    <w:p w:rsidR="00C2583E" w:rsidRDefault="00C2583E" w:rsidP="00C2583E">
      <w:pPr>
        <w:tabs>
          <w:tab w:val="left" w:pos="-14050"/>
        </w:tabs>
        <w:ind w:right="170"/>
        <w:jc w:val="both"/>
      </w:pPr>
      <w:r>
        <w:t>Szabályozza a költségalapon meghatározott lakbérű lakásban élő, lakbérhátralék miatt lakáshasználóvá vált személyek bérleti jog kérelmének feltételét</w:t>
      </w:r>
    </w:p>
    <w:p w:rsidR="00C2583E" w:rsidRDefault="00C2583E" w:rsidP="00C2583E">
      <w:pPr>
        <w:tabs>
          <w:tab w:val="left" w:pos="-14050"/>
        </w:tabs>
        <w:ind w:left="851" w:hanging="851"/>
        <w:jc w:val="both"/>
      </w:pPr>
    </w:p>
    <w:p w:rsidR="00C2583E" w:rsidRDefault="00C2583E" w:rsidP="00C2583E">
      <w:pPr>
        <w:jc w:val="center"/>
        <w:rPr>
          <w:sz w:val="26"/>
        </w:rPr>
      </w:pPr>
      <w:r>
        <w:rPr>
          <w:sz w:val="26"/>
        </w:rPr>
        <w:t>A 7. §</w:t>
      </w:r>
      <w:proofErr w:type="spellStart"/>
      <w:r>
        <w:rPr>
          <w:sz w:val="26"/>
        </w:rPr>
        <w:t>-hoz</w:t>
      </w:r>
      <w:proofErr w:type="spellEnd"/>
    </w:p>
    <w:p w:rsidR="00C2583E" w:rsidRDefault="00C2583E" w:rsidP="00C2583E">
      <w:pPr>
        <w:jc w:val="center"/>
        <w:rPr>
          <w:sz w:val="26"/>
        </w:rPr>
      </w:pPr>
    </w:p>
    <w:p w:rsidR="00C2583E" w:rsidRDefault="00C2583E" w:rsidP="00C2583E">
      <w:pPr>
        <w:tabs>
          <w:tab w:val="left" w:pos="426"/>
          <w:tab w:val="left" w:pos="567"/>
          <w:tab w:val="left" w:pos="709"/>
          <w:tab w:val="left" w:pos="1134"/>
        </w:tabs>
      </w:pPr>
      <w:r>
        <w:t>Rendelkezik a krízishelyzetbe került bérlő ismételt szerződéskötéséről.</w:t>
      </w:r>
    </w:p>
    <w:p w:rsidR="00C2583E" w:rsidRDefault="00C2583E" w:rsidP="00C2583E">
      <w:pPr>
        <w:tabs>
          <w:tab w:val="left" w:pos="-5530"/>
          <w:tab w:val="left" w:pos="-5389"/>
          <w:tab w:val="left" w:pos="-5247"/>
          <w:tab w:val="left" w:pos="-4822"/>
        </w:tabs>
        <w:ind w:left="993" w:hanging="993"/>
        <w:jc w:val="both"/>
      </w:pPr>
    </w:p>
    <w:p w:rsidR="00C2583E" w:rsidRDefault="00C2583E" w:rsidP="00C2583E">
      <w:pPr>
        <w:jc w:val="center"/>
      </w:pPr>
      <w:r>
        <w:t>A 8. §</w:t>
      </w:r>
      <w:proofErr w:type="spellStart"/>
      <w:r>
        <w:t>-hoz</w:t>
      </w:r>
      <w:proofErr w:type="spellEnd"/>
    </w:p>
    <w:p w:rsidR="00C2583E" w:rsidRDefault="00C2583E" w:rsidP="00C2583E"/>
    <w:p w:rsidR="00C2583E" w:rsidRDefault="00C2583E" w:rsidP="00C2583E">
      <w:r>
        <w:t>Szabályozza a krízishelyzetbe került bérlő lakásbérleti díját.</w:t>
      </w:r>
    </w:p>
    <w:p w:rsidR="00C2583E" w:rsidRDefault="00C2583E" w:rsidP="00C2583E"/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9. §</w:t>
      </w:r>
      <w:proofErr w:type="spellStart"/>
      <w:r>
        <w:t>-hoz</w:t>
      </w:r>
      <w:proofErr w:type="spellEnd"/>
    </w:p>
    <w:p w:rsidR="00C2583E" w:rsidRDefault="00C2583E" w:rsidP="00C2583E">
      <w:pPr>
        <w:ind w:left="567"/>
        <w:jc w:val="center"/>
      </w:pPr>
    </w:p>
    <w:p w:rsidR="00C2583E" w:rsidRDefault="00C2583E" w:rsidP="00C2583E">
      <w:pPr>
        <w:tabs>
          <w:tab w:val="left" w:pos="-7129"/>
          <w:tab w:val="left" w:pos="-6562"/>
        </w:tabs>
        <w:ind w:left="964" w:hanging="964"/>
      </w:pPr>
      <w:r>
        <w:t>Szabályozza a Bérbeadói ellenőrzés szabályait.</w:t>
      </w:r>
    </w:p>
    <w:p w:rsidR="00C2583E" w:rsidRDefault="00C2583E" w:rsidP="00C2583E">
      <w:pPr>
        <w:tabs>
          <w:tab w:val="left" w:pos="21775"/>
          <w:tab w:val="left" w:pos="22201"/>
          <w:tab w:val="left" w:pos="22484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10.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24034"/>
          <w:tab w:val="left" w:pos="24601"/>
        </w:tabs>
        <w:ind w:left="35" w:hanging="17"/>
      </w:pPr>
      <w:r>
        <w:t xml:space="preserve">Meghatározza a nem szociális jelleggel bérbe adott lakások bérleti díját. 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11.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  <w:r>
        <w:t>A Bérlő által elvégzett, a Bérbeadó kötelezettségeként meghatározott beruházási munkálatok megtérítését szabályozza.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12.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-7129"/>
          <w:tab w:val="left" w:pos="-6703"/>
          <w:tab w:val="left" w:pos="-6420"/>
        </w:tabs>
        <w:ind w:left="964" w:hanging="964"/>
      </w:pPr>
    </w:p>
    <w:p w:rsidR="00C2583E" w:rsidRDefault="00C2583E" w:rsidP="00C2583E">
      <w:pPr>
        <w:tabs>
          <w:tab w:val="left" w:pos="21775"/>
          <w:tab w:val="left" w:pos="22201"/>
          <w:tab w:val="left" w:pos="22484"/>
        </w:tabs>
        <w:rPr>
          <w:sz w:val="26"/>
        </w:rPr>
      </w:pPr>
      <w:r>
        <w:t>A lakásbérleti jogviszony megszűnésének pontosítását szabályozza.</w:t>
      </w:r>
    </w:p>
    <w:p w:rsidR="00C2583E" w:rsidRDefault="00C2583E" w:rsidP="00C2583E">
      <w:pPr>
        <w:tabs>
          <w:tab w:val="left" w:pos="-7129"/>
          <w:tab w:val="left" w:pos="-6703"/>
          <w:tab w:val="left" w:pos="-6420"/>
        </w:tabs>
        <w:ind w:left="964" w:hanging="964"/>
        <w:rPr>
          <w:sz w:val="26"/>
        </w:rPr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13.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-14050"/>
        </w:tabs>
        <w:ind w:right="170"/>
        <w:jc w:val="both"/>
      </w:pPr>
      <w:r>
        <w:t>Módosítja az önkormányzati helyiségek bérletére vonatkozó pályázat elbírálási feltételét.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14.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  <w:r>
        <w:t>Az önkormányzati helyiség Bérbeadó részére történő visszaadásának feltételeit határozza meg.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15.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</w:pPr>
      <w:r>
        <w:t>A szociális bérlakások bérletére benyújtandó ajánlat tartalmát határozza meg.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16.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both"/>
      </w:pPr>
      <w:r>
        <w:rPr>
          <w:rFonts w:eastAsia="Lucida Sans Unicode"/>
          <w:sz w:val="23"/>
          <w:szCs w:val="23"/>
          <w:lang w:bidi="hi-IN"/>
        </w:rPr>
        <w:t>A rendelet egyes rendelkezéseinek a hatályon kívül helyezéséről rendelkezik</w:t>
      </w: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  <w:r>
        <w:t>A 17. §</w:t>
      </w:r>
      <w:proofErr w:type="spellStart"/>
      <w:r>
        <w:t>-hoz</w:t>
      </w:r>
      <w:proofErr w:type="spellEnd"/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center"/>
      </w:pPr>
    </w:p>
    <w:p w:rsidR="00C2583E" w:rsidRDefault="00C2583E" w:rsidP="00C2583E">
      <w:pPr>
        <w:tabs>
          <w:tab w:val="left" w:pos="567"/>
          <w:tab w:val="left" w:pos="993"/>
          <w:tab w:val="left" w:pos="1276"/>
        </w:tabs>
        <w:jc w:val="both"/>
      </w:pPr>
      <w:r>
        <w:t>Meghatározza a rendelet hatályba lépésének időpontját.</w:t>
      </w:r>
    </w:p>
    <w:p w:rsidR="00C2583E" w:rsidRDefault="00C2583E" w:rsidP="00C2583E">
      <w:pPr>
        <w:tabs>
          <w:tab w:val="left" w:pos="-9057"/>
          <w:tab w:val="left" w:pos="-8490"/>
        </w:tabs>
        <w:jc w:val="center"/>
      </w:pPr>
    </w:p>
    <w:p w:rsidR="00C2583E" w:rsidRDefault="00C2583E" w:rsidP="00C2583E">
      <w:pPr>
        <w:tabs>
          <w:tab w:val="left" w:pos="-9057"/>
          <w:tab w:val="left" w:pos="-8490"/>
        </w:tabs>
        <w:jc w:val="center"/>
        <w:rPr>
          <w:sz w:val="26"/>
        </w:rPr>
      </w:pPr>
    </w:p>
    <w:p w:rsidR="00C2583E" w:rsidRDefault="00C2583E" w:rsidP="00C2583E">
      <w:pPr>
        <w:ind w:right="225"/>
        <w:jc w:val="both"/>
      </w:pPr>
      <w:r>
        <w:t>Tata, 2019. április</w:t>
      </w: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C2583E" w:rsidRDefault="00C2583E" w:rsidP="00C2583E">
      <w:pPr>
        <w:ind w:right="225"/>
        <w:jc w:val="both"/>
      </w:pPr>
    </w:p>
    <w:p w:rsidR="00626C76" w:rsidRDefault="00626C76">
      <w:bookmarkStart w:id="0" w:name="_GoBack"/>
      <w:bookmarkEnd w:id="0"/>
    </w:p>
    <w:sectPr w:rsidR="0062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3E"/>
    <w:rsid w:val="00626C76"/>
    <w:rsid w:val="00C2583E"/>
    <w:rsid w:val="00E3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F5F34-DD48-4F28-8CAA-90A3F96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583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C2583E"/>
    <w:pPr>
      <w:keepNext/>
      <w:tabs>
        <w:tab w:val="left" w:pos="-14050"/>
      </w:tabs>
      <w:ind w:left="851" w:hanging="851"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C2583E"/>
    <w:pPr>
      <w:keepNext/>
      <w:tabs>
        <w:tab w:val="left" w:pos="-14050"/>
      </w:tabs>
      <w:ind w:left="851" w:hanging="851"/>
      <w:jc w:val="both"/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C2583E"/>
    <w:rPr>
      <w:rFonts w:ascii="Times New Roman" w:eastAsia="Times New Roman" w:hAnsi="Times New Roman" w:cs="Times New Roman"/>
      <w:b/>
      <w:kern w:val="1"/>
      <w:sz w:val="24"/>
      <w:szCs w:val="24"/>
      <w:lang/>
    </w:rPr>
  </w:style>
  <w:style w:type="character" w:customStyle="1" w:styleId="Cmsor5Char">
    <w:name w:val="Címsor 5 Char"/>
    <w:basedOn w:val="Bekezdsalapbettpusa"/>
    <w:link w:val="Cmsor5"/>
    <w:rsid w:val="00C2583E"/>
    <w:rPr>
      <w:rFonts w:ascii="Times New Roman" w:eastAsia="Times New Roman" w:hAnsi="Times New Roman" w:cs="Times New Roman"/>
      <w:b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2</cp:revision>
  <dcterms:created xsi:type="dcterms:W3CDTF">2019-04-25T08:55:00Z</dcterms:created>
  <dcterms:modified xsi:type="dcterms:W3CDTF">2019-04-25T08:57:00Z</dcterms:modified>
</cp:coreProperties>
</file>