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1E" w:rsidRDefault="0025181E" w:rsidP="0025181E">
      <w:pPr>
        <w:ind w:left="720"/>
        <w:jc w:val="center"/>
        <w:rPr>
          <w:b/>
          <w:sz w:val="28"/>
          <w:szCs w:val="28"/>
        </w:rPr>
      </w:pPr>
      <w:r>
        <w:rPr>
          <w:b/>
          <w:bCs/>
        </w:rPr>
        <w:t>A 2/2015. (I. 30</w:t>
      </w:r>
      <w:r w:rsidRPr="001915E2">
        <w:rPr>
          <w:b/>
          <w:bCs/>
        </w:rPr>
        <w:t>.) rendelet</w:t>
      </w:r>
      <w:r w:rsidRPr="00173715">
        <w:rPr>
          <w:bCs/>
        </w:rPr>
        <w:t xml:space="preserve"> </w:t>
      </w:r>
      <w:r>
        <w:rPr>
          <w:b/>
          <w:sz w:val="28"/>
          <w:szCs w:val="28"/>
        </w:rPr>
        <w:t>1. sz. melléklete</w:t>
      </w:r>
    </w:p>
    <w:p w:rsidR="0025181E" w:rsidRDefault="0025181E" w:rsidP="0025181E">
      <w:pPr>
        <w:rPr>
          <w:b/>
          <w:sz w:val="28"/>
          <w:szCs w:val="28"/>
        </w:rPr>
      </w:pPr>
    </w:p>
    <w:p w:rsidR="0025181E" w:rsidRDefault="0025181E" w:rsidP="0025181E">
      <w:pPr>
        <w:rPr>
          <w:b/>
          <w:sz w:val="28"/>
          <w:szCs w:val="28"/>
        </w:rPr>
      </w:pPr>
    </w:p>
    <w:p w:rsidR="0025181E" w:rsidRPr="00D13712" w:rsidRDefault="0025181E" w:rsidP="0025181E">
      <w:pPr>
        <w:jc w:val="center"/>
        <w:rPr>
          <w:b/>
        </w:rPr>
      </w:pPr>
      <w:r>
        <w:rPr>
          <w:b/>
        </w:rPr>
        <w:t>2015. febr</w:t>
      </w:r>
      <w:r w:rsidRPr="00D13712">
        <w:rPr>
          <w:b/>
        </w:rPr>
        <w:t>uár 1-jétől fizetendő intézményi étkezési térítési díjak</w:t>
      </w:r>
    </w:p>
    <w:p w:rsidR="0025181E" w:rsidRPr="00D13712" w:rsidRDefault="0025181E" w:rsidP="0025181E">
      <w:pPr>
        <w:jc w:val="both"/>
      </w:pPr>
    </w:p>
    <w:p w:rsidR="0025181E" w:rsidRPr="00D13712" w:rsidRDefault="0025181E" w:rsidP="0025181E">
      <w:pPr>
        <w:jc w:val="both"/>
      </w:pPr>
    </w:p>
    <w:tbl>
      <w:tblPr>
        <w:tblW w:w="419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2019"/>
        <w:gridCol w:w="1367"/>
      </w:tblGrid>
      <w:tr w:rsidR="0025181E" w:rsidRPr="00D13712" w:rsidTr="006915D5">
        <w:tc>
          <w:tcPr>
            <w:tcW w:w="2828" w:type="pct"/>
          </w:tcPr>
          <w:p w:rsidR="0025181E" w:rsidRDefault="0025181E" w:rsidP="006915D5">
            <w:pPr>
              <w:spacing w:line="360" w:lineRule="auto"/>
              <w:jc w:val="both"/>
            </w:pPr>
            <w:r>
              <w:t>megnevezés</w:t>
            </w:r>
          </w:p>
        </w:tc>
        <w:tc>
          <w:tcPr>
            <w:tcW w:w="1295" w:type="pct"/>
          </w:tcPr>
          <w:p w:rsidR="0025181E" w:rsidRDefault="0025181E" w:rsidP="006915D5">
            <w:pPr>
              <w:jc w:val="both"/>
            </w:pPr>
            <w:r>
              <w:t>nyersanyag</w:t>
            </w:r>
          </w:p>
          <w:p w:rsidR="0025181E" w:rsidRPr="00D13712" w:rsidRDefault="0025181E" w:rsidP="006915D5">
            <w:pPr>
              <w:jc w:val="both"/>
            </w:pPr>
            <w:r>
              <w:t>norma</w:t>
            </w:r>
          </w:p>
        </w:tc>
        <w:tc>
          <w:tcPr>
            <w:tcW w:w="877" w:type="pct"/>
          </w:tcPr>
          <w:p w:rsidR="0025181E" w:rsidRDefault="0025181E" w:rsidP="006915D5">
            <w:pPr>
              <w:jc w:val="both"/>
            </w:pPr>
            <w:r>
              <w:t xml:space="preserve">térítési </w:t>
            </w:r>
          </w:p>
          <w:p w:rsidR="0025181E" w:rsidRDefault="0025181E" w:rsidP="006915D5">
            <w:pPr>
              <w:jc w:val="both"/>
            </w:pPr>
            <w:r>
              <w:t>díj 27 %-os</w:t>
            </w:r>
          </w:p>
          <w:p w:rsidR="0025181E" w:rsidRPr="00D13712" w:rsidRDefault="0025181E" w:rsidP="006915D5">
            <w:pPr>
              <w:jc w:val="both"/>
            </w:pPr>
            <w:r>
              <w:t>Áfával</w:t>
            </w:r>
          </w:p>
        </w:tc>
      </w:tr>
      <w:tr w:rsidR="0025181E" w:rsidRPr="00D13712" w:rsidTr="006915D5">
        <w:trPr>
          <w:trHeight w:val="550"/>
        </w:trPr>
        <w:tc>
          <w:tcPr>
            <w:tcW w:w="2828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Óvodás (</w:t>
            </w:r>
            <w:r w:rsidRPr="00D13712">
              <w:t>T+E+U</w:t>
            </w:r>
            <w:r>
              <w:t>)</w:t>
            </w:r>
          </w:p>
        </w:tc>
        <w:tc>
          <w:tcPr>
            <w:tcW w:w="1295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294</w:t>
            </w:r>
          </w:p>
        </w:tc>
        <w:tc>
          <w:tcPr>
            <w:tcW w:w="877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374</w:t>
            </w:r>
          </w:p>
        </w:tc>
      </w:tr>
      <w:tr w:rsidR="0025181E" w:rsidRPr="00D13712" w:rsidTr="006915D5">
        <w:tc>
          <w:tcPr>
            <w:tcW w:w="2828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 w:rsidRPr="00D13712">
              <w:t>Iskolai napközi</w:t>
            </w:r>
            <w:r>
              <w:t xml:space="preserve"> (</w:t>
            </w:r>
            <w:r w:rsidRPr="00D13712">
              <w:t>T+E+U</w:t>
            </w:r>
            <w:r>
              <w:t>)</w:t>
            </w:r>
          </w:p>
        </w:tc>
        <w:tc>
          <w:tcPr>
            <w:tcW w:w="1295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336</w:t>
            </w:r>
          </w:p>
        </w:tc>
        <w:tc>
          <w:tcPr>
            <w:tcW w:w="877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425</w:t>
            </w:r>
          </w:p>
        </w:tc>
      </w:tr>
      <w:tr w:rsidR="0025181E" w:rsidRPr="00D13712" w:rsidTr="006915D5">
        <w:tc>
          <w:tcPr>
            <w:tcW w:w="2828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 w:rsidRPr="00D13712">
              <w:t>Iskolai menza</w:t>
            </w:r>
            <w:r>
              <w:t xml:space="preserve"> (E)</w:t>
            </w:r>
          </w:p>
        </w:tc>
        <w:tc>
          <w:tcPr>
            <w:tcW w:w="1295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215</w:t>
            </w:r>
          </w:p>
        </w:tc>
        <w:tc>
          <w:tcPr>
            <w:tcW w:w="877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273</w:t>
            </w:r>
          </w:p>
        </w:tc>
      </w:tr>
      <w:tr w:rsidR="0025181E" w:rsidRPr="00D13712" w:rsidTr="006915D5">
        <w:tc>
          <w:tcPr>
            <w:tcW w:w="2828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 w:rsidRPr="00D13712">
              <w:t>Engedéllyel étkező /vendégebéd/</w:t>
            </w:r>
          </w:p>
        </w:tc>
        <w:tc>
          <w:tcPr>
            <w:tcW w:w="1295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215</w:t>
            </w:r>
          </w:p>
        </w:tc>
        <w:tc>
          <w:tcPr>
            <w:tcW w:w="877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583</w:t>
            </w:r>
          </w:p>
        </w:tc>
      </w:tr>
      <w:tr w:rsidR="0025181E" w:rsidRPr="00D13712" w:rsidTr="006915D5">
        <w:tc>
          <w:tcPr>
            <w:tcW w:w="2828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Önkormányzati intézmény</w:t>
            </w:r>
            <w:r w:rsidRPr="00D13712">
              <w:t xml:space="preserve"> nyugdíjas</w:t>
            </w:r>
            <w:r>
              <w:t>a</w:t>
            </w:r>
          </w:p>
        </w:tc>
        <w:tc>
          <w:tcPr>
            <w:tcW w:w="1295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215</w:t>
            </w:r>
          </w:p>
        </w:tc>
        <w:tc>
          <w:tcPr>
            <w:tcW w:w="877" w:type="pct"/>
          </w:tcPr>
          <w:p w:rsidR="0025181E" w:rsidRPr="00D13712" w:rsidRDefault="0025181E" w:rsidP="006915D5">
            <w:pPr>
              <w:spacing w:line="360" w:lineRule="auto"/>
              <w:jc w:val="both"/>
            </w:pPr>
            <w:r>
              <w:t>468</w:t>
            </w:r>
          </w:p>
        </w:tc>
      </w:tr>
    </w:tbl>
    <w:p w:rsidR="0025181E" w:rsidRDefault="0025181E" w:rsidP="0025181E">
      <w:pPr>
        <w:jc w:val="both"/>
        <w:rPr>
          <w:u w:val="single"/>
        </w:rPr>
      </w:pPr>
    </w:p>
    <w:p w:rsidR="0025181E" w:rsidRPr="00B46806" w:rsidRDefault="0025181E" w:rsidP="0025181E">
      <w:pPr>
        <w:jc w:val="both"/>
        <w:rPr>
          <w:color w:val="FF0000"/>
        </w:rPr>
      </w:pPr>
    </w:p>
    <w:p w:rsidR="0025181E" w:rsidRPr="0070123F" w:rsidRDefault="0025181E" w:rsidP="0025181E">
      <w:pPr>
        <w:ind w:left="1416" w:firstLine="708"/>
        <w:jc w:val="both"/>
      </w:pPr>
      <w:r w:rsidRPr="0070123F">
        <w:t>T= Tízórai</w:t>
      </w:r>
      <w:r w:rsidRPr="0070123F">
        <w:tab/>
        <w:t>E= Ebéd</w:t>
      </w:r>
      <w:r w:rsidRPr="0070123F">
        <w:tab/>
        <w:t>U= Uzsonna</w:t>
      </w:r>
    </w:p>
    <w:p w:rsidR="0025181E" w:rsidRDefault="0025181E" w:rsidP="0025181E"/>
    <w:p w:rsidR="0034318E" w:rsidRDefault="0034318E">
      <w:bookmarkStart w:id="0" w:name="_GoBack"/>
      <w:bookmarkEnd w:id="0"/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1E"/>
    <w:rsid w:val="0025181E"/>
    <w:rsid w:val="0034318E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2015-02-02T12:12:00Z</dcterms:created>
  <dcterms:modified xsi:type="dcterms:W3CDTF">2015-02-02T12:12:00Z</dcterms:modified>
</cp:coreProperties>
</file>