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4EF2" w:rsidRDefault="00CF4EF2" w:rsidP="00CF4E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melléklet</w:t>
      </w:r>
    </w:p>
    <w:p w:rsidR="00CF4EF2" w:rsidRDefault="00CF4EF2" w:rsidP="00CF4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EF2" w:rsidRDefault="00CF4EF2" w:rsidP="00CF4EF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 filmforgatási célú közterület használatra vonatkozó szabályokról szóló 5 /2013.(X.08.) önkormányzati rendelethez</w:t>
      </w:r>
    </w:p>
    <w:p w:rsidR="00CF4EF2" w:rsidRDefault="00CF4EF2" w:rsidP="00CF4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EF2" w:rsidRDefault="00CF4EF2" w:rsidP="00CF4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:rsidR="00CF4EF2" w:rsidRDefault="00CF4EF2" w:rsidP="00CF4E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település közterületén fizetendő térítési díj:</w:t>
      </w:r>
    </w:p>
    <w:p w:rsidR="00CF4EF2" w:rsidRDefault="00CF4EF2" w:rsidP="00CF4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EF2" w:rsidRDefault="00CF4EF2" w:rsidP="00CF4EF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Forgatási </w:t>
      </w:r>
      <w:proofErr w:type="gramStart"/>
      <w:r>
        <w:rPr>
          <w:rFonts w:ascii="Times New Roman" w:hAnsi="Times New Roman" w:cs="Times New Roman"/>
          <w:sz w:val="24"/>
          <w:szCs w:val="24"/>
        </w:rPr>
        <w:t>helyszín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500 Ft/m2/nap</w:t>
      </w:r>
    </w:p>
    <w:p w:rsidR="00CF4EF2" w:rsidRDefault="00CF4EF2" w:rsidP="00CF4EF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Technikai kiszolgálás</w:t>
      </w:r>
      <w:proofErr w:type="gramStart"/>
      <w:r>
        <w:rPr>
          <w:rFonts w:ascii="Times New Roman" w:hAnsi="Times New Roman" w:cs="Times New Roman"/>
          <w:sz w:val="24"/>
          <w:szCs w:val="24"/>
        </w:rPr>
        <w:t>:    200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Ft/m2/nap</w:t>
      </w:r>
    </w:p>
    <w:p w:rsidR="00CF4EF2" w:rsidRDefault="00CF4EF2" w:rsidP="00CF4EF2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Stáb </w:t>
      </w:r>
      <w:proofErr w:type="gramStart"/>
      <w:r>
        <w:rPr>
          <w:rFonts w:ascii="Times New Roman" w:hAnsi="Times New Roman" w:cs="Times New Roman"/>
          <w:sz w:val="24"/>
          <w:szCs w:val="24"/>
        </w:rPr>
        <w:t>parkolás            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100 Ft/m2/nap</w:t>
      </w:r>
    </w:p>
    <w:p w:rsidR="00CF4EF2" w:rsidRDefault="00CF4EF2" w:rsidP="00CF4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EF2" w:rsidRDefault="00CF4EF2" w:rsidP="00CF4EF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melléklet alkalmazásában a forgatási helyszín, technikai kiszolgálás, stáb parkolás fogalmak vonatkozásában a 2004 évi II. törvény 3. mellékletében meghatározott fogalom meghatározásokat kell alkalmazni.</w:t>
      </w:r>
    </w:p>
    <w:p w:rsidR="00CF4EF2" w:rsidRDefault="00CF4EF2" w:rsidP="00CF4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EF2" w:rsidRDefault="00CF4EF2" w:rsidP="00CF4EF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4EF2" w:rsidRDefault="00CF4EF2" w:rsidP="00CF4EF2">
      <w:pPr>
        <w:rPr>
          <w:rFonts w:ascii="Times New Roman" w:hAnsi="Times New Roman" w:cs="Times New Roman"/>
        </w:rPr>
      </w:pPr>
    </w:p>
    <w:p w:rsidR="00CF4EF2" w:rsidRDefault="00CF4EF2" w:rsidP="00CF4EF2">
      <w:pPr>
        <w:rPr>
          <w:rFonts w:ascii="Times New Roman" w:hAnsi="Times New Roman" w:cs="Times New Roman"/>
        </w:rPr>
      </w:pPr>
    </w:p>
    <w:p w:rsidR="00CF4EF2" w:rsidRDefault="00CF4EF2" w:rsidP="00CF4EF2">
      <w:pPr>
        <w:rPr>
          <w:rFonts w:ascii="Times New Roman" w:hAnsi="Times New Roman" w:cs="Times New Roman"/>
        </w:rPr>
      </w:pPr>
    </w:p>
    <w:p w:rsidR="0053149B" w:rsidRDefault="0053149B">
      <w:bookmarkStart w:id="0" w:name="_GoBack"/>
      <w:bookmarkEnd w:id="0"/>
    </w:p>
    <w:sectPr w:rsidR="00531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CB4F94"/>
    <w:multiLevelType w:val="hybridMultilevel"/>
    <w:tmpl w:val="4C08396A"/>
    <w:lvl w:ilvl="0" w:tplc="64126CB8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1E82B930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B40"/>
    <w:rsid w:val="0053149B"/>
    <w:rsid w:val="00CF4EF2"/>
    <w:rsid w:val="00ED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96DAC-8E11-4111-B9F4-9B78435C2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4EF2"/>
    <w:pPr>
      <w:spacing w:after="200" w:line="276" w:lineRule="auto"/>
    </w:pPr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539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Petőháza Hivatal</dc:creator>
  <cp:keywords/>
  <dc:description/>
  <cp:lastModifiedBy>Petőháza Hivatal</cp:lastModifiedBy>
  <cp:revision>2</cp:revision>
  <dcterms:created xsi:type="dcterms:W3CDTF">2013-10-16T09:29:00Z</dcterms:created>
  <dcterms:modified xsi:type="dcterms:W3CDTF">2013-10-16T09:29:00Z</dcterms:modified>
</cp:coreProperties>
</file>