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9A" w:rsidRPr="00C26E40" w:rsidRDefault="00B5699A" w:rsidP="00B5699A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4. melléklet a 7/2014. (V. 14.) önkormányzati rendelethez</w:t>
      </w:r>
    </w:p>
    <w:p w:rsidR="00B5699A" w:rsidRPr="00C26E40" w:rsidRDefault="00B5699A" w:rsidP="00B5699A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b/>
          <w:bCs/>
          <w:lang w:eastAsia="hu-HU"/>
        </w:rPr>
        <w:t>A Vagyon nyilatkoztok kezelésére és ellenőrzésére vonatkozó eljárás</w:t>
      </w:r>
    </w:p>
    <w:p w:rsidR="00B5699A" w:rsidRPr="00C26E40" w:rsidRDefault="00B5699A" w:rsidP="00B5699A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kötelezett vagyonnyilatkozatát aláírásával ellátva az ügyrendi bizottság részére adja át, nyitott borítékban.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hozzátartozói vagyonnyilatkozatokat zárt borítékban kell átadni a bizottságnak; a borítékra rá kell vezeti a kötelezett nevét, továbbá a „Hozzátartozói vagyonnyilatkozat” megjegyzést. A zárt borítékot címkével és bélyegzővel kell lezárni.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 A vagyonnyilatkozatok átvételét a bizottság átvételi elismervénnyel igazolja.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nyilatkozattételre kötelezettek vagyonnyilatkozattal kapcsolatos összes iratát az egyéb iratoktól elkülönítetten és együttesen kell kezelni, arról nyilvántartást kell vezetni az alábbi adattartalommal </w:t>
      </w:r>
    </w:p>
    <w:p w:rsidR="00B5699A" w:rsidRPr="00C26E40" w:rsidRDefault="00B5699A" w:rsidP="00B569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vagyonnyilatkozat-tételre kötelezett neve;</w:t>
      </w:r>
    </w:p>
    <w:p w:rsidR="00B5699A" w:rsidRPr="00C26E40" w:rsidRDefault="00B5699A" w:rsidP="00B569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kötelezettség teljesítésének határideje, teljesítés időpontja;</w:t>
      </w:r>
    </w:p>
    <w:p w:rsidR="00B5699A" w:rsidRPr="00C26E40" w:rsidRDefault="00B5699A" w:rsidP="00B569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hozzátartozói vagyonnyilatkozatokkal kapcsolatos adatok;</w:t>
      </w:r>
    </w:p>
    <w:p w:rsidR="00B5699A" w:rsidRPr="00C26E40" w:rsidRDefault="00B5699A" w:rsidP="00B569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vagyonnyilatkozattal kapcsolatos ellenőrzés kezdeményezőjének adatai és az ellenőrzés időpontja.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kötelezettek vagyonnyilatkozatai nyilvánosak, bárki számára hozzáférhető. A hozzátartozói vagyonnyilatkozatok nem nyilvánosak, abba csak a bizottság tagjai jogosultak betekinteni az ellenőrzés céljából. A bizottság – a jegyző útján – gondoskodik a vagyonnyilatkozatok megfelelő tárolásáról és biztosítja a kötelezettek vagyonnyilatkozatának nyilvánosságát.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 xml:space="preserve">A nyilatkozatokba való betekintést a bizottság elnökének címezve kell kezdeményezni, mely tartalmazza a kívánt betekintés időpontját, az érintett kötelezetti </w:t>
      </w:r>
      <w:r w:rsidRPr="00C26E40">
        <w:rPr>
          <w:rFonts w:eastAsia="Times New Roman"/>
          <w:lang w:eastAsia="hu-HU"/>
        </w:rPr>
        <w:lastRenderedPageBreak/>
        <w:t>vagyonnyilatkozat megjelölését és a betekintő nevét. A bizottság elnöke a kezdeményezésre a beérkezéstől számított 8 napon belül tájékoztatja a kezdeményezőt a betekintés helyéről és idejéről.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betekintés alkalmával a bizottság tagja, továbbá a jegyző vagy az általa megbízott köztisztviselő az igénylőnek átadja a kért vagyonnyilatkozatot, akik a betekintés során végig jelen vannak. A betekintés jogát gyakorló személy a kötelezetti vagyonnyilatkozatokba betekinthet, arról másolatot nem, de saját kezű feljegyzéseket készíthet.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vagyonnyilatkozatokkal kapcsolatos eljárás célja a vagyonnyilatkozatokban foglaltak valóságtartalmának vizsgálata, melyet a bizottságnál bárki kezdeményezhet. A bizottság eljárására a képviselő-testületi zárt ülésre vonatkozó szabályait kell alkalmazni.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 xml:space="preserve">A vagyonnyilatkozatokkal kapcsolatos eljárás lefolytatásának </w:t>
      </w:r>
      <w:r w:rsidRPr="00C26E40">
        <w:rPr>
          <w:rFonts w:eastAsia="Times New Roman"/>
          <w:b/>
          <w:bCs/>
          <w:lang w:eastAsia="hu-HU"/>
        </w:rPr>
        <w:t>a vagyonnyilatkozat konkrét tartalmára vonatkozó tényállítás esetén van helye</w:t>
      </w:r>
      <w:r w:rsidRPr="00C26E40">
        <w:rPr>
          <w:rFonts w:eastAsia="Times New Roman"/>
          <w:lang w:eastAsia="hu-HU"/>
        </w:rPr>
        <w:t>. Ha az eljárásra irányuló kezdeményezés nem jelöli meg konkrétan a vagyonnyilatkozat kifogásolt részét és tartalmát, a bizottság felhívja a kezdeményezőt a hiánypótlásra. Ha a kezdeményező tizenöt napon belül nem tesz eleget a felhívásnak, vagy ha a kezdeményezés nyilvánvalóan alaptalan a bizottság az eljárás lefolytatása nélkül elutasítja a kezdeményezést.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Az eljárás megismétlésének ugyanazon vagyonnyilatkozat esetében csak akkor van helye, ha az erre irányuló kezdeményezés új tényállítást tartalmaz. Az eljárásra irányuló – új tényállítás nélküli – ismételt kezdeményezést a bizottság az eljárás lefolytatása, ill. érdemi vizsgálat nélkül elutasítja.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bizottság elnöke az eljárásról, illetve az ellenőrzési ügy tárgyalásának időpontjáról, helyéről az érintettet 8 nappal előbb köteles értesíteni. Amennyiben az érintett a tárgyaláson megjelenik, a bizottság köteles kérésére meghallgatni, de a bizottság ülésén nem lehet jelen. A kötelezett a meghallgatása során jogi képviselőt is igénybe vehet, meghallgatásáról a bizottság köteles jegyzőkönyvet felvenni.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vagyonnyilatkozattal kapcsolatos eljárás során a bizottság felhívására a kötelezett köteles saját, illetve a hozzátartozója vagyonnyilatkozatában feltüntetett adatokra vonatkozó azonosító adatokat haladéktalanul írásban bejelenteni. Az azonosító adatokat csak a bizottság tagjai ismerhetik meg, azokat az eljárás lezárását követő nyolc napon belül törölni kell. A bizottság mérlegelési jogkörében jogosult dönteni az azonosító adatok köréről, de csak a vagyonnyilatkozat megtételére szolgáló nyomtatványon szereplő adatkörrel kapcsolatosan kérhet azonosító adatokat.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Amennyiben a kötelezett úgy nyilatkozik, hogy vagyonnyilatkozatát kijavítja, a bizottság dönthet úgy, hogy nem rendeli el a vagyonnyilatkozat ellenőrzését.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Ha a kötelezett a felhívásnak nem tesz eleget, illetve a kezdeményezésben foglaltakat vitatja, akkor a bizottság lefolytatja az ellenőrzést, melynek során a vizsgálat céljából és időtartamára betekinthet a kötelezett hozzátartozójának vagyonnyilatkozatába és megismerheti a közölt azonosító adatokat. A vizsgálat befejezésekor az érintett hozzátartozói vagyonnyilatkozatot ismét zárt borítékba kell helyezni.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 bizottság az ellenőrzés kezdeményezésétől,. illetve a hiánypótlás teljesítésétől számított 30 napon belül az ellenőrzés eredményéről tájékoztatót készít.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Az eljárás eredményéről a bizottság soron következő ülésén tájékoztatja a képviselő-testületet és további intézkedések megtételére javaslatot tehet. A vagyonnyilatkozati eljárással kapcsolatos döntés a képviselő-testület át nem ruházható hatásköre.</w:t>
      </w:r>
    </w:p>
    <w:p w:rsidR="00B5699A" w:rsidRPr="00C26E40" w:rsidRDefault="00B5699A" w:rsidP="00B5699A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C26E40">
        <w:rPr>
          <w:rFonts w:eastAsia="Times New Roman"/>
          <w:lang w:eastAsia="hu-HU"/>
        </w:rPr>
        <w:t>Amennyiben a IV. pontban foglalt eljárás a bizottság elnökét vagy tagját érinti, úgy személyét az ügyből ki kell zárni.</w:t>
      </w:r>
    </w:p>
    <w:p w:rsidR="00B5699A" w:rsidRPr="00C26E40" w:rsidRDefault="00B5699A" w:rsidP="00B5699A">
      <w:pPr>
        <w:spacing w:after="0" w:line="240" w:lineRule="auto"/>
        <w:jc w:val="both"/>
        <w:rPr>
          <w:rFonts w:eastAsia="Times New Roman"/>
          <w:lang w:eastAsia="hu-HU"/>
        </w:rPr>
      </w:pPr>
    </w:p>
    <w:p w:rsidR="00B5699A" w:rsidRPr="00C26E40" w:rsidRDefault="00B5699A" w:rsidP="00B5699A">
      <w:pPr>
        <w:spacing w:line="240" w:lineRule="auto"/>
        <w:jc w:val="both"/>
      </w:pPr>
    </w:p>
    <w:p w:rsidR="00A43FB9" w:rsidRDefault="00A43FB9"/>
    <w:sectPr w:rsidR="00A43FB9" w:rsidSect="00A43FB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1004"/>
      <w:docPartObj>
        <w:docPartGallery w:val="Page Numbers (Bottom of Page)"/>
        <w:docPartUnique/>
      </w:docPartObj>
    </w:sdtPr>
    <w:sdtEndPr/>
    <w:sdtContent>
      <w:p w:rsidR="009A35F0" w:rsidRDefault="00B5699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A35F0" w:rsidRDefault="00B5699A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7FA"/>
    <w:multiLevelType w:val="multilevel"/>
    <w:tmpl w:val="E944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B541B"/>
    <w:multiLevelType w:val="multilevel"/>
    <w:tmpl w:val="B134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D181A"/>
    <w:multiLevelType w:val="multilevel"/>
    <w:tmpl w:val="C486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31BC6"/>
    <w:multiLevelType w:val="multilevel"/>
    <w:tmpl w:val="4330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84614"/>
    <w:multiLevelType w:val="multilevel"/>
    <w:tmpl w:val="7972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13EFB"/>
    <w:multiLevelType w:val="multilevel"/>
    <w:tmpl w:val="E1E6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84A98"/>
    <w:multiLevelType w:val="multilevel"/>
    <w:tmpl w:val="BDA6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E64373"/>
    <w:multiLevelType w:val="multilevel"/>
    <w:tmpl w:val="91C6D1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D1E35"/>
    <w:multiLevelType w:val="multilevel"/>
    <w:tmpl w:val="144E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0021C"/>
    <w:multiLevelType w:val="multilevel"/>
    <w:tmpl w:val="3DF2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7328D"/>
    <w:multiLevelType w:val="multilevel"/>
    <w:tmpl w:val="FB08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BE3BA2"/>
    <w:multiLevelType w:val="multilevel"/>
    <w:tmpl w:val="EE98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613674"/>
    <w:multiLevelType w:val="multilevel"/>
    <w:tmpl w:val="6C3E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88434C"/>
    <w:multiLevelType w:val="multilevel"/>
    <w:tmpl w:val="DFF0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CF74AF"/>
    <w:multiLevelType w:val="multilevel"/>
    <w:tmpl w:val="5638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4E1987"/>
    <w:multiLevelType w:val="multilevel"/>
    <w:tmpl w:val="10E2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C6F42"/>
    <w:multiLevelType w:val="multilevel"/>
    <w:tmpl w:val="0792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AB0988"/>
    <w:multiLevelType w:val="multilevel"/>
    <w:tmpl w:val="994E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  <w:lvlOverride w:ilvl="0">
      <w:startOverride w:val="2"/>
    </w:lvlOverride>
  </w:num>
  <w:num w:numId="3">
    <w:abstractNumId w:val="8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7"/>
  </w:num>
  <w:num w:numId="6">
    <w:abstractNumId w:val="15"/>
    <w:lvlOverride w:ilvl="0">
      <w:startOverride w:val="5"/>
    </w:lvlOverride>
  </w:num>
  <w:num w:numId="7">
    <w:abstractNumId w:val="5"/>
    <w:lvlOverride w:ilvl="0">
      <w:startOverride w:val="6"/>
    </w:lvlOverride>
  </w:num>
  <w:num w:numId="8">
    <w:abstractNumId w:val="6"/>
    <w:lvlOverride w:ilvl="0">
      <w:startOverride w:val="7"/>
    </w:lvlOverride>
  </w:num>
  <w:num w:numId="9">
    <w:abstractNumId w:val="12"/>
    <w:lvlOverride w:ilvl="0">
      <w:startOverride w:val="8"/>
    </w:lvlOverride>
  </w:num>
  <w:num w:numId="10">
    <w:abstractNumId w:val="0"/>
    <w:lvlOverride w:ilvl="0">
      <w:startOverride w:val="9"/>
    </w:lvlOverride>
  </w:num>
  <w:num w:numId="11">
    <w:abstractNumId w:val="2"/>
    <w:lvlOverride w:ilvl="0">
      <w:startOverride w:val="10"/>
    </w:lvlOverride>
  </w:num>
  <w:num w:numId="12">
    <w:abstractNumId w:val="4"/>
    <w:lvlOverride w:ilvl="0">
      <w:startOverride w:val="11"/>
    </w:lvlOverride>
  </w:num>
  <w:num w:numId="13">
    <w:abstractNumId w:val="1"/>
    <w:lvlOverride w:ilvl="0">
      <w:startOverride w:val="12"/>
    </w:lvlOverride>
  </w:num>
  <w:num w:numId="14">
    <w:abstractNumId w:val="14"/>
    <w:lvlOverride w:ilvl="0">
      <w:startOverride w:val="13"/>
    </w:lvlOverride>
  </w:num>
  <w:num w:numId="15">
    <w:abstractNumId w:val="17"/>
    <w:lvlOverride w:ilvl="0">
      <w:startOverride w:val="14"/>
    </w:lvlOverride>
  </w:num>
  <w:num w:numId="16">
    <w:abstractNumId w:val="16"/>
    <w:lvlOverride w:ilvl="0">
      <w:startOverride w:val="15"/>
    </w:lvlOverride>
  </w:num>
  <w:num w:numId="17">
    <w:abstractNumId w:val="9"/>
    <w:lvlOverride w:ilvl="0">
      <w:startOverride w:val="16"/>
    </w:lvlOverride>
  </w:num>
  <w:num w:numId="18">
    <w:abstractNumId w:val="11"/>
    <w:lvlOverride w:ilvl="0">
      <w:startOverride w:val="1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compat/>
  <w:rsids>
    <w:rsidRoot w:val="00B5699A"/>
    <w:rsid w:val="00600B0E"/>
    <w:rsid w:val="00660047"/>
    <w:rsid w:val="00720965"/>
    <w:rsid w:val="007524AF"/>
    <w:rsid w:val="008E1779"/>
    <w:rsid w:val="00A43FB9"/>
    <w:rsid w:val="00AF3A4E"/>
    <w:rsid w:val="00B5699A"/>
    <w:rsid w:val="00C73556"/>
    <w:rsid w:val="00CE61E9"/>
    <w:rsid w:val="00D275D0"/>
    <w:rsid w:val="00D867CB"/>
    <w:rsid w:val="00E26BCF"/>
    <w:rsid w:val="00EA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69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56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6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2020-03-21T17:21:00Z</dcterms:created>
  <dcterms:modified xsi:type="dcterms:W3CDTF">2020-03-21T17:21:00Z</dcterms:modified>
</cp:coreProperties>
</file>