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46BA09" w14:textId="77777777" w:rsidR="008557D2" w:rsidRPr="00627ACD" w:rsidRDefault="008557D2" w:rsidP="008557D2">
      <w:pPr>
        <w:spacing w:after="0" w:line="240" w:lineRule="auto"/>
        <w:rPr>
          <w:rFonts w:eastAsia="Times New Roman"/>
          <w:bCs/>
          <w:u w:val="single"/>
          <w:lang w:eastAsia="hu-HU"/>
        </w:rPr>
      </w:pPr>
      <w:r w:rsidRPr="00627ACD">
        <w:rPr>
          <w:rFonts w:eastAsia="Times New Roman"/>
          <w:bCs/>
          <w:u w:val="single"/>
          <w:lang w:eastAsia="hu-HU"/>
        </w:rPr>
        <w:t>Általános indokolás</w:t>
      </w:r>
    </w:p>
    <w:p w14:paraId="175BC184" w14:textId="77777777" w:rsidR="008557D2" w:rsidRDefault="008557D2" w:rsidP="008557D2">
      <w:pPr>
        <w:spacing w:after="0"/>
      </w:pPr>
    </w:p>
    <w:p w14:paraId="361B9B0D" w14:textId="77777777" w:rsidR="008557D2" w:rsidRDefault="008557D2" w:rsidP="008557D2">
      <w:pPr>
        <w:spacing w:after="0"/>
      </w:pPr>
      <w:r>
        <w:t xml:space="preserve">Az Alaptörvény 32. cikk (1) bekezdés a) pontja szerint a helyi önkormányzat a helyi közügyek intézése körében törvény keretei között rendeletet alkot. </w:t>
      </w:r>
    </w:p>
    <w:p w14:paraId="5C18211B" w14:textId="77777777" w:rsidR="008557D2" w:rsidRDefault="008557D2" w:rsidP="008557D2">
      <w:pPr>
        <w:spacing w:after="0"/>
      </w:pPr>
      <w:r>
        <w:t xml:space="preserve">A Magyarország helyi önkormányzatairól szóló 2011. évi CLXXXIX. törvény 134. § (1) bekezdése szerint, ha a kormányhivatal jogszabálysértést észlel, a törvényességi felügyelet körében legalább harminc napos határidő tűzésével felhívja az érintettet annak megszüntetésére. </w:t>
      </w:r>
    </w:p>
    <w:p w14:paraId="24BAEB6B" w14:textId="77777777" w:rsidR="008557D2" w:rsidRDefault="008557D2" w:rsidP="008557D2">
      <w:pPr>
        <w:spacing w:after="0"/>
      </w:pPr>
      <w:r>
        <w:t xml:space="preserve">Az érintett a felhívásban foglaltakat köteles megvizsgálni és a megadott határidőn belül az annak alapján tett intézkedéséről vagy egyet nem értéséről a kormányhivatalt írásban tájékoztatni. </w:t>
      </w:r>
    </w:p>
    <w:p w14:paraId="31E61CD9" w14:textId="77777777" w:rsidR="008557D2" w:rsidRDefault="008557D2" w:rsidP="008557D2">
      <w:pPr>
        <w:spacing w:after="0"/>
      </w:pPr>
      <w:proofErr w:type="gramStart"/>
      <w:r>
        <w:t xml:space="preserve">A  </w:t>
      </w:r>
      <w:proofErr w:type="spellStart"/>
      <w:r>
        <w:t>TOB</w:t>
      </w:r>
      <w:proofErr w:type="spellEnd"/>
      <w:proofErr w:type="gramEnd"/>
      <w:r>
        <w:t xml:space="preserve">/22/714-1/2020. számú törvényességi felhívásban foglaltak alapján került a közterületek használatáról szóló önkormányzati rendelet felülvizsgálatra. </w:t>
      </w:r>
    </w:p>
    <w:p w14:paraId="63ED746A" w14:textId="77777777" w:rsidR="008557D2" w:rsidRDefault="008557D2" w:rsidP="008557D2">
      <w:pPr>
        <w:spacing w:after="0"/>
        <w:rPr>
          <w:u w:val="single"/>
        </w:rPr>
      </w:pPr>
    </w:p>
    <w:p w14:paraId="27980091" w14:textId="77777777" w:rsidR="008557D2" w:rsidRPr="00627ACD" w:rsidRDefault="008557D2" w:rsidP="008557D2">
      <w:pPr>
        <w:spacing w:after="0"/>
        <w:rPr>
          <w:u w:val="single"/>
        </w:rPr>
      </w:pPr>
      <w:r w:rsidRPr="00627ACD">
        <w:rPr>
          <w:u w:val="single"/>
        </w:rPr>
        <w:t xml:space="preserve">Részletes indokolása: </w:t>
      </w:r>
    </w:p>
    <w:p w14:paraId="0D5A9066" w14:textId="77777777" w:rsidR="008557D2" w:rsidRDefault="008557D2" w:rsidP="008557D2">
      <w:pPr>
        <w:spacing w:after="0"/>
      </w:pPr>
      <w:r>
        <w:t>1. §-hoz: A közterületek használatáról szóló önkormányzati rendeletben a közterület-használat szabályszerűségének ellenőrzéséről a polgármester gondoskodik, viszont a közösségi együttélés alapvető szabályairól szóló önkormányzati rendeletben az önkormányzati hatósági eljárás lefolytatására a jegyző jogosult. Azzal, hogy a közterületek használatáról szóló önkormányzati rendelet is a jegyzőt jogosítja fel a közterület-használat szabályszerűségének ellenőrzésére és annak megsértése esetén jogkövetkezmény alkalmazására, a két önkormányzati rendelet összhangba kerül.</w:t>
      </w:r>
    </w:p>
    <w:p w14:paraId="666244BC" w14:textId="77777777" w:rsidR="008557D2" w:rsidRDefault="008557D2" w:rsidP="008557D2">
      <w:pPr>
        <w:spacing w:after="0"/>
      </w:pPr>
      <w:r>
        <w:t>2.§-hoz: A rendelet hatályba lépéséről rendelkezik.</w:t>
      </w:r>
    </w:p>
    <w:p w14:paraId="57043705" w14:textId="77777777" w:rsidR="008557D2" w:rsidRDefault="008557D2"/>
    <w:sectPr w:rsidR="008557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7D2"/>
    <w:rsid w:val="00855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A03FE"/>
  <w15:chartTrackingRefBased/>
  <w15:docId w15:val="{7E4E0CE5-346F-4C9E-A023-9B4C8823B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557D2"/>
    <w:rPr>
      <w:rFonts w:ascii="Times New Roman" w:hAnsi="Times New Roman" w:cs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1257</Characters>
  <Application>Microsoft Office Word</Application>
  <DocSecurity>0</DocSecurity>
  <Lines>10</Lines>
  <Paragraphs>2</Paragraphs>
  <ScaleCrop>false</ScaleCrop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Marcsi</dc:creator>
  <cp:keywords/>
  <dc:description/>
  <cp:lastModifiedBy>Marcsi</cp:lastModifiedBy>
  <cp:revision>1</cp:revision>
  <dcterms:created xsi:type="dcterms:W3CDTF">2021-01-21T14:52:00Z</dcterms:created>
  <dcterms:modified xsi:type="dcterms:W3CDTF">2021-01-21T14:52:00Z</dcterms:modified>
</cp:coreProperties>
</file>